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Exhibit A</w:t>
      </w:r>
    </w:p>
    <w:p>
      <w:pPr>
        <w:pStyle w:val="Normal"/>
        <w:jc w:val="center"/>
        <w:rPr/>
      </w:pPr>
      <w:r>
        <w:rPr/>
        <w:t>Term Sheet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GE will provide a nominal 165 MW GE-7FA DLN Gas Turbine package for use in combined cycle operation on natural gas in accordance with the Agreement.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Scope of Supply (Furnish Only – Installation by Others)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Base Case Gas Turbine Package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firstLine="360" w:start="360" w:end="0"/>
        <w:rPr/>
      </w:pPr>
      <w:r>
        <w:rPr/>
        <w:t>Outdoor Unit – Coastal, High Humidity</w:t>
      </w:r>
    </w:p>
    <w:p>
      <w:pPr>
        <w:pStyle w:val="Normal"/>
        <w:ind w:firstLine="360" w:start="360" w:end="0"/>
        <w:rPr/>
      </w:pPr>
      <w:r>
        <w:rPr/>
        <w:t>DLN 2.6</w:t>
      </w:r>
    </w:p>
    <w:p>
      <w:pPr>
        <w:pStyle w:val="Normal"/>
        <w:numPr>
          <w:ilvl w:val="0"/>
          <w:numId w:val="2"/>
        </w:numPr>
        <w:rPr/>
      </w:pPr>
      <w:r>
        <w:rPr/>
        <w:t>Natural Gas – 9 ppmvd NOx (dry)</w:t>
      </w:r>
    </w:p>
    <w:p>
      <w:pPr>
        <w:pStyle w:val="Normal"/>
        <w:rPr/>
      </w:pPr>
      <w:r>
        <w:rPr/>
        <w:t xml:space="preserve">      </w:t>
      </w:r>
      <w:r>
        <w:rPr/>
        <w:tab/>
        <w:t>Evaporative Cooler w/ standard GE options for high humidity environments:</w:t>
      </w:r>
    </w:p>
    <w:p>
      <w:pPr>
        <w:pStyle w:val="Normal"/>
        <w:numPr>
          <w:ilvl w:val="0"/>
          <w:numId w:val="2"/>
        </w:numPr>
        <w:rPr/>
      </w:pPr>
      <w:r>
        <w:rPr/>
        <w:t>Epoxy Paint/CZ11 primer for inlet system</w:t>
      </w:r>
    </w:p>
    <w:p>
      <w:pPr>
        <w:pStyle w:val="Normal"/>
        <w:numPr>
          <w:ilvl w:val="0"/>
          <w:numId w:val="2"/>
        </w:numPr>
        <w:rPr/>
      </w:pPr>
      <w:r>
        <w:rPr/>
        <w:t>Stainless Steel Silencer Perf Plate</w:t>
      </w:r>
    </w:p>
    <w:p>
      <w:pPr>
        <w:pStyle w:val="Normal"/>
        <w:ind w:start="720" w:end="0"/>
        <w:rPr/>
      </w:pPr>
      <w:r>
        <w:rPr/>
        <w:t>No Stack</w:t>
      </w:r>
    </w:p>
    <w:p>
      <w:pPr>
        <w:pStyle w:val="Normal"/>
        <w:ind w:start="720" w:end="0"/>
        <w:rPr/>
      </w:pPr>
      <w:r>
        <w:rPr/>
        <w:t>No fin fan cooler (Closed loop CT)</w:t>
      </w:r>
    </w:p>
    <w:p>
      <w:pPr>
        <w:pStyle w:val="Normal"/>
        <w:ind w:start="720" w:end="0"/>
        <w:rPr/>
      </w:pPr>
      <w:r>
        <w:rPr/>
        <w:t>LCI Static Start System</w:t>
      </w:r>
    </w:p>
    <w:p>
      <w:pPr>
        <w:pStyle w:val="Normal"/>
        <w:ind w:start="720" w:end="0"/>
        <w:rPr/>
      </w:pPr>
      <w:r>
        <w:rPr/>
        <w:t>Water Wash Skid</w:t>
      </w:r>
    </w:p>
    <w:p>
      <w:pPr>
        <w:pStyle w:val="Normal"/>
        <w:ind w:start="720" w:end="0"/>
        <w:rPr/>
      </w:pPr>
      <w:r>
        <w:rPr/>
        <w:t xml:space="preserve">Extended Combustion Kit </w:t>
      </w:r>
    </w:p>
    <w:p>
      <w:pPr>
        <w:pStyle w:val="Normal"/>
        <w:ind w:start="720" w:end="0"/>
        <w:rPr/>
      </w:pPr>
      <w:r>
        <w:rPr/>
        <w:t>Power System Stabilizer</w:t>
      </w:r>
    </w:p>
    <w:p>
      <w:pPr>
        <w:pStyle w:val="Normal"/>
        <w:ind w:start="720" w:end="0"/>
        <w:rPr/>
      </w:pPr>
      <w:r>
        <w:rPr/>
        <w:t>Second Battery Charger</w:t>
      </w:r>
    </w:p>
    <w:p>
      <w:pPr>
        <w:pStyle w:val="Normal"/>
        <w:ind w:start="720" w:end="0"/>
        <w:rPr/>
      </w:pPr>
      <w:r>
        <w:rPr/>
        <w:t>No historian</w:t>
      </w:r>
    </w:p>
    <w:p>
      <w:pPr>
        <w:pStyle w:val="Normal"/>
        <w:ind w:start="720" w:end="0"/>
        <w:rPr/>
      </w:pPr>
      <w:r>
        <w:rPr/>
        <w:t>65k Amp Bus Bracing</w:t>
      </w:r>
    </w:p>
    <w:p>
      <w:pPr>
        <w:pStyle w:val="Normal"/>
        <w:ind w:start="720" w:end="0"/>
        <w:rPr/>
      </w:pPr>
      <w:r>
        <w:rPr/>
        <w:t>7Fh2 Generator (0.85 lagging/0.95 leading)</w:t>
      </w:r>
    </w:p>
    <w:p>
      <w:pPr>
        <w:pStyle w:val="Normal"/>
        <w:ind w:start="720" w:end="0"/>
        <w:rPr/>
      </w:pPr>
      <w:r>
        <w:rPr/>
        <w:t>1 local and 1 remote HMI</w:t>
      </w:r>
    </w:p>
    <w:p>
      <w:pPr>
        <w:pStyle w:val="Normal"/>
        <w:ind w:start="720" w:end="0"/>
        <w:rPr/>
      </w:pPr>
      <w:r>
        <w:rPr/>
        <w:t>85dB(A) @ 3 ft Near Field</w:t>
      </w:r>
    </w:p>
    <w:p>
      <w:pPr>
        <w:pStyle w:val="Normal"/>
        <w:ind w:start="720" w:end="0"/>
        <w:rPr/>
      </w:pPr>
      <w:r>
        <w:rPr/>
        <w:t>Level 1 Silencing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Performance Guarantees With DLN Combustor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Basis Conditions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ab/>
        <w:t>Site Elevation – 10 feet</w:t>
      </w:r>
    </w:p>
    <w:p>
      <w:pPr>
        <w:pStyle w:val="Normal"/>
        <w:ind w:start="360" w:end="0"/>
        <w:rPr/>
      </w:pPr>
      <w:r>
        <w:rPr/>
        <w:tab/>
        <w:t>Ambient Dry Bulb 52 degrees F at 78% RH</w:t>
      </w:r>
    </w:p>
    <w:p>
      <w:pPr>
        <w:pStyle w:val="Normal"/>
        <w:ind w:start="360" w:end="0"/>
        <w:rPr/>
      </w:pPr>
      <w:r>
        <w:rPr/>
        <w:tab/>
        <w:t>Evaporative Cooler – On</w:t>
      </w:r>
    </w:p>
    <w:p>
      <w:pPr>
        <w:pStyle w:val="Normal"/>
        <w:ind w:start="360" w:end="0"/>
        <w:rPr/>
      </w:pPr>
      <w:r>
        <w:rPr/>
        <w:tab/>
        <w:t xml:space="preserve">Natural Gas LHV –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Performance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ab/>
        <w:t>Gas Turbine Net Output (kW)*</w:t>
      </w:r>
    </w:p>
    <w:p>
      <w:pPr>
        <w:pStyle w:val="Normal"/>
        <w:ind w:start="360" w:end="0"/>
        <w:rPr/>
      </w:pPr>
      <w:r>
        <w:rPr/>
        <w:tab/>
        <w:t>Heat Rate (Btu / kWh – LHV)</w:t>
      </w:r>
    </w:p>
    <w:p>
      <w:pPr>
        <w:pStyle w:val="Normal"/>
        <w:ind w:start="360" w:end="0"/>
        <w:rPr/>
      </w:pPr>
      <w:r>
        <w:rPr/>
        <w:tab/>
        <w:t>HHV/LHV Ratio</w:t>
      </w:r>
    </w:p>
    <w:p>
      <w:pPr>
        <w:pStyle w:val="Normal"/>
        <w:ind w:start="360" w:end="0"/>
        <w:rPr/>
      </w:pPr>
      <w:r>
        <w:rPr/>
        <w:tab/>
        <w:t xml:space="preserve">CTG Generator Model </w:t>
        <w:tab/>
        <w:tab/>
        <w:t>7FH2</w:t>
      </w:r>
    </w:p>
    <w:p>
      <w:pPr>
        <w:pStyle w:val="Normal"/>
        <w:ind w:start="360" w:end="0"/>
        <w:rPr/>
      </w:pPr>
      <w:r>
        <w:rPr/>
        <w:tab/>
        <w:t>* Net of CTG auxiliary loads</w:t>
      </w:r>
    </w:p>
    <w:p>
      <w:pPr>
        <w:pStyle w:val="Normal"/>
        <w:numPr>
          <w:ilvl w:val="0"/>
          <w:numId w:val="3"/>
        </w:numPr>
        <w:rPr/>
      </w:pPr>
      <w:r>
        <w:rPr/>
        <w:t>Emission Guarantees for DLN Combustor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NOx</w:t>
      </w:r>
    </w:p>
    <w:p>
      <w:pPr>
        <w:pStyle w:val="Normal"/>
        <w:ind w:start="360" w:end="0"/>
        <w:rPr/>
      </w:pPr>
      <w:r>
        <w:rPr/>
        <w:t>CO</w:t>
      </w:r>
    </w:p>
    <w:p>
      <w:pPr>
        <w:pStyle w:val="Normal"/>
        <w:ind w:start="360" w:end="0"/>
        <w:rPr/>
      </w:pPr>
      <w:r>
        <w:rPr/>
        <w:t>PM10</w:t>
      </w:r>
    </w:p>
    <w:p>
      <w:pPr>
        <w:pStyle w:val="Normal"/>
        <w:ind w:start="360" w:end="0"/>
        <w:rPr/>
      </w:pPr>
      <w:r>
        <w:rPr/>
        <w:t>VOC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Preliminary estimates of startup emissions for a single gas turbine during the first hour of operation for a cold startup using the GE standard S/U sequence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NOx</w:t>
      </w:r>
    </w:p>
    <w:p>
      <w:pPr>
        <w:pStyle w:val="Normal"/>
        <w:ind w:start="360" w:end="0"/>
        <w:rPr/>
      </w:pPr>
      <w:r>
        <w:rPr/>
        <w:t>CO</w:t>
      </w:r>
    </w:p>
    <w:p>
      <w:pPr>
        <w:pStyle w:val="Normal"/>
        <w:ind w:start="360" w:end="0"/>
        <w:rPr/>
      </w:pPr>
      <w:r>
        <w:rPr/>
        <w:t>VOC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Delivery</w:t>
      </w:r>
    </w:p>
    <w:p>
      <w:pPr>
        <w:pStyle w:val="Normal"/>
        <w:ind w:hanging="1800" w:start="2160" w:end="0"/>
        <w:rPr/>
      </w:pPr>
      <w:r>
        <w:rPr/>
        <w:t>CTG #1</w:t>
        <w:tab/>
        <w:t>Earlier – September 02 Ex works – rail delivery Port of Longview October 2002.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360" w:end="0"/>
        <w:rPr/>
      </w:pPr>
      <w:r>
        <w:rPr/>
        <w:t>(Note – Gas Turbine must be on site October 2002 to meet July 1, 03 COD)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Liquidated Damages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OUTPUT</w:t>
        <w:tab/>
        <w:tab/>
        <w:tab/>
        <w:t>$ 800 per kW</w:t>
      </w:r>
    </w:p>
    <w:p>
      <w:pPr>
        <w:pStyle w:val="Normal"/>
        <w:ind w:start="360" w:end="0"/>
        <w:rPr/>
      </w:pPr>
      <w:r>
        <w:rPr/>
        <w:t>Heat Rate</w:t>
        <w:tab/>
        <w:tab/>
        <w:tab/>
        <w:t>$ 8500 per Btu/kWh</w:t>
      </w:r>
    </w:p>
    <w:p>
      <w:pPr>
        <w:pStyle w:val="Normal"/>
        <w:ind w:start="360" w:end="0"/>
        <w:rPr/>
      </w:pPr>
      <w:r>
        <w:rPr/>
        <w:t>Gas Turbine Delivery</w:t>
        <w:tab/>
        <w:t>$15,000 per day Days 1-30</w:t>
      </w:r>
    </w:p>
    <w:p>
      <w:pPr>
        <w:pStyle w:val="Normal"/>
        <w:ind w:start="360" w:end="0"/>
        <w:rPr/>
      </w:pPr>
      <w:r>
        <w:rPr/>
        <w:tab/>
        <w:tab/>
        <w:tab/>
        <w:tab/>
        <w:t>$ 25,000 per day Days 31 and more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Documentation</w:t>
        <w:tab/>
        <w:tab/>
        <w:t>$ 500 per day per document: Days 1 –30</w:t>
      </w:r>
    </w:p>
    <w:p>
      <w:pPr>
        <w:pStyle w:val="Normal"/>
        <w:ind w:start="360" w:end="0"/>
        <w:rPr/>
      </w:pPr>
      <w:r>
        <w:rPr/>
        <w:tab/>
        <w:tab/>
        <w:tab/>
        <w:tab/>
        <w:t>$ 1,000 per day per document: Days 30 and over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Take-Over</w:t>
        <w:tab/>
        <w:t>LDs</w:t>
        <w:tab/>
        <w:tab/>
        <w:t xml:space="preserve">$ </w:t>
      </w:r>
      <w:r>
        <w:rPr>
          <w:i/>
        </w:rPr>
        <w:t>XXX</w:t>
      </w:r>
      <w:r>
        <w:rPr/>
        <w:t xml:space="preserve"> per day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Price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Base CTG plus adders as identified above, Ex Works on needed delivery date: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Fuel Analysis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1140"/>
        </w:tabs>
        <w:ind w:start="114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2001-02-16T11:56:00Z</dcterms:created>
  <dc:creator>W.J. Williams Jr</dc:creator>
  <dc:description/>
  <dc:language>en-CA</dc:language>
  <cp:lastModifiedBy>sadams</cp:lastModifiedBy>
  <cp:lastPrinted>2001-02-16T10:02:00Z</cp:lastPrinted>
  <dcterms:modified xsi:type="dcterms:W3CDTF">2001-02-16T13:32:00Z</dcterms:modified>
  <cp:revision>3</cp:revision>
  <dc:subject/>
  <dc:title>Exhibit A</dc:title>
</cp:coreProperties>
</file>