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Sun., Feb. 17, 2002  (Barnes, Moore, Coash, Alvarado, Cochran)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500538 – Flow rate returning. An AC power surge caused their ESD.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Brought the unit on line.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pPr>
            <w:r>
              <w:rPr>
                <w:rFonts w:cs="Arial" w:ascii="Arial" w:hAnsi="Arial"/>
              </w:rPr>
              <w:t>Made a call out there and talked with Jim because when I pull up the Beaver station page it looks like a lot of the information has not been updating since about the 13</w:t>
            </w:r>
            <w:r>
              <w:rPr>
                <w:rFonts w:cs="Arial" w:ascii="Arial" w:hAnsi="Arial"/>
                <w:vertAlign w:val="superscript"/>
              </w:rPr>
              <w:t>th</w:t>
            </w:r>
            <w:r>
              <w:rPr>
                <w:rFonts w:cs="Arial" w:ascii="Arial" w:hAnsi="Arial"/>
              </w:rPr>
              <w:t>.  When I called him we went over units that are on.  He does have unit 20 and unit 16 on.  I show both of those units down.  I show unit 19 on line.  It does look like the information has not updated since the 13</w:t>
            </w:r>
            <w:r>
              <w:rPr>
                <w:rFonts w:cs="Arial" w:ascii="Arial" w:hAnsi="Arial"/>
                <w:vertAlign w:val="superscript"/>
              </w:rPr>
              <w:t>th</w:t>
            </w:r>
            <w:r>
              <w:rPr>
                <w:rFonts w:cs="Arial" w:ascii="Arial" w:hAnsi="Arial"/>
              </w:rPr>
              <w:t>.  It’s on the BVEX that the information is not updating.  He is going to call Art and let him know.  However he did say that he is already aware that there is a problem.  It sounds like he said that last Friday when he came in that the setpoints that they were putting in, we’re still unable to control the units and they were having to do it manually.  He’s going to call Art and let him know what we see here in case he’s not aware of how large the problem may be.  He’ll let me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Scott has got #6 unit back on and shut unit #3 down in its place.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 Advised Darrell the on call operator.</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dropped unit #6,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back on.  Reason it was down was it flagged a low oil pressure but the operator could find no real reason for it.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Sun., Feb. 17, 2002  (Calhoun, Davis, Spain,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#14 down.  We were packed up out east going toward Earlville and I needed to get the unit off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We had good suction at Ogden and we were packing up so went ahead and shut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Knocked the unit down.  I was slowing the unit down because we were packing up at Farmington and the unit went ahead and went down.  I just left it that way.  I did call Jim Merrick on the Owatonna team and they are going to go out in the morning and reset the alarms on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2002-02-20T09:59:00Z</dcterms:modified>
  <cp:revision>2301</cp:revision>
  <dc:subject/>
  <dc:title>  Services provided by Northern Natural Gas</dc:title>
</cp:coreProperties>
</file>