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University of Texas Graduate Business Network</w:t>
      </w:r>
    </w:p>
    <w:p>
      <w:pPr>
        <w:pStyle w:val="Heading1"/>
        <w:ind w:hanging="0" w:start="0"/>
        <w:rPr/>
      </w:pPr>
      <w:r>
        <w:rPr/>
        <w:t>Houston Chapter</w:t>
      </w:r>
    </w:p>
    <w:p>
      <w:pPr>
        <w:pStyle w:val="Normal"/>
        <w:rPr>
          <w:sz w:val="24"/>
        </w:rPr>
      </w:pPr>
      <w:r>
        <w:rPr>
          <w:sz w:val="24"/>
        </w:rPr>
        <w:t>May 7,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Speaker Events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May 17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Deed Vest, Rockwell International.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September 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Houston’s Economy in the New Millenium Panel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Paul Murphy, Southwest Bank of Texas (confirmed/sponsor)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Shirley Delibero, Metro (unconfirmed)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Robert Duncan (confirmed)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Harvey Bunce (unconfirmed)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Technology (need someone)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Energy (need someone)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panel moderator: UT Professor Michael Brandl, Ph. 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We can most likely get someone at Ashford.com for technology, but they would probably not be willing to be a sponsor.  We need to work on sponsorships and getting an energy person.  Also, I would like to mail an update on the event to our guest panelists and panel moderator to keep them filled in on the details.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Other Events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June 24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- Astros game with Texas Exes (includes lunch at Zydeco’s Diner)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Lunch 12:00; Game 3:05 vs SF Giants; Tickets $25 (includes lunch)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Outdoor family event (BBQ or Miller Outdoor Theater) (Glenn and Chrissy)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Next Meeting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2000-05-05T10:22:00Z</dcterms:created>
  <dc:creator>Chris Johnson</dc:creator>
  <dc:description/>
  <dc:language>en-CA</dc:language>
  <cp:lastModifiedBy>Chris Johnson</cp:lastModifiedBy>
  <cp:lastPrinted>2000-05-05T07:51:00Z</cp:lastPrinted>
  <dcterms:modified xsi:type="dcterms:W3CDTF">2000-05-05T10:22:00Z</dcterms:modified>
  <cp:revision>2</cp:revision>
  <dc:subject/>
  <dc:title>University of Texas Graduate Business Network</dc:title>
</cp:coreProperties>
</file>