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3303" w:leader="none"/>
        </w:tabs>
        <w:rPr/>
      </w:pPr>
      <w:r>
        <w:rPr/>
        <w:t xml:space="preserve"> </w:t>
      </w:r>
      <w:r>
        <w:rPr/>
        <w:t>Enron Transportation Services</w:t>
      </w:r>
    </w:p>
    <w:p>
      <w:pPr>
        <w:pStyle w:val="Normal"/>
        <w:tabs>
          <w:tab w:val="clear" w:pos="720"/>
          <w:tab w:val="left" w:pos="4770" w:leader="none"/>
        </w:tabs>
        <w:jc w:val="center"/>
        <w:rPr/>
      </w:pPr>
      <w:r>
        <w:rPr>
          <w:b/>
          <w:color w:val="000000"/>
        </w:rPr>
        <w:t>State Government</w:t>
      </w:r>
      <w:r>
        <w:rPr>
          <w:b/>
          <w:color w:val="0000FF"/>
        </w:rPr>
        <w:t xml:space="preserve"> </w:t>
      </w:r>
      <w:r>
        <w:rPr>
          <w:b/>
          <w:color w:val="000000"/>
        </w:rPr>
        <w:t>Affairs</w:t>
      </w:r>
      <w:r>
        <w:rPr>
          <w:b/>
        </w:rPr>
        <w:t xml:space="preserve"> Report</w:t>
      </w:r>
    </w:p>
    <w:p>
      <w:pPr>
        <w:pStyle w:val="Normal"/>
        <w:jc w:val="center"/>
        <w:rPr/>
      </w:pPr>
      <w:r>
        <w:rPr/>
        <w:t xml:space="preserve">7/15/2001 </w:t>
      </w:r>
    </w:p>
    <w:tbl>
      <w:tblPr>
        <w:tblW w:w="14582" w:type="dxa"/>
        <w:jc w:val="start"/>
        <w:tblInd w:w="-72" w:type="dxa"/>
        <w:tblLayout w:type="fixed"/>
        <w:tblCellMar>
          <w:top w:w="0" w:type="dxa"/>
          <w:start w:w="108" w:type="dxa"/>
          <w:bottom w:w="0" w:type="dxa"/>
          <w:end w:w="108" w:type="dxa"/>
        </w:tblCellMar>
      </w:tblPr>
      <w:tblGrid>
        <w:gridCol w:w="1440"/>
        <w:gridCol w:w="1073"/>
        <w:gridCol w:w="457"/>
        <w:gridCol w:w="6480"/>
        <w:gridCol w:w="5130"/>
        <w:gridCol w:w="1"/>
        <w:gridCol w:w="1"/>
      </w:tblGrid>
      <w:tr>
        <w:trPr/>
        <w:tc>
          <w:tcPr>
            <w:tcW w:w="2513" w:type="dxa"/>
            <w:gridSpan w:val="2"/>
            <w:tcBorders/>
          </w:tcPr>
          <w:p>
            <w:pPr>
              <w:pStyle w:val="Normal"/>
              <w:rPr>
                <w:b/>
              </w:rPr>
            </w:pPr>
            <w:r>
              <w:rPr>
                <w:b/>
                <w:sz w:val="16"/>
              </w:rPr>
              <w:t>KEY</w:t>
            </w:r>
          </w:p>
          <w:p>
            <w:pPr>
              <w:pStyle w:val="Normal"/>
              <w:rPr>
                <w:color w:val="0000FF"/>
                <w:sz w:val="18"/>
              </w:rPr>
            </w:pPr>
            <w:r>
              <w:rPr>
                <w:color w:val="0000FF"/>
                <w:sz w:val="16"/>
              </w:rPr>
              <w:t>*</w:t>
            </w:r>
            <w:r>
              <w:rPr>
                <w:sz w:val="16"/>
              </w:rPr>
              <w:t xml:space="preserve">  </w:t>
            </w:r>
            <w:r>
              <w:rPr>
                <w:color w:val="0000FF"/>
                <w:sz w:val="16"/>
              </w:rPr>
              <w:t>= Updated item</w:t>
            </w:r>
          </w:p>
          <w:p>
            <w:pPr>
              <w:pStyle w:val="Normal"/>
              <w:rPr/>
            </w:pPr>
            <w:r>
              <w:rPr>
                <w:color w:val="0000FF"/>
                <w:sz w:val="16"/>
              </w:rPr>
              <w:t>**  =</w:t>
            </w:r>
            <w:r>
              <w:rPr>
                <w:color w:val="0000FF"/>
                <w:sz w:val="18"/>
              </w:rPr>
              <w:t xml:space="preserve"> </w:t>
            </w:r>
            <w:r>
              <w:rPr>
                <w:color w:val="0000FF"/>
                <w:sz w:val="16"/>
              </w:rPr>
              <w:t>New item</w:t>
            </w:r>
          </w:p>
          <w:p>
            <w:pPr>
              <w:pStyle w:val="Normal"/>
              <w:rPr>
                <w:b/>
                <w:sz w:val="16"/>
              </w:rPr>
            </w:pPr>
            <w:r>
              <w:rPr>
                <w:b/>
                <w:i/>
                <w:color w:val="0000FF"/>
                <w:sz w:val="18"/>
              </w:rPr>
              <w:t>Bold Italics</w:t>
            </w:r>
            <w:r>
              <w:rPr>
                <w:b/>
                <w:i/>
                <w:color w:val="0000FF"/>
                <w:sz w:val="16"/>
              </w:rPr>
              <w:t xml:space="preserve"> = new information</w:t>
            </w:r>
          </w:p>
        </w:tc>
        <w:tc>
          <w:tcPr>
            <w:tcW w:w="12067" w:type="dxa"/>
            <w:gridSpan w:val="3"/>
            <w:tcBorders/>
          </w:tcPr>
          <w:p>
            <w:pPr>
              <w:pStyle w:val="Normal"/>
              <w:rPr/>
            </w:pPr>
            <w:r>
              <w:rPr>
                <w:b/>
                <w:color w:val="000000"/>
                <w:sz w:val="16"/>
              </w:rPr>
              <w:t>Primary Contacts</w:t>
            </w:r>
            <w:r>
              <w:rPr>
                <w:b/>
                <w:sz w:val="16"/>
              </w:rPr>
              <w:t>:</w:t>
            </w:r>
          </w:p>
          <w:p>
            <w:pPr>
              <w:pStyle w:val="Normal"/>
              <w:rPr/>
            </w:pPr>
            <w:r>
              <w:rPr>
                <w:b/>
                <w:color w:val="800000"/>
                <w:sz w:val="16"/>
              </w:rPr>
              <w:t xml:space="preserve">Hass </w:t>
            </w:r>
            <w:r>
              <w:rPr>
                <w:b/>
                <w:color w:val="000000"/>
                <w:sz w:val="16"/>
              </w:rPr>
              <w:t xml:space="preserve">= </w:t>
            </w:r>
            <w:r>
              <w:rPr>
                <w:color w:val="000000"/>
                <w:sz w:val="16"/>
              </w:rPr>
              <w:t>Glen Hass @ 402-398-7419</w:t>
            </w:r>
          </w:p>
          <w:p>
            <w:pPr>
              <w:pStyle w:val="Normal"/>
              <w:rPr/>
            </w:pPr>
            <w:r>
              <w:rPr>
                <w:b/>
                <w:color w:val="800000"/>
                <w:sz w:val="16"/>
              </w:rPr>
              <w:t>Loeffler</w:t>
            </w:r>
            <w:r>
              <w:rPr>
                <w:color w:val="800000"/>
                <w:sz w:val="16"/>
              </w:rPr>
              <w:t xml:space="preserve"> </w:t>
            </w:r>
            <w:r>
              <w:rPr>
                <w:sz w:val="16"/>
              </w:rPr>
              <w:t>= Mike Loeffler @ 402-398-7103</w:t>
            </w:r>
          </w:p>
          <w:p>
            <w:pPr>
              <w:pStyle w:val="Normal"/>
              <w:rPr/>
            </w:pPr>
            <w:r>
              <w:rPr>
                <w:b/>
                <w:color w:val="800000"/>
                <w:sz w:val="16"/>
              </w:rPr>
              <w:t>Stanton</w:t>
            </w:r>
            <w:r>
              <w:rPr>
                <w:color w:val="800000"/>
                <w:sz w:val="16"/>
              </w:rPr>
              <w:t xml:space="preserve"> </w:t>
            </w:r>
            <w:r>
              <w:rPr>
                <w:sz w:val="16"/>
              </w:rPr>
              <w:t>=  Lon Stanton @  952-887-1777</w:t>
            </w:r>
          </w:p>
          <w:p>
            <w:pPr>
              <w:pStyle w:val="Normal"/>
              <w:rPr>
                <w:b/>
                <w:sz w:val="16"/>
              </w:rPr>
            </w:pPr>
            <w:r>
              <w:rPr>
                <w:b/>
                <w:color w:val="800000"/>
                <w:sz w:val="16"/>
              </w:rPr>
              <w:t xml:space="preserve">Wilson  </w:t>
            </w:r>
            <w:r>
              <w:rPr>
                <w:color w:val="000000"/>
                <w:sz w:val="16"/>
              </w:rPr>
              <w:t>=  Rob Wilson @ 850-350-5018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STATE</w:t>
            </w:r>
          </w:p>
          <w:p>
            <w:pPr>
              <w:pStyle w:val="Normal"/>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 xml:space="preserve">REFERENCE </w:t>
            </w:r>
          </w:p>
        </w:tc>
        <w:tc>
          <w:tcPr>
            <w:tcW w:w="6480"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ISSUE AND CONTACT</w:t>
            </w:r>
          </w:p>
          <w:p>
            <w:pPr>
              <w:pStyle w:val="Normal"/>
              <w:jc w:val="center"/>
              <w:rPr>
                <w:b/>
                <w:sz w:val="18"/>
              </w:rPr>
            </w:pPr>
            <w:r>
              <w:rPr>
                <w:b/>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STATUS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ARIZONA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There is a 15R-15D tie in the Senate. Republicans control the House 36R-24D.  Republican Jane Dee Hull holds the governor's office.</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Arizona Legislature concluded its regular session May 10.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CALIFORNIA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control the House 50D-30R, the Senate 26D-14R, and the governor's office (Gray Davis).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California Legislature met for an organizational session Mon., Dec. 4 and reconvened Wed., Jan. 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ABX 23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Requires CPUC to report to the Legislature by August 1, 2001 whether or not current and proposed natural gas tariffs encourage past investment recovery and new investments, protect consumers and encourage appropriate storage levels.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Re-referred to Committee on Appropriations.  Hearing held May 8. Passed House May 24 and sent to the Senate.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ABX 42</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Accelerates CPUC review certificate application review of natural gas storage and pipeline facilities.  CPUC would be required to issue or deny a certificate within 12 months.  Expedited environmental review requires agencies to provide final comments within 100 days.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Referred to the Committee on Energy Costs and Availability (E. C. &amp; A.)  Hearing held May 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ABX 73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Allows California gas that doesn't meet minimum quality standards (low Btu) to be produced, transported and sold to five end users without making the producer a public utility regulated by the CPUC.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Referred to Committee on E. C. &amp; A.  Hearing held May 8.  The committee recommended the bill for passage.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ABX 78</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Exempts gas pipelines and storage facilities from obtaining duplicative eminent domain rights from the CPUC.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Referred to Committee on E. C. &amp; A.  Hearing held May 8.  The bill was re-referred to the Committee on Appropriations.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A00-06-032</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Southern California Gas Company application for a peaking service rate.  The filing was required by an Apr. 2000 decision in the company's 1998 rate case in which the PUC found that the peaking tariff should be proposed as a possible replacement to the company's RLS (residual load service) tariff, which allows higher rates for customers who partially bypassed the company.  Interstate pipelines said the tariff was so high that it discouraged competition.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spacing w:lineRule="atLeast" w:line="240"/>
              <w:rPr/>
            </w:pPr>
            <w:r>
              <w:rPr>
                <w:color w:val="000000"/>
                <w:sz w:val="18"/>
              </w:rPr>
              <w:t xml:space="preserve">The hearing process was completed in Dec. 2000. </w:t>
            </w:r>
            <w:r>
              <w:rPr>
                <w:color w:val="000000"/>
                <w:sz w:val="18"/>
                <w:lang w:eastAsia="en-US"/>
              </w:rPr>
              <w:t>On May 29 the ALJ issued a Proposed Decision that would approve a cost-based peaking rate.</w:t>
            </w:r>
          </w:p>
          <w:p>
            <w:pPr>
              <w:pStyle w:val="Normal"/>
              <w:rPr>
                <w:color w:val="000000"/>
                <w:sz w:val="18"/>
              </w:rPr>
            </w:pPr>
            <w:r>
              <w:rPr>
                <w:color w:val="000000"/>
                <w:sz w:val="18"/>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FF"/>
                <w:sz w:val="18"/>
              </w:rPr>
            </w:pPr>
            <w:r>
              <w:rPr>
                <w:b/>
                <w:color w:val="0000FF"/>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A01-06-020</w:t>
            </w:r>
          </w:p>
        </w:tc>
        <w:tc>
          <w:tcPr>
            <w:tcW w:w="6480"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lang w:eastAsia="en-US"/>
              </w:rPr>
            </w:pPr>
            <w:r>
              <w:rPr>
                <w:color w:val="000000"/>
                <w:sz w:val="18"/>
                <w:lang w:eastAsia="en-US"/>
              </w:rPr>
              <w:t xml:space="preserve">PG&amp;E application to conduct an open season to award firm capacity on its transmission facilities.  PG&amp;E requests that the Commission approve the terms and conditions of the Open Season including: capacity amounts; procedures for participation;award criteria;market concentration limitations and the request form for firm transmission service and the interim agreement.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lang w:eastAsia="en-US"/>
              </w:rPr>
            </w:pPr>
            <w:r>
              <w:rPr>
                <w:color w:val="000000"/>
                <w:sz w:val="18"/>
                <w:lang w:eastAsia="en-US"/>
              </w:rPr>
              <w:t>Filed June 13. The ALJ shortened timelines for protests or responses.  Transwestern filed a response on June 20.  Reply Comments were due June 25.  Protests from Calpine and Coral focused on the preliminary rates/rates structure given the uncertainty of the post-Gas Accord system, the proposed market concentration limitations, the set aside of 20% of the capacity reserved for a future open season, and the proposed priority on the Redwood path between  on-system  and off-system bids.  SoCal responded that the Commission should not be addressing an extension for 2003 and after of this system for PG&amp;E unless and until they first or simultaneously address implementing for the first time a similar system for SoCalGas' backbone transmission facilities.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FF"/>
                <w:sz w:val="18"/>
                <w:lang w:eastAsia="en-US"/>
              </w:rPr>
            </w:pPr>
            <w:r>
              <w:rPr>
                <w:b/>
                <w:color w:val="0000FF"/>
                <w:sz w:val="18"/>
                <w:lang w:eastAsia="en-US"/>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I99-07-003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Proposed Decision to change the SoCalGas' natural gas system regulatory and market structure.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At a May 24 Commission hearing presenters including Transwestern and EES/ENA generally supported the alternative Comprehensive Settlement (CS) instead of the Interim Settlement as modified by the Proposed Decision (PD).  Support for the PD and opposition to the CS came from the generators.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FF"/>
                <w:sz w:val="18"/>
              </w:rPr>
            </w:pPr>
            <w:r>
              <w:rPr>
                <w:b/>
                <w:color w:val="0000FF"/>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I00-11-002</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Investigation into the adequacy of the Southern California Gas Company’s and San Diego Gas &amp; Electric Company’s (SDG&amp;E) gas transmission systems to serve the present and future gas requirements of SDG&amp;E’s core and noncore customers.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The investigation was bifurcated.  The SoCalGas gas transmission system adequacy will be addressed in Phase II of this proceeding while the rest of the issues will be dealt with in Phase I.  Phase I evidentiary hearings began May 21.  The Phase II schedule is as follows: supplemental testimony May 15, interested party testimony June 15, telephonic prehearing no later than July 13, hearings begin July 16. </w:t>
            </w:r>
            <w:r>
              <w:rPr>
                <w:color w:val="000000"/>
                <w:sz w:val="18"/>
                <w:lang w:eastAsia="en-US"/>
              </w:rPr>
              <w:t>On June 15, 2001, Transwestern filed testimony  supporting SoCal's alternative proposal for allocating firm receipt point capacity and urging the Commission to adopt the natural gas regulatory reform measures outlined in the Comprehensive Settlement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I01-06-047</w:t>
            </w:r>
          </w:p>
          <w:p>
            <w:pPr>
              <w:pStyle w:val="Normal"/>
              <w:rPr>
                <w:color w:val="000000"/>
                <w:sz w:val="18"/>
              </w:rPr>
            </w:pPr>
            <w:r>
              <w:rPr>
                <w:color w:val="000000"/>
                <w:sz w:val="18"/>
              </w:rPr>
              <w:t>SWG Investigation</w:t>
            </w:r>
          </w:p>
          <w:p>
            <w:pPr>
              <w:pStyle w:val="Normal"/>
              <w:rPr>
                <w:b/>
                <w:i/>
                <w:i/>
                <w:color w:val="0000FF"/>
                <w:sz w:val="18"/>
              </w:rPr>
            </w:pPr>
            <w:r>
              <w:rPr>
                <w:b/>
                <w:i/>
                <w:color w:val="0000FF"/>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lang w:eastAsia="en-US"/>
              </w:rPr>
            </w:pPr>
            <w:r>
              <w:rPr>
                <w:color w:val="000000"/>
                <w:sz w:val="18"/>
                <w:lang w:eastAsia="en-US"/>
              </w:rPr>
              <w:t xml:space="preserve">The CPUC has initiated an investigation into the reasonableness of Southwest Gas' natural gas procurement practices. This action taken by the Commission is in response to numerous complaints received from customers primarily in the San Bernardino County area.  The CPUC received a petition with more than 20,000 signatures.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Within 20 days, SWG is to file a report outlining its buying practices for the period of June 1, 1999 through May 31, 2001.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R88-08-018</w:t>
            </w:r>
          </w:p>
          <w:p>
            <w:pPr>
              <w:pStyle w:val="Normal"/>
              <w:rPr>
                <w:color w:val="000000"/>
                <w:sz w:val="18"/>
              </w:rPr>
            </w:pPr>
            <w:r>
              <w:rPr>
                <w:color w:val="000000"/>
                <w:sz w:val="18"/>
              </w:rPr>
              <w:t>R90-02-008</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lang w:eastAsia="en-US"/>
              </w:rPr>
              <w:t xml:space="preserve">Southern California Generation Coalition (SCGC) emergency filing to waive the 10 percent limit on monthly positive imbalances for noncore customers during the winter period and request to permit using their previous months' accumulated positive imbalance volumes to meet a portion of their flowing supply requirements. </w:t>
            </w:r>
            <w:r>
              <w:rPr>
                <w:color w:val="000000"/>
                <w:sz w:val="18"/>
              </w:rPr>
              <w:t xml:space="preserve">SoCalGas says this would create an incentive for noncore customers and marketers to underdeliver gas supplies from their gas suppliers and then purchase cheaper supplies from SoCalGas' storage.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At its May 24 meeting the Commission denied the petition based on </w:t>
            </w:r>
            <w:r>
              <w:rPr>
                <w:color w:val="000000"/>
                <w:sz w:val="18"/>
                <w:lang w:eastAsia="en-US"/>
              </w:rPr>
              <w:t>SCGC's failure to propose specific wording to carry out all requested modifications of the decision and said SCGS's proposal was contrary to the express goals of these two previous extensively debated decisions. Further, the Commission was not convinced that an emergency existed.  SCGC has asked for a rehearing.</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FF"/>
                <w:sz w:val="18"/>
              </w:rPr>
            </w:pPr>
            <w:r>
              <w:rPr>
                <w:color w:val="0000FF"/>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R01-03-023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Rulemaking into whether the curtailment and diversion priorities for noncore PG&amp;E and SoCalGas should be changed. At issue is whether natural gas-fired electric generators should be given a higher priority than other noncore gas customers.  The proceeding was subsequently expanded to include storage issues and policies.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Order issued Mar. 15.  Opening comments were filed on or before the Fri. Apr. 6 deadline by the following 10 parties: </w:t>
            </w:r>
            <w:r>
              <w:rPr>
                <w:color w:val="000000"/>
                <w:sz w:val="18"/>
                <w:lang w:eastAsia="en-US"/>
              </w:rPr>
              <w:t xml:space="preserve">California Manufacturers &amp; Technology Association - California Industrial Group; City of Palo Alto; ORA/GILEAU/PUC; PanCanadian Energy Services, Inc.; The Utility Reform Network; Ultramar Inc.; Aquila Inc.; Duke energy North America; Wild Goose Storage Inc.; Cogeneration Association of California Energy Producers and Users Coalition Indicated Producers.  </w:t>
            </w:r>
            <w:r>
              <w:rPr>
                <w:color w:val="000000"/>
                <w:sz w:val="18"/>
              </w:rPr>
              <w:t xml:space="preserve">A prehearing conference was held Apr. 17.  Additional comments were filed by Pacific Gas and Electric (late), Western Hub Properties, Tractebel Power, Southern California Gas, Southern California Edison and California Generation Coalition.  The Commission has determined </w:t>
            </w:r>
            <w:r>
              <w:rPr>
                <w:color w:val="000000"/>
                <w:sz w:val="18"/>
                <w:lang w:eastAsia="en-US"/>
              </w:rPr>
              <w:t>that no hearing is required and a final decision will be issued during July 2001.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b/>
                <w:color w:val="000000"/>
                <w:sz w:val="18"/>
              </w:rPr>
              <w:t>FLORIDA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8"/>
              </w:rPr>
            </w:pPr>
            <w:r>
              <w:rPr>
                <w:color w:val="00000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8"/>
              </w:rPr>
            </w:pPr>
            <w:r>
              <w:rPr>
                <w:color w:val="000000"/>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8"/>
              </w:rPr>
            </w:pPr>
            <w:r>
              <w:rPr>
                <w:b/>
                <w:color w:val="000000"/>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control the Senate 25R-15D, the House 77R-43D, and the governor's office (Jeb Bush).</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The 2001 Florida Legislature adjourned May 4.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8"/>
              </w:rPr>
            </w:pPr>
            <w:r>
              <w:rPr>
                <w:b/>
                <w:color w:val="000000"/>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010265-EI </w:t>
            </w:r>
          </w:p>
          <w:p>
            <w:pPr>
              <w:pStyle w:val="Normal"/>
              <w:rPr>
                <w:color w:val="000000"/>
                <w:sz w:val="18"/>
              </w:rPr>
            </w:pPr>
            <w:r>
              <w:rPr>
                <w:color w:val="00000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Enron Compression Services (ECS) and Gulf Power joint petition asking the Florida Public Service Commission to grant ECS' request for electric service from Gulf.  At present ECS' Washington County compressor station is served by West Florida Electric Cooperative.  There is concern over the coop's ability to serve the load.   </w:t>
            </w:r>
            <w:r>
              <w:rPr>
                <w:b/>
                <w:color w:val="800000"/>
                <w:sz w:val="16"/>
              </w:rPr>
              <w:t xml:space="preserve">(Wilson)    </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t>GPC and Enron filed a letter waiving the 90-day decision deadline.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FF"/>
                <w:sz w:val="18"/>
              </w:rPr>
              <w:t>*</w:t>
            </w:r>
            <w:r>
              <w:rPr>
                <w:b/>
                <w:i/>
                <w:color w:val="0000FF"/>
                <w:sz w:val="18"/>
              </w:rPr>
              <w:t>010441-EU</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West Florida Electric Cooperative petition to resolve the territorial dispute with Gulf Power Company in Washington County (see 010265-EI).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The commission issued a procedural schedule order that set a hearing for Sep. 5.  However, due to delays in data discovery both sides have asked that the schedule be set back two weeks.  That would move the hearing date to Sep. 19.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Other</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Florida Energy 2020 </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governor issued an executive order (Executive Order 2000-127) in May 2000 creating a new commission charged with proposing an energy plan and strategy for Florida.</w:t>
            </w:r>
            <w:r>
              <w:rPr>
                <w:rFonts w:cs="Arial" w:ascii="Arial" w:hAnsi="Arial"/>
              </w:rPr>
              <w:t xml:space="preserve">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Florida Gas Transmission made a presentation to the commission May 31.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One Call</w:t>
            </w:r>
          </w:p>
        </w:tc>
        <w:tc>
          <w:tcPr>
            <w:tcW w:w="6480"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lang w:eastAsia="en-US"/>
              </w:rPr>
              <w:t xml:space="preserve">The Florida One Call Board plans to host a series of workshops to examine various changes to the state one-call statutes. Among the many workshop topics to be considered are excavator definition, pre-marking, penalties, positive response, and abandoned facilities.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workshops are planned to begin this fall.</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ILLINOIS</w:t>
            </w:r>
            <w:r>
              <w:rPr>
                <w:b/>
                <w:color w:val="800000"/>
                <w:sz w:val="16"/>
              </w:rPr>
              <w:t xml:space="preserve"> </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p>
            <w:pPr>
              <w:pStyle w:val="Normal"/>
              <w:jc w:val="end"/>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00-0620</w:t>
            </w:r>
          </w:p>
          <w:p>
            <w:pPr>
              <w:pStyle w:val="Normal"/>
              <w:rPr>
                <w:color w:val="0000FF"/>
                <w:sz w:val="18"/>
              </w:rPr>
            </w:pPr>
            <w:r>
              <w:rPr>
                <w:color w:val="000000"/>
                <w:sz w:val="18"/>
              </w:rPr>
              <w:t>00-0621</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Nicor Gas filed a request with the Illinois Commerce Commission to expand its Customer Select customer choice pilot program to all of its business and residential customers. The ICC voted to suspend the proposed expansion and initiated hearings about the program. Nicor then filed a plan that would enable customers currently participating in the program to continue until the ICC hearing process is completed</w:t>
            </w:r>
            <w:r>
              <w:rPr>
                <w:color w:val="000000"/>
              </w:rPr>
              <w:t xml:space="preserve">. </w:t>
            </w:r>
            <w:r>
              <w:rPr>
                <w:b/>
                <w:color w:val="800000"/>
                <w:sz w:val="16"/>
              </w:rPr>
              <w:t>(Loeffler)</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On May 22, an administrative law judge issued a proposed decision that would continue the program. </w:t>
            </w:r>
            <w:r>
              <w:rPr>
                <w:color w:val="000000"/>
                <w:sz w:val="18"/>
                <w:lang w:eastAsia="en-US"/>
              </w:rPr>
              <w:t xml:space="preserve">Among the issues addressed: Nicor must explicitly state that it will not impose a Customer Select OFO unless it imposes similar conditions on all other classes of non-Customer Select transportation customers, as well as on itself. And the </w:t>
            </w:r>
            <w:r>
              <w:rPr>
                <w:color w:val="000000"/>
                <w:sz w:val="18"/>
              </w:rPr>
              <w:t>order would deny supplier proposals that they be given enhanced access to Nicor storage because they already have 15% flexibility that Nicor says effectively amounts to storage</w:t>
            </w:r>
            <w:r>
              <w:rPr/>
              <w:t>.</w:t>
            </w:r>
          </w:p>
          <w:p>
            <w:pPr>
              <w:pStyle w:val="Normal"/>
              <w:rPr>
                <w:color w:val="000000"/>
                <w:sz w:val="18"/>
              </w:rPr>
            </w:pPr>
            <w:r>
              <w:rPr>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hold the Senate 32R-27D as well as the governor's office (George Ryan).  Democrats maintain power in the House 62D-56R.</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Illinois Legislature adjourned Thu. May 31 but will reconvene for seven days in November.</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IOWA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INU-00-1</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rules review pursuant to Executive Order Eight, which requires state agencies to comprehensively review their rules. ET&amp;S and Northern Plains submitted a letter of intent to participate in the following reviews: </w:t>
            </w:r>
            <w:r>
              <w:rPr>
                <w:color w:val="000000"/>
                <w:sz w:val="18"/>
                <w:lang w:eastAsia="en-US"/>
              </w:rPr>
              <w:t>Chapter 9-Protection of Underground Improvements/Restoration After Pipeline Construction, Chapter 12-Interstate Natural Gas Pipelines &amp; Underground Storage, New Chapter 14-Pipeline Permit Proceeding Rules (NNG participated in some workshops on this in 1995 but no rules were ever proposed or adopted), Chapter 19-Service supplied by Gas Utilities, Chapter 15-Cogeneration and Small Power Production, Chapter 24-Location and Construction of Electric Generating Facilities.</w:t>
            </w:r>
            <w:r>
              <w:rPr>
                <w:b/>
                <w:color w:val="800000"/>
                <w:sz w:val="16"/>
              </w:rPr>
              <w:t xml:space="preserve"> (Stanton)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IUB staff-proposed changes to Chapters 9 and 12 were issued and interested parties were invited to make their own suggestions for changes and comment on the staff's list of proposed changes. These comments were due by August 15, 2000.  Informal staff proposals to parts of Chapters 19, 15 and 24 were issued the first week of Oct. NNG continues to monitor the proposals and comments being filed on them.  Additional opportunities for comment will be made when staff drafts formal proposed changes.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INU-00-6</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Iowa Utilities Board investigation into the gas procurement and allocation practices and procedures of Iowa's regulated public utilities (</w:t>
            </w:r>
            <w:r>
              <w:rPr>
                <w:color w:val="000000"/>
                <w:sz w:val="18"/>
                <w:lang w:eastAsia="en-US"/>
              </w:rPr>
              <w:t>IES Utilities, Interstate Power, MidAmerican Energy, Peoples Natural Gas, and United Cities Gas)</w:t>
            </w:r>
            <w:r>
              <w:rPr>
                <w:color w:val="000000"/>
                <w:sz w:val="18"/>
              </w:rPr>
              <w:t xml:space="preserve">.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order gave LDCs until May 1 to respond to a series of 15 questions.  Northern filed a motion to intervene Apr. 5.  Northern's motion to intervene was granted Apr. 17.</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NOI-98-3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Established workshops on small volume natural gas (SVG) transportation filings, which resulted from rules adopted in October 1997 (RMU-96-12).  These rules allowed LDCs to file individual plans in lieu of tariffs required under the rules (Iowa Administrative Code 199-19.13(4)"e" (1999).  Issues included the following: customer education, standards of conduct, marketer certification, market roles, consumer protection, price setting, public benefits, implementation, and transition costs. Workshops were held on end-state, marketer requirements, operational, and transition issues, which included pipeline capacity. MidAm, Utilicorp and Alliant agreed with Northern that LDCs are in the best position to monitor pipeline capacity requirements.  MidAm did not, however, feel that LDCs should hold backup capacity.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In Mar. 2000 the IUB found that LDCs' SVG plans, which were the basis of this NOI, were not satisfactory and closed all of those dockets.  In August the Board ordered Iowa LDCs to file draft tariffs and suggested an existing school district transportation pilot program as a model.  The draft tariffs were filed in early October.  MidAm filed comments suggesting that the IUB abandon this effort since electricity restructuring appears to be a dead issue in Iowa for some time to come. The company said marketers would be less likely to come to an open Iowa natural gas market if they can go to other jurisdictions that offer both open natural gas and electric markets.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RMU-99-10</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 making to implement the pipeline construction land restoration law passed by the 1999 Iowa Legislature (SF 160).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lang w:eastAsia="en-US"/>
              </w:rPr>
              <w:t>On Jan. 10, 2001 the Board issued an order adopting the proposed rules with modifications.  Northern and Northern Border</w:t>
            </w:r>
            <w:r>
              <w:rPr>
                <w:color w:val="000000"/>
                <w:sz w:val="18"/>
              </w:rPr>
              <w:t xml:space="preserve"> met with IUB legal and environmental staff Jun. 13 to notify them a court challenge of the law and rules was imminent. Staff asked that certain alternatives, such as requests for clarifications, be considered.  The companies agreed to expeditiously evaluate the suggestion.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control the House 56R-44D as well as the Senate 30R-20D.  Democrats hold the governor's office (Tom Vilsack).</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The 2001 Iowa Legislature adjourned Tue. May 8.  A special session was held Jun. 19.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w:t>
            </w:r>
            <w:r>
              <w:rPr>
                <w:b/>
                <w:i/>
                <w:color w:val="0000FF"/>
                <w:sz w:val="18"/>
              </w:rPr>
              <w:t>HF 577</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A bill relating to electric power generation and transmission addressing the criteria for construction of an electric generating facility; approval of power purchase contracts; management of regulated emissions from facilities fueled by coal; providing for the development of a state electric energy policy; providing for joint agreements for acquisition of ownership of a joint facility for electric power generation and transmission, and for the planning, financing, operation, and maintenance of the joint facility; providing for the bonding authority of electric power agencies; and making certain other changes and requirements related to electric generation and transmission. </w:t>
            </w:r>
            <w:r>
              <w:rPr>
                <w:b/>
                <w:color w:val="800000"/>
                <w:sz w:val="18"/>
              </w:rPr>
              <w:t xml:space="preserve">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HF 577, formerly HSF 153, was introduced by the Commerce Committee Mar. 9 and placed on the House calendar.  The House amended and passed the bill on a 54-44 vote Apr. 2 and sent it to the Senate.  The bill was assigned to the Senate Commerce Committee.  The bill was placed on the Senate Calendar under "unfinished business" to keep the measure alive.  On Apr. 18 the bill was re-referred to the Senate Commerce Committee for further consideration.   There were not enough votes to pass this bill in the Senate so it was not brought up for debate before the Legislature adjourned for the year.  The bill will carry over to the 2002 session and is likely to be the subject of Senate action at that time.  There is some speculation this bill may be further considered in the special session that begins Jun. 19.  The bill was amended to exclude a controversial section on power purchase contracts then was passed and sent to the governor.  </w:t>
            </w:r>
            <w:r>
              <w:rPr>
                <w:b/>
                <w:i/>
                <w:color w:val="0000FF"/>
                <w:sz w:val="18"/>
              </w:rPr>
              <w:t>The governor signed the bill into law on Jul. 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KANSAS</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rule the Senate 30R-10D, the House 79R-46D and hold the governor's office (Bill Graves).</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The 2001 Kansas Legislature formally adjourned May 31.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Natural Gas Prices</w:t>
            </w:r>
          </w:p>
        </w:tc>
        <w:tc>
          <w:tcPr>
            <w:tcW w:w="6480"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 xml:space="preserve">An interim legislative committee has bee authorized to study natural gas price issues. </w:t>
            </w:r>
            <w:r>
              <w:rPr>
                <w:b/>
                <w:color w:val="800000"/>
                <w:sz w:val="16"/>
              </w:rPr>
              <w:t>(Loeffler)</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Seven days have been authorized for hearings and testimony beginning in late July or August.  An announcement is expected soon regarding the committee membership and a precise schedule.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99-GIMG-068-GIG</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Kansas Corporation Commission general investigation to establish policies for distribution of Kansas ad valorem tax refunds from interstate pipelines to Kansas jurisdictional direct retail sales customers.  Staff believes that the FERC refund order did not address non-FERC jurisdiction refunds and that pipelines might "attempt to retain" refunds due Kansas direct retail sales customers. </w:t>
            </w:r>
            <w:r>
              <w:rPr>
                <w:b/>
                <w:color w:val="800000"/>
                <w:sz w:val="16"/>
              </w:rPr>
              <w:t>(Loeffler)</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NNG filed comments in Nov. 1999 stating its position that the KCC has no jurisdiction and that during the time period for which ad valorem tax refunds are claimed Northern did not engage in direct sales to Kansas jurisdictional customers.  In July 2000 </w:t>
            </w:r>
            <w:r>
              <w:rPr>
                <w:sz w:val="18"/>
                <w:lang w:eastAsia="en-US"/>
              </w:rPr>
              <w:t xml:space="preserve">the KCC issued an order dismissing Northern from this proceeding </w:t>
            </w:r>
            <w:r>
              <w:rPr>
                <w:color w:val="000000"/>
                <w:sz w:val="18"/>
              </w:rPr>
              <w:t>based on Northern's affidavit that it did not engage in direct sales during the period in question.  The Commission rescinded this order in Oct. saying there was some evidence Northern may have made direct sales after all.  An NNG request for reconsideration was rejected Dec. 11.  On Apr. 5 the KCC granted a ONEOK motion to compel Northern to answer certain data requests.  The previously adopted procedural schedule was suspended and a prehearing conference was set for May 16 to establish new testimony and hearing dates.  Northern filed Apr. 20 a motion for reconsideration of the data request ruling.  ONEOK filed a response May 7 urging the Commission to reject Northern's motion.  At the May 16</w:t>
            </w:r>
            <w:r>
              <w:rPr>
                <w:color w:val="000000"/>
                <w:sz w:val="18"/>
                <w:vertAlign w:val="superscript"/>
              </w:rPr>
              <w:t>th</w:t>
            </w:r>
            <w:r>
              <w:rPr>
                <w:color w:val="000000"/>
                <w:sz w:val="18"/>
              </w:rPr>
              <w:t xml:space="preserve"> prehearing conference the following new procedural schedule was set: staff testimony due Sep. 21, company testimony due Oct. 12, hearings begin Dec. 11.  On May 21 the KCC denied Northern's motion for reconsideration.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MICHIGAN</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lang w:eastAsia="en-US"/>
              </w:rPr>
            </w:pPr>
            <w:r>
              <w:rPr>
                <w:color w:val="000000"/>
                <w:sz w:val="18"/>
                <w:lang w:eastAsia="en-US"/>
              </w:rPr>
              <w:t>Republicans control both chambers ( House 59R-51D, and Senate 23R-15D) as well as the governor's office (John Engler).</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2001 Michigan Legislature opened Wed., Jan.10</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U-12550</w:t>
            </w:r>
          </w:p>
        </w:tc>
        <w:tc>
          <w:tcPr>
            <w:tcW w:w="648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sz w:val="18"/>
                <w:lang w:eastAsia="en-US"/>
              </w:rPr>
            </w:pPr>
            <w:r>
              <w:rPr>
                <w:color w:val="000000"/>
                <w:sz w:val="18"/>
                <w:lang w:eastAsia="en-US"/>
              </w:rPr>
              <w:t xml:space="preserve">The Michigan PSC scheduled four public meetings designed to "take the next step" to provide choice to all Michigan natural gas customers.  The Commission directed its staff to collaborate with the state's largest LDCs and all interested persons to develop choice programs for all residential and business customers. </w:t>
            </w:r>
            <w:r>
              <w:rPr>
                <w:b/>
                <w:color w:val="800000"/>
                <w:sz w:val="16"/>
              </w:rPr>
              <w:t>(Stanton)</w:t>
            </w:r>
          </w:p>
          <w:p>
            <w:pPr>
              <w:pStyle w:val="Normal"/>
              <w:rPr>
                <w:color w:val="000000"/>
                <w:sz w:val="18"/>
                <w:lang w:eastAsia="en-US"/>
              </w:rPr>
            </w:pPr>
            <w:r>
              <w:rPr>
                <w:color w:val="000000"/>
                <w:sz w:val="18"/>
                <w:lang w:eastAsia="en-US"/>
              </w:rPr>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Northern filed comments last Aug.   The final meeting in Sep.  ended with a consensus to carve out medium to smaller sized LDCs leaving just the state's two largest utilities, Consumers Energy and MichCon--representing about 94% of the total customers in the state--as the focus of this proceeding.  An Oct. final order adopted larger LDCs' permanent customer choice plans, exempted small utilities (including Xcel and Peninsular) from plan-filing requirements (but encouraged them to voluntarily develop choice plans on their own timetable) and initiated an additional proceeding for the two medium sized utilities, SEMCO and Michigan Gas Utilities.  On Jan. 16 the MPUC invited comments on proposals submitted by SEMCO and MGU.  Northern filed comments Feb. 1. </w:t>
            </w:r>
            <w:r>
              <w:rPr>
                <w:b/>
                <w:i/>
                <w:color w:val="0000FF"/>
                <w:sz w:val="18"/>
                <w:lang w:eastAsia="en-US"/>
              </w:rPr>
              <w:t>On Jul. 3 the MPSC staff issued a memo asking interested parties for comments on a number of issues related to the proposals.  These comments are due Jul. 20 and will be followed by a collaborative meeting at the MPSC on Aug. 2.</w:t>
            </w:r>
            <w:r>
              <w:rPr>
                <w:color w:val="000000"/>
                <w:sz w:val="18"/>
                <w:lang w:eastAsia="en-US"/>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MINNESOTA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Demand Entitlement Filings</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 demand entitlement change filing is required when a LDC increases or decreases pipeline demand entitlement, redistributes demand percentages among classes, or if one form of demand is exchanged for another. Docket numbers are as follows: Alliant Utilities G001/M-00-1473; Peoples G011/M-00-1449; NMU G007/M-00-1450; Reliant Energy G008/M-00-1471; Xcel Energy G002/M-00-1459.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Nov. 1.  Allilant filing approved Jan 18.  The MN DOC recommended NMU's and Peoples' filings be approved, but that any allocated penalties resulting from UCU's negative reserve margin in Northern Zone D be deferred for future review.  Reliant's filing was approved at the Jun. 7 MPUC energy meeting.</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E,G999/DI-99-1073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MN DOC work group proceeding requested by the MPUC’s order in Docket No. E,G999/CI-99-687, which called for the DOC to investigate unbundling.   The DOC formed the following six work groups to develop issues and options:  (1) Consumer Issues, (2) Policing of Utilities and Other Providers, (3) Energy Conservation and Alternative Technologies, (4) Service Reliability - Wholesale and Retail, (5) Unbundling of Functions/Pricing of Remaining Regulated Functions and Services, and (6) Stranded Costs/Stranded Benefits.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work groups concluded in Nov. 1999.  In Sept.  2000 the</w:t>
            </w:r>
            <w:r>
              <w:rPr>
                <w:color w:val="000000"/>
                <w:sz w:val="18"/>
                <w:lang w:eastAsia="en-US"/>
              </w:rPr>
              <w:t xml:space="preserve"> Dept. concluded that restructuring is not in the public interest and announced a new electricity reliability plan called "Keeping the Lights On."  The four main components of the plan are as follows: (1) establishing a statewide energy resource plan and streamlining the approval process for generation and transmission, (2) increasing efficiency of conservation programs, (3) promoting increase use of renewables and distributed generation, and (4) measures to encourage wholesale competition.  NNG filed comments Nov. 1 stressing its ability as a pipeline to serve substantial amounts of new natural gas fired electric generation in Minnesota.  Legislation to further this program was introduced in the 2001 Legislature.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G007,011/</w:t>
            </w:r>
          </w:p>
          <w:p>
            <w:pPr>
              <w:pStyle w:val="Normal"/>
              <w:rPr>
                <w:color w:val="000000"/>
                <w:sz w:val="18"/>
              </w:rPr>
            </w:pPr>
            <w:r>
              <w:rPr>
                <w:color w:val="000000"/>
                <w:sz w:val="18"/>
              </w:rPr>
              <w:t>CI-01-501</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PUC investigation of UtiliCorp gas purchasing issues raised in an anonymous letter to the MN PUC (and other state regulatory commissions) last fall.  The Department of Commerce (DOC) is conducting the investigation and has said it may expand its scope to include how pipeline capacity cost discounts are allocated.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docket was opened Apr. 5.  T</w:t>
            </w:r>
            <w:r>
              <w:rPr>
                <w:color w:val="000000"/>
                <w:sz w:val="18"/>
                <w:lang w:eastAsia="en-US"/>
              </w:rPr>
              <w:t>he DOC will submit quarterly updates on the results of its investigation.  No date was set for the submission of the first report.  Northern filed a motion to intervene in this docket Apr. 25.</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state has a tri-party system with Republicans controlling the House 69R-65D, Democrats ruling the Senate 39D-27R-I1, and the Independence party (Gov. Jesse Ventura changed from the Reform party) holding the governor's office.</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Minnesota Legislature adjourned Mon. May 21.  The governor  called a special  session that began June 11 to address tax and budget issues left unresolved during the regular session.  It concluded June 30.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Other</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Compressor fuel tax</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 xml:space="preserve">The MN Dept. of Revenue is attempting to collect a use tax on natural gas used as compressor fuel.  </w:t>
            </w:r>
            <w:r>
              <w:rPr>
                <w:b/>
                <w:color w:val="800000"/>
                <w:sz w:val="16"/>
              </w:rPr>
              <w:t xml:space="preserve">(Stanton) </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Enron tax department presented to the DOR in Dec. 1998 the reasons the company believes NNG is not subject to this tax.  In Nov. 1999 an additional argument was presented noting natural gas industry parallels to the "integrated plant theory," which allows Minnesota electric utilities to basically avoid 100% of the MN sales and use tax.  The MN Tax Court ruled Nov. 2000 in a Great Lakes pipeline case that compressor fuel is not subject to sales/use tax.  The Dept. of Revenue on Apr. 6 appealed that court decision.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NEBRASKA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control the nonpartisan Unicameral 28R-18D-3I as well as the governor's office (Mike Johanns).</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Unicameral adjourned Thu. May 31.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NEW MEXICO</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control the House 42D-28R as well as the Senate 24D-18R. The governor's office is Republican (Gary Johnson).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New Mexico's 2001 session opened Tue., Jan. 16.   The 2001 session concluded Mar. 17.</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01-121-PL</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lang w:eastAsia="en-US"/>
              </w:rPr>
              <w:t>Notice of Inquiry to study pipeline safety in the wake of the pipeline explosion near Carlsbad.  Inquiry into whether the Commission should consider new rules to ensure pipeline systems integrity.</w:t>
            </w:r>
            <w:r>
              <w:rPr>
                <w:b/>
                <w:color w:val="800000"/>
                <w:sz w:val="16"/>
              </w:rPr>
              <w:t xml:space="preserve"> (Hass)</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Written comments may be submitted by June 29, 2001 and public hearings will be held at a date and time to be announced.  ETS filed comments June 29.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SO. DAKOTA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rule the House 50R-20D and the Senate 24R-11D.  The Republicans (William Janklow) hold the governor's office.</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South Dakota Legislative session concluded Mar. 21.</w:t>
            </w:r>
          </w:p>
        </w:tc>
      </w:tr>
    </w:tbl>
    <w:p>
      <w:pPr>
        <w:pStyle w:val="Normal"/>
        <w:rPr/>
      </w:pPr>
      <w:r>
        <w:br w:type="page"/>
      </w:r>
      <w:r>
        <w:rPr/>
      </w:r>
    </w:p>
    <w:tbl>
      <w:tblPr>
        <w:tblW w:w="14581" w:type="dxa"/>
        <w:jc w:val="start"/>
        <w:tblInd w:w="-72" w:type="dxa"/>
        <w:tblLayout w:type="fixed"/>
        <w:tblCellMar>
          <w:top w:w="0" w:type="dxa"/>
          <w:start w:w="108" w:type="dxa"/>
          <w:bottom w:w="0" w:type="dxa"/>
          <w:end w:w="108" w:type="dxa"/>
        </w:tblCellMar>
      </w:tblPr>
      <w:tblGrid>
        <w:gridCol w:w="1440"/>
        <w:gridCol w:w="1530"/>
        <w:gridCol w:w="6480"/>
        <w:gridCol w:w="5131"/>
      </w:tblGrid>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WISCONSIN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05-BG-101</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Investigation into appropriate certification or registration requirements for non-utility natural gas suppliers.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ET&amp;S commented Nov. 1997 on appropriate operating standards for holding firm capacity, saying that such standards should ensure that aggregate firm pipeline capacity is contracted for and that any standards must be developed in concert with federal regulatory rules governing pipeline capacity.  In Apr. 1998 the PSC requested comments on a  proposed tariff.  Northern filed comments addressing proposed requirements related to firm interstate pipeline capacity.</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5230-CG-104</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St. Croix Valley application to construct five miles of four-inch gas main from a proposed Wisconsin Gas Company pipeline in the town of Kinnickinnic.  SCV's new line would run to the company's distribution system in River Falls in St. Croix County, WI.  The new facilities would allow SCV to bring a new source of gas to its system from Viking Gas Transmission.  SCV currently receives all of its gas supplies through Northern.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lang w:eastAsia="en-US"/>
              </w:rPr>
            </w:pPr>
            <w:r>
              <w:rPr>
                <w:color w:val="000000"/>
                <w:sz w:val="18"/>
                <w:lang w:eastAsia="en-US"/>
              </w:rPr>
              <w:t xml:space="preserve">Application filed Mar. 8.  Notice issued Apr. 24.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lang w:eastAsia="en-US"/>
              </w:rPr>
            </w:pPr>
            <w:r>
              <w:rPr>
                <w:b/>
                <w:color w:val="000000"/>
                <w:sz w:val="18"/>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6650-CG-205</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Wisconsin Gas Company application to build 24 miles of 8" gas main to serve the towns of Tiffany, Springfield, Baldwin, Hammond, Pleasant Valley and Kinnickinnic in western Wisconsin.  These facilities would provide additional gas service from Viking Pipeline to NSP-Wisconsin, Midwest Gas and St. Croix Valley Natural Gas, which are already served by Northern.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Jan. 8.   Xcel/NSP-W filed motion to intervene Feb. 26.  On May 3 the PSC issued a notice on this application inviting comments on its environmental aspects.  Xcel filed a second motion to intervene May 29.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6650-CG-206</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lang w:eastAsia="en-US"/>
              </w:rPr>
            </w:pPr>
            <w:r>
              <w:rPr>
                <w:color w:val="000000"/>
                <w:sz w:val="18"/>
                <w:lang w:eastAsia="en-US"/>
              </w:rPr>
              <w:t xml:space="preserve">Application to construct pipelines from a Viking Gas Transmission interconnection in the town of Otter Creek, Dunn County, to Rice Lake, in Barron County.  WGC says the project would bring an additional source of gas from Viking pipeline to meet growth requirements the company says can not be met by present NNG capacity serving the area.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Jan. 31.</w:t>
            </w:r>
          </w:p>
          <w:p>
            <w:pPr>
              <w:pStyle w:val="Normal"/>
              <w:rPr>
                <w:color w:val="000000"/>
                <w:sz w:val="18"/>
              </w:rPr>
            </w:pPr>
            <w:r>
              <w:rPr>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6650-CG-207</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lang w:eastAsia="en-US"/>
              </w:rPr>
            </w:pPr>
            <w:r>
              <w:rPr>
                <w:color w:val="000000"/>
                <w:sz w:val="18"/>
                <w:lang w:eastAsia="en-US"/>
              </w:rPr>
              <w:t xml:space="preserve">Authority to Construct Facililties and Render Natural Gas Service in the Village of Wilson, St. Croix County and the Town of Stanton, Dunn County, Wisconsin.  This extension is based on construction of a Boyceville to Baldwin project approved 7/11/00 in Docket No. 6650-CG-200 that is served off Viking pipeline. .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Feb. 12.  Notice issued Apr.4.</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St. Croix County Service Applications</w:t>
            </w:r>
          </w:p>
          <w:p>
            <w:pPr>
              <w:pStyle w:val="Normal"/>
              <w:rPr>
                <w:color w:val="000000"/>
                <w:sz w:val="18"/>
              </w:rPr>
            </w:pPr>
            <w:r>
              <w:rPr>
                <w:color w:val="000000"/>
                <w:sz w:val="18"/>
              </w:rPr>
              <w:t>3670-CG-114</w:t>
            </w:r>
          </w:p>
          <w:p>
            <w:pPr>
              <w:pStyle w:val="Normal"/>
              <w:rPr>
                <w:color w:val="000000"/>
                <w:sz w:val="18"/>
              </w:rPr>
            </w:pPr>
            <w:r>
              <w:rPr>
                <w:color w:val="000000"/>
                <w:sz w:val="18"/>
              </w:rPr>
              <w:t>4220-CG-130</w:t>
            </w:r>
          </w:p>
          <w:p>
            <w:pPr>
              <w:pStyle w:val="Normal"/>
              <w:rPr>
                <w:color w:val="000000"/>
                <w:sz w:val="18"/>
              </w:rPr>
            </w:pPr>
            <w:r>
              <w:rPr>
                <w:color w:val="000000"/>
                <w:sz w:val="18"/>
              </w:rPr>
              <w:t>4220-CG-131</w:t>
            </w:r>
          </w:p>
          <w:p>
            <w:pPr>
              <w:pStyle w:val="Normal"/>
              <w:rPr>
                <w:color w:val="000000"/>
                <w:sz w:val="18"/>
              </w:rPr>
            </w:pPr>
            <w:r>
              <w:rPr>
                <w:color w:val="000000"/>
                <w:sz w:val="18"/>
              </w:rPr>
              <w:t>5230-CG-102</w:t>
            </w:r>
          </w:p>
          <w:p>
            <w:pPr>
              <w:pStyle w:val="Normal"/>
              <w:rPr>
                <w:color w:val="000000"/>
                <w:sz w:val="18"/>
              </w:rPr>
            </w:pPr>
            <w:r>
              <w:rPr>
                <w:color w:val="00000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Competing applications by NSP-W (Docket Nos. 4220-CG-130 &amp; 4220-CG-131), Midwest Natural Gas (Docket No. 3670-CG-114) &amp; St. Croix Valley Natural Gas (Docket No. 5230-CG-102) to serve Kinnickinnic in St. Croix County, which is an area of anticipated high growth in western Wisconsin just across the river from the Minneapolis-St. Paul metropolitan area.  Kinnickinnic is also one of the towns involved in a separate Wisconsin Gas Company proposal (Docket No. 6650-CG-205) to extend its system to transport gas off Viking pipeline to these three LDCs.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Prehearing conference held Feb. 8.  The companies filed updated costs estimates and other information on Mar. 2. Hearings were held May 21 and 22.  At the outset of the hearings Midwest amended its application to serve only the eastern half of Kinnickinnic, leaving the western half to NSP-W.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hold the Senate 18D-15R, Republicans the House 56R-43D.  The governor's office is in Republican hands (Scott McCallum).</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Wisconsin Legislature began Wed., Jan. 3.</w:t>
            </w:r>
          </w:p>
        </w:tc>
      </w:tr>
    </w:tbl>
    <w:p>
      <w:pPr>
        <w:pStyle w:val="Normal"/>
        <w:rPr/>
      </w:pPr>
      <w:r>
        <w:rPr/>
      </w:r>
    </w:p>
    <w:sectPr>
      <w:headerReference w:type="default" r:id="rId2"/>
      <w:headerReference w:type="first" r:id="rId3"/>
      <w:type w:val="nextPage"/>
      <w:pgSz w:orient="landscape" w:w="15840" w:h="12240"/>
      <w:pgMar w:left="720" w:right="720" w:gutter="0" w:header="706" w:top="762" w:footer="0" w:bottom="5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pPr>
    <w:r>
      <w:rPr/>
      <w:t xml:space="preserve">7/15/2001 Govt. Affairs Report 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18"/>
    </w:rPr>
  </w:style>
  <w:style w:type="paragraph" w:styleId="Heading2">
    <w:name w:val="heading 2"/>
    <w:basedOn w:val="Normal"/>
    <w:next w:val="Normal"/>
    <w:qFormat/>
    <w:pPr>
      <w:keepNext w:val="true"/>
      <w:numPr>
        <w:ilvl w:val="1"/>
        <w:numId w:val="1"/>
      </w:numPr>
      <w:outlineLvl w:val="1"/>
    </w:pPr>
    <w:rPr>
      <w:b/>
      <w:i/>
      <w:color w:val="0000FF"/>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rPr>
      <w:b/>
      <w:i/>
      <w:color w:val="0000FF"/>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efinitionTerm">
    <w:name w:val="Definition Term"/>
    <w:basedOn w:val="Normal"/>
    <w:next w:val="Normal"/>
    <w:qFormat/>
    <w:pPr/>
    <w:rPr>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2001-07-13T11:06:00Z</dcterms:created>
  <dc:creator>ET&amp;S Field Support</dc:creator>
  <dc:description/>
  <dc:language>en-CA</dc:language>
  <cp:lastModifiedBy>Lon Stanton</cp:lastModifiedBy>
  <cp:lastPrinted>2001-06-29T14:57:00Z</cp:lastPrinted>
  <dcterms:modified xsi:type="dcterms:W3CDTF">2001-07-13T16:58:00Z</dcterms:modified>
  <cp:revision>18</cp:revision>
  <dc:subject/>
  <dc:title>Northern Natural Gas Company</dc:title>
</cp:coreProperties>
</file>