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22"/>
        </w:rPr>
      </w:pPr>
      <w:r>
        <w:rPr>
          <w:b/>
          <w:bCs/>
          <w:sz w:val="22"/>
        </w:rPr>
        <w:t>GAS LOAN AGREEMENT</w:t>
      </w:r>
    </w:p>
    <w:p>
      <w:pPr>
        <w:pStyle w:val="Normal"/>
        <w:jc w:val="center"/>
        <w:rPr>
          <w:sz w:val="22"/>
        </w:rPr>
      </w:pPr>
      <w:r>
        <w:rPr>
          <w:sz w:val="22"/>
        </w:rPr>
        <w:t>#2</w:t>
      </w:r>
    </w:p>
    <w:p>
      <w:pPr>
        <w:pStyle w:val="Normal"/>
        <w:jc w:val="center"/>
        <w:rPr>
          <w:sz w:val="22"/>
        </w:rPr>
      </w:pPr>
      <w:r>
        <w:rPr>
          <w:sz w:val="22"/>
        </w:rPr>
      </w:r>
    </w:p>
    <w:p>
      <w:pPr>
        <w:pStyle w:val="BodyText"/>
        <w:rPr>
          <w:sz w:val="22"/>
        </w:rPr>
      </w:pPr>
      <w:r>
        <w:rPr>
          <w:sz w:val="22"/>
        </w:rPr>
        <w:tab/>
        <w:t>This Gas Loan Agreement (“Agreement”) between Consumers Energy Company (“Consumers”), a Michigan corporation, with offices at 212 West Michigan Avenue, Jackson, Michigan 49201, and Enron North America Corp (“Customer”), a Delaware corporation, with offices at 1400 Smith Street, Houston, Texas 77210, is entered into on March 14, 2001.</w:t>
      </w:r>
    </w:p>
    <w:p>
      <w:pPr>
        <w:pStyle w:val="Normal"/>
        <w:spacing w:lineRule="auto" w:line="480"/>
        <w:jc w:val="center"/>
        <w:rPr>
          <w:sz w:val="22"/>
        </w:rPr>
      </w:pPr>
      <w:r>
        <w:rPr>
          <w:sz w:val="22"/>
        </w:rPr>
        <w:t>WITNESSETH:</w:t>
      </w:r>
    </w:p>
    <w:p>
      <w:pPr>
        <w:pStyle w:val="Normal"/>
        <w:spacing w:lineRule="auto" w:line="480"/>
        <w:jc w:val="both"/>
        <w:rPr>
          <w:sz w:val="22"/>
        </w:rPr>
      </w:pPr>
      <w:r>
        <w:rPr>
          <w:sz w:val="22"/>
        </w:rPr>
        <w:tab/>
        <w:t>WHEREAS, Customer is (a) an end-use gas transportation customer of Consumers in the State of Michigan, or (b) a supplier of gas to such an end-use gas transportation customer of Consumers, or (c) a supplier of gas to an end-use customer of another local distribution company within the State of Michigan or located within Canada, or (d) is a local distribution company located in Canada with which Consumers has an existing gas exchange agreement:</w:t>
      </w:r>
    </w:p>
    <w:p>
      <w:pPr>
        <w:pStyle w:val="Normal"/>
        <w:spacing w:lineRule="auto" w:line="480"/>
        <w:jc w:val="both"/>
        <w:rPr>
          <w:sz w:val="22"/>
        </w:rPr>
      </w:pPr>
      <w:r>
        <w:rPr>
          <w:sz w:val="22"/>
        </w:rPr>
        <w:tab/>
        <w:t>WHEREAS, an agreement under which Customer could borrow gas for a short period of time could be beneficial to customer; and</w:t>
      </w:r>
    </w:p>
    <w:p>
      <w:pPr>
        <w:pStyle w:val="Normal"/>
        <w:spacing w:lineRule="auto" w:line="480"/>
        <w:jc w:val="both"/>
        <w:rPr>
          <w:sz w:val="22"/>
        </w:rPr>
      </w:pPr>
      <w:r>
        <w:rPr>
          <w:sz w:val="22"/>
        </w:rPr>
        <w:tab/>
        <w:t>WHEREAS, from time to time, Consumers has quantities of gas produced in Michigan that it can loan.</w:t>
      </w:r>
    </w:p>
    <w:p>
      <w:pPr>
        <w:pStyle w:val="Normal"/>
        <w:spacing w:lineRule="auto" w:line="480"/>
        <w:jc w:val="both"/>
        <w:rPr>
          <w:sz w:val="22"/>
        </w:rPr>
      </w:pPr>
      <w:r>
        <w:rPr>
          <w:sz w:val="22"/>
        </w:rPr>
        <w:tab/>
        <w:t>NOW, THEREFORE, it is hereby agreed as follows:</w:t>
      </w:r>
    </w:p>
    <w:p>
      <w:pPr>
        <w:pStyle w:val="Normal"/>
        <w:spacing w:lineRule="auto" w:line="480"/>
        <w:jc w:val="both"/>
        <w:rPr>
          <w:sz w:val="22"/>
        </w:rPr>
      </w:pPr>
      <w:r>
        <w:rPr>
          <w:sz w:val="22"/>
        </w:rPr>
        <w:tab/>
        <w:t>1.</w:t>
        <w:tab/>
        <w:t>Consumers will, during the month of July 2001, loan to Customer up to 32,258 MMBtu per day.  It is further agreed that the quantity loaned/borrowed or deemed to have been loaned/borrowed shall in no event be less than 1 Bcf.  Consumers has the right to alter the loan period, the payback period and location of delivery as long as Customer is kept financially neutral.</w:t>
      </w:r>
    </w:p>
    <w:p>
      <w:pPr>
        <w:pStyle w:val="Normal"/>
        <w:spacing w:lineRule="auto" w:line="480"/>
        <w:jc w:val="both"/>
        <w:rPr>
          <w:sz w:val="22"/>
        </w:rPr>
      </w:pPr>
      <w:r>
        <w:rPr>
          <w:sz w:val="22"/>
        </w:rPr>
        <w:tab/>
        <w:t>2.</w:t>
        <w:tab/>
        <w:t>The term of this Agreement shall commence on July 1, 2001 and shall continue until July 31, 2002 except as herein otherwise provided.</w:t>
      </w:r>
    </w:p>
    <w:p>
      <w:pPr>
        <w:pStyle w:val="Normal"/>
        <w:spacing w:lineRule="auto" w:line="480"/>
        <w:jc w:val="both"/>
        <w:rPr>
          <w:sz w:val="22"/>
        </w:rPr>
      </w:pPr>
      <w:r>
        <w:rPr>
          <w:sz w:val="22"/>
        </w:rPr>
        <w:tab/>
        <w:t>3.</w:t>
        <w:tab/>
        <w:t>The quality of the gas loaned to and returned by Customer under this Agreement shall be in conformance with the quality requirements of the aforementioned Consumers gas transportation or exchange agreement(s) with which Customer is associated.</w:t>
      </w:r>
    </w:p>
    <w:p>
      <w:pPr>
        <w:pStyle w:val="Normal"/>
        <w:spacing w:lineRule="auto" w:line="480"/>
        <w:jc w:val="both"/>
        <w:rPr>
          <w:sz w:val="22"/>
        </w:rPr>
      </w:pPr>
      <w:r>
        <w:rPr>
          <w:sz w:val="22"/>
        </w:rPr>
        <w:tab/>
        <w:t>4.</w:t>
        <w:tab/>
        <w:t>The loan and return of gas that is herein provided for is to occur on Consumers’ system or at other points interconnecting with Consumers’ system in Michigan as mutually agreed to by both parties.  This 1 Bcf of gas is to be returned during the month of July 2002 at a rate not to exceed 32,258 MMBtu per day.</w:t>
      </w:r>
    </w:p>
    <w:p>
      <w:pPr>
        <w:pStyle w:val="Normal"/>
        <w:spacing w:lineRule="auto" w:line="480"/>
        <w:jc w:val="both"/>
        <w:rPr>
          <w:sz w:val="22"/>
        </w:rPr>
      </w:pPr>
      <w:r>
        <w:rPr>
          <w:sz w:val="22"/>
        </w:rPr>
        <w:tab/>
        <w:t>5.</w:t>
        <w:tab/>
        <w:t>The fee for the 1Bcf of gas borrowed or deemed to have been borrowed under this Agreement shall be $680,000.  In the event less than 1 Bcf of gas is borrowed or deemed to have been borrowed, the fee shall be prorated based on the volume borrowed divided by 1 Bcf.</w:t>
      </w:r>
    </w:p>
    <w:p>
      <w:pPr>
        <w:pStyle w:val="Normal"/>
        <w:spacing w:lineRule="auto" w:line="480"/>
        <w:jc w:val="both"/>
        <w:rPr>
          <w:sz w:val="22"/>
        </w:rPr>
      </w:pPr>
      <w:r>
        <w:rPr>
          <w:sz w:val="22"/>
        </w:rPr>
        <w:tab/>
        <w:t>6.</w:t>
        <w:tab/>
        <w:t>On or about August 10, 2001, Consumers shall provide Customer with a statement setting forth the quantity of gas loaned to Customers which quantity shall in no event be less than 1 Bcf of gas, and Consumers shall also render an invoice to Customers for the charges accrued under this Agreement and Customer shall pay such invoices within 10 days from the date of the invoice.  If an earlier payment of the fee is requested by Consumers, a cost of money adjustment will be made to the fee.  Any failure of Customer to pay as herein provided or to otherwise conform with Consumer’s Gas Loan Credit Standards shall enable Consumers to suspend any further loans hereunder and require the return of all gas loaned to Customer within 30 days, if such a return had not been required at an earlier date.</w:t>
      </w:r>
    </w:p>
    <w:p>
      <w:pPr>
        <w:pStyle w:val="Normal"/>
        <w:spacing w:lineRule="auto" w:line="480"/>
        <w:jc w:val="both"/>
        <w:rPr>
          <w:sz w:val="22"/>
        </w:rPr>
      </w:pPr>
      <w:r>
        <w:rPr>
          <w:sz w:val="22"/>
        </w:rPr>
        <w:tab/>
        <w:t>7.</w:t>
        <w:tab/>
        <w:t>All quantities of gas actually borrowed by Customer shall be returned to Consumers by the termination of this Agreement, determined in accordance with Paragraphs 2 and 6 above.  To assure such a return, Consumers may, based upon its credit review of Customer, require:</w:t>
      </w:r>
    </w:p>
    <w:p>
      <w:pPr>
        <w:pStyle w:val="Normal"/>
        <w:numPr>
          <w:ilvl w:val="1"/>
          <w:numId w:val="1"/>
        </w:numPr>
        <w:spacing w:lineRule="auto" w:line="480"/>
        <w:jc w:val="both"/>
        <w:rPr>
          <w:sz w:val="22"/>
        </w:rPr>
      </w:pPr>
      <w:r>
        <w:rPr>
          <w:sz w:val="22"/>
        </w:rPr>
        <w:t>A letter of credit;</w:t>
      </w:r>
    </w:p>
    <w:p>
      <w:pPr>
        <w:pStyle w:val="Normal"/>
        <w:numPr>
          <w:ilvl w:val="1"/>
          <w:numId w:val="1"/>
        </w:numPr>
        <w:spacing w:lineRule="auto" w:line="480"/>
        <w:jc w:val="both"/>
        <w:rPr>
          <w:sz w:val="22"/>
        </w:rPr>
      </w:pPr>
      <w:r>
        <w:rPr>
          <w:sz w:val="22"/>
        </w:rPr>
        <w:t>An escrow account;</w:t>
      </w:r>
    </w:p>
    <w:p>
      <w:pPr>
        <w:pStyle w:val="Normal"/>
        <w:numPr>
          <w:ilvl w:val="1"/>
          <w:numId w:val="1"/>
        </w:numPr>
        <w:spacing w:lineRule="auto" w:line="480"/>
        <w:jc w:val="both"/>
        <w:rPr>
          <w:sz w:val="22"/>
        </w:rPr>
      </w:pPr>
      <w:r>
        <w:rPr>
          <w:sz w:val="22"/>
        </w:rPr>
        <w:t>A guarantee from a third party acceptable to Consumers; or</w:t>
      </w:r>
    </w:p>
    <w:p>
      <w:pPr>
        <w:pStyle w:val="Normal"/>
        <w:numPr>
          <w:ilvl w:val="1"/>
          <w:numId w:val="1"/>
        </w:numPr>
        <w:spacing w:lineRule="auto" w:line="480"/>
        <w:jc w:val="both"/>
        <w:rPr>
          <w:sz w:val="22"/>
        </w:rPr>
      </w:pPr>
      <w:r>
        <w:rPr>
          <w:sz w:val="22"/>
        </w:rPr>
        <w:t>A right of offset under one or more other contracts that it may have with the Customer.</w:t>
      </w:r>
    </w:p>
    <w:p>
      <w:pPr>
        <w:pStyle w:val="Normal"/>
        <w:spacing w:lineRule="auto" w:line="480"/>
        <w:jc w:val="both"/>
        <w:rPr>
          <w:sz w:val="22"/>
        </w:rPr>
      </w:pPr>
      <w:r>
        <w:rPr>
          <w:sz w:val="22"/>
        </w:rPr>
        <w:tab/>
        <w:t>8.</w:t>
        <w:tab/>
        <w:t>This Agreement is subject to all applicable laws, orders, rules and regulations but both parties warrant to one another that they know of nothing that will preclude them from performing as herein agreed.</w:t>
      </w:r>
    </w:p>
    <w:p>
      <w:pPr>
        <w:pStyle w:val="BodyText2"/>
        <w:rPr/>
      </w:pPr>
      <w:r>
        <w:rPr/>
        <w:tab/>
        <w:t>9.</w:t>
        <w:tab/>
        <w:t>Except as otherwise herein provided, any notice, request, demand or statement  given in writing or required to be given in writing by the terms of this Agreement shall be deemed given when deposited in the government mail, postage prepaid, as first-class mail, directed to the post office address of the parties as follows:</w:t>
      </w:r>
    </w:p>
    <w:p>
      <w:pPr>
        <w:pStyle w:val="Normal"/>
        <w:spacing w:lineRule="auto" w:line="480"/>
        <w:ind w:start="1440" w:end="0"/>
        <w:rPr>
          <w:sz w:val="22"/>
        </w:rPr>
      </w:pPr>
      <w:r>
        <w:rPr>
          <w:sz w:val="22"/>
        </w:rPr>
        <w:t>TO CONSUMERS:</w:t>
      </w:r>
    </w:p>
    <w:p>
      <w:pPr>
        <w:pStyle w:val="Normal"/>
        <w:ind w:start="1440" w:end="0"/>
        <w:rPr>
          <w:sz w:val="22"/>
        </w:rPr>
      </w:pPr>
      <w:r>
        <w:rPr>
          <w:sz w:val="22"/>
        </w:rPr>
        <w:t>Consumers Energy Company</w:t>
      </w:r>
    </w:p>
    <w:p>
      <w:pPr>
        <w:pStyle w:val="Normal"/>
        <w:ind w:start="1440" w:end="0"/>
        <w:rPr>
          <w:sz w:val="22"/>
        </w:rPr>
      </w:pPr>
      <w:r>
        <w:rPr>
          <w:sz w:val="22"/>
        </w:rPr>
        <w:t>Attn: Executive Director of Gas Management Services</w:t>
      </w:r>
    </w:p>
    <w:p>
      <w:pPr>
        <w:pStyle w:val="Normal"/>
        <w:ind w:start="1440" w:end="0"/>
        <w:rPr>
          <w:sz w:val="22"/>
        </w:rPr>
      </w:pPr>
      <w:r>
        <w:rPr>
          <w:sz w:val="22"/>
        </w:rPr>
        <w:t>1945 W Parnall Road</w:t>
      </w:r>
    </w:p>
    <w:p>
      <w:pPr>
        <w:pStyle w:val="Normal"/>
        <w:ind w:start="1440" w:end="0"/>
        <w:rPr>
          <w:sz w:val="22"/>
        </w:rPr>
      </w:pPr>
      <w:r>
        <w:rPr>
          <w:sz w:val="22"/>
        </w:rPr>
        <w:t>Jackson, MI 49201</w:t>
      </w:r>
    </w:p>
    <w:p>
      <w:pPr>
        <w:pStyle w:val="Normal"/>
        <w:ind w:start="1440" w:end="0"/>
        <w:rPr>
          <w:sz w:val="22"/>
        </w:rPr>
      </w:pPr>
      <w:r>
        <w:rPr>
          <w:sz w:val="22"/>
        </w:rPr>
        <w:t>(517) 788-2470</w:t>
      </w:r>
    </w:p>
    <w:p>
      <w:pPr>
        <w:pStyle w:val="Normal"/>
        <w:ind w:start="1440" w:end="0"/>
        <w:rPr>
          <w:sz w:val="22"/>
        </w:rPr>
      </w:pPr>
      <w:r>
        <w:rPr>
          <w:sz w:val="22"/>
        </w:rPr>
        <w:t>(517) 788-1340</w:t>
      </w:r>
    </w:p>
    <w:p>
      <w:pPr>
        <w:pStyle w:val="Normal"/>
        <w:spacing w:lineRule="auto" w:line="480"/>
        <w:ind w:start="1440" w:end="0"/>
        <w:rPr>
          <w:sz w:val="22"/>
        </w:rPr>
      </w:pPr>
      <w:r>
        <w:rPr>
          <w:sz w:val="22"/>
        </w:rPr>
      </w:r>
    </w:p>
    <w:p>
      <w:pPr>
        <w:pStyle w:val="Normal"/>
        <w:spacing w:lineRule="auto" w:line="480"/>
        <w:ind w:start="1440" w:end="0"/>
        <w:rPr>
          <w:sz w:val="22"/>
        </w:rPr>
      </w:pPr>
      <w:r>
        <w:rPr>
          <w:sz w:val="22"/>
        </w:rPr>
        <w:t>TO CUSTOMER:</w:t>
      </w:r>
    </w:p>
    <w:p>
      <w:pPr>
        <w:pStyle w:val="Normal"/>
        <w:ind w:start="1440" w:end="0"/>
        <w:rPr>
          <w:sz w:val="22"/>
        </w:rPr>
      </w:pPr>
      <w:r>
        <w:rPr>
          <w:sz w:val="22"/>
        </w:rPr>
        <w:t>Enron North America Corp.</w:t>
      </w:r>
    </w:p>
    <w:p>
      <w:pPr>
        <w:pStyle w:val="Normal"/>
        <w:ind w:start="1440" w:end="0"/>
        <w:rPr>
          <w:sz w:val="22"/>
        </w:rPr>
      </w:pPr>
      <w:r>
        <w:rPr>
          <w:sz w:val="22"/>
        </w:rPr>
        <w:t>Attn: Sylvia Polken</w:t>
      </w:r>
    </w:p>
    <w:p>
      <w:pPr>
        <w:pStyle w:val="Normal"/>
        <w:ind w:start="1440" w:end="0"/>
        <w:rPr>
          <w:sz w:val="22"/>
        </w:rPr>
      </w:pPr>
      <w:r>
        <w:rPr>
          <w:sz w:val="22"/>
        </w:rPr>
        <w:t>1400 Smith Street</w:t>
      </w:r>
    </w:p>
    <w:p>
      <w:pPr>
        <w:pStyle w:val="Normal"/>
        <w:ind w:start="1440" w:end="0"/>
        <w:rPr>
          <w:sz w:val="22"/>
        </w:rPr>
      </w:pPr>
      <w:r>
        <w:rPr>
          <w:sz w:val="22"/>
        </w:rPr>
        <w:t>P. O. Box 4428</w:t>
      </w:r>
    </w:p>
    <w:p>
      <w:pPr>
        <w:pStyle w:val="Normal"/>
        <w:ind w:start="1440" w:end="0"/>
        <w:rPr>
          <w:sz w:val="22"/>
        </w:rPr>
      </w:pPr>
      <w:r>
        <w:rPr>
          <w:sz w:val="22"/>
        </w:rPr>
        <w:t>Houston, TX 77210</w:t>
      </w:r>
    </w:p>
    <w:p>
      <w:pPr>
        <w:pStyle w:val="Normal"/>
        <w:ind w:start="1440" w:end="0"/>
        <w:rPr>
          <w:sz w:val="22"/>
        </w:rPr>
      </w:pPr>
      <w:r>
        <w:rPr>
          <w:sz w:val="22"/>
        </w:rPr>
        <w:t>Ph: (713) 853-6211</w:t>
      </w:r>
    </w:p>
    <w:p>
      <w:pPr>
        <w:pStyle w:val="Normal"/>
        <w:ind w:start="1440" w:end="0"/>
        <w:rPr>
          <w:sz w:val="22"/>
        </w:rPr>
      </w:pPr>
      <w:r>
        <w:rPr>
          <w:sz w:val="22"/>
        </w:rPr>
        <w:t>Fax: (713) _______</w:t>
      </w:r>
    </w:p>
    <w:p>
      <w:pPr>
        <w:pStyle w:val="Normal"/>
        <w:rPr>
          <w:sz w:val="22"/>
        </w:rPr>
      </w:pPr>
      <w:r>
        <w:rPr>
          <w:sz w:val="22"/>
        </w:rPr>
      </w:r>
    </w:p>
    <w:p>
      <w:pPr>
        <w:pStyle w:val="Normal"/>
        <w:spacing w:lineRule="auto" w:line="480"/>
        <w:rPr>
          <w:sz w:val="22"/>
        </w:rPr>
      </w:pPr>
      <w:r>
        <w:rPr>
          <w:sz w:val="22"/>
        </w:rPr>
        <w:t>or at such other address as either party may from time to time specify as its address for such purposes by registered or certified letter addressed to the other party.  Notices, requests, demands or statements made in person, by telephone, telecopier, telex, facsimile or wire shall be deemed given when received.</w:t>
      </w:r>
    </w:p>
    <w:p>
      <w:pPr>
        <w:pStyle w:val="Normal"/>
        <w:spacing w:lineRule="auto" w:line="480"/>
        <w:rPr>
          <w:sz w:val="22"/>
        </w:rPr>
      </w:pPr>
      <w:r>
        <w:rPr>
          <w:sz w:val="22"/>
        </w:rPr>
        <w:tab/>
        <w:t>IN WITNESS WHEREOF, this Agreement is executed in multiple originals effective as of the day and year first hereinabove written.</w:t>
      </w:r>
    </w:p>
    <w:p>
      <w:pPr>
        <w:pStyle w:val="Normal"/>
        <w:spacing w:lineRule="auto" w:line="480"/>
        <w:rPr>
          <w:sz w:val="22"/>
        </w:rPr>
      </w:pPr>
      <w:r>
        <w:rPr>
          <w:sz w:val="22"/>
        </w:rPr>
        <w:t>ENRON NORTH AMERICA CORP.</w:t>
        <w:tab/>
        <w:tab/>
        <w:tab/>
        <w:t>CONSUMERS ENERGY COMPANY</w:t>
      </w:r>
    </w:p>
    <w:p>
      <w:pPr>
        <w:pStyle w:val="Normal"/>
        <w:spacing w:lineRule="auto" w:line="480"/>
        <w:rPr>
          <w:sz w:val="22"/>
        </w:rPr>
      </w:pPr>
      <w:r>
        <w:rPr>
          <w:sz w:val="22"/>
        </w:rPr>
        <w:t>By ________________________________</w:t>
        <w:tab/>
        <w:tab/>
        <w:t>By ________________________________</w:t>
      </w:r>
    </w:p>
    <w:p>
      <w:pPr>
        <w:pStyle w:val="Normal"/>
        <w:spacing w:lineRule="auto" w:line="480"/>
        <w:rPr/>
      </w:pPr>
      <w:r>
        <w:rPr>
          <w:sz w:val="22"/>
        </w:rPr>
        <w:t>Name ______________________________</w:t>
        <w:tab/>
        <w:tab/>
        <w:t>Name ________</w:t>
      </w:r>
      <w:r>
        <w:rPr>
          <w:sz w:val="22"/>
          <w:u w:val="single"/>
        </w:rPr>
        <w:t>Michael J. Shore                .</w:t>
      </w:r>
    </w:p>
    <w:p>
      <w:pPr>
        <w:pStyle w:val="Normal"/>
        <w:spacing w:lineRule="auto" w:line="480"/>
        <w:rPr/>
      </w:pPr>
      <w:r>
        <w:rPr>
          <w:sz w:val="22"/>
        </w:rPr>
        <w:t>Title _______________________________</w:t>
        <w:tab/>
        <w:tab/>
        <w:t xml:space="preserve">Title: </w:t>
      </w:r>
      <w:r>
        <w:rPr>
          <w:sz w:val="22"/>
          <w:u w:val="single"/>
        </w:rPr>
        <w:t xml:space="preserve"> </w:t>
      </w:r>
      <w:r>
        <w:rPr>
          <w:sz w:val="18"/>
          <w:u w:val="single"/>
        </w:rPr>
        <w:t>Executive Directory of Gas Management Services</w:t>
      </w:r>
    </w:p>
    <w:sectPr>
      <w:footerReference w:type="default" r:id="rId2"/>
      <w:type w:val="nextPage"/>
      <w:pgSz w:w="12240" w:h="15840"/>
      <w:pgMar w:left="1440" w:right="1440" w:gutter="0" w:header="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/mnt/main-storage/datasets/enron-docs/doc/GAS_LOAN_AGREEMENT.doc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2001-03-14T12:01:00Z</dcterms:created>
  <dc:creator>protmp6</dc:creator>
  <dc:description/>
  <dc:language>en-CA</dc:language>
  <cp:lastModifiedBy>dhyvl</cp:lastModifiedBy>
  <cp:lastPrinted>2001-03-15T10:57:00Z</cp:lastPrinted>
  <dcterms:modified xsi:type="dcterms:W3CDTF">2001-03-15T14:27:00Z</dcterms:modified>
  <cp:revision>11</cp:revision>
  <dc:subject/>
  <dc:title>GAS LOAN AGREEMENT</dc:title>
</cp:coreProperties>
</file>