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1497" w:leader="none"/>
        </w:tabs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Number of contacts:</w:t>
        <w:tab/>
        <w:t>190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8409" w:leader="none"/>
          <w:tab w:val="left" w:pos="9432" w:leader="none"/>
        </w:tabs>
        <w:spacing w:lineRule="atLeast" w:line="547"/>
        <w:rPr>
          <w:sz w:val="24"/>
          <w:lang w:eastAsia="en-US"/>
        </w:rPr>
      </w:pP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Company</w:t>
      </w:r>
      <w:r>
        <w:rPr>
          <w:rFonts w:cs="Arial" w:ascii="Arial" w:hAnsi="Arial"/>
          <w:b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Contact</w:t>
      </w:r>
      <w:r>
        <w:rPr>
          <w:rFonts w:cs="Arial" w:ascii="Arial" w:hAnsi="Arial"/>
          <w:b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Phone</w:t>
      </w:r>
      <w:r>
        <w:rPr>
          <w:rFonts w:cs="Arial" w:ascii="Arial" w:hAnsi="Arial"/>
          <w:b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Ext.</w:t>
      </w:r>
      <w:r>
        <w:rPr>
          <w:rFonts w:cs="Arial" w:ascii="Arial" w:hAnsi="Arial"/>
          <w:b/>
          <w:color w:val="000000"/>
          <w:sz w:val="16"/>
          <w:lang w:eastAsia="en-US"/>
        </w:rPr>
        <w:tab/>
      </w:r>
      <w:r>
        <w:rPr>
          <w:rFonts w:cs="Arial" w:ascii="Arial" w:hAnsi="Arial"/>
          <w:b/>
          <w:color w:val="000000"/>
          <w:sz w:val="16"/>
          <w:u w:val="single"/>
          <w:lang w:eastAsia="en-US"/>
        </w:rPr>
        <w:t>Car Phone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6800 Capital Corp.</w:t>
        <w:tab/>
        <w:t>Daniel T. Robinson, Jr.</w:t>
        <w:tab/>
        <w:t>609-921-6595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AIG International Asset Management Inc.</w:t>
        <w:tab/>
        <w:t>David A. Bryson</w:t>
        <w:tab/>
        <w:t>203-324-8461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AIG International Asset Management Inc.</w:t>
        <w:tab/>
        <w:t>Nan L. Fettig</w:t>
        <w:tab/>
        <w:t>203-324-8480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AIG International Asset Management Inc.</w:t>
        <w:tab/>
        <w:t>Joe Kleinman</w:t>
        <w:tab/>
        <w:t>203-324-8202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AIG International Asset Management Inc.</w:t>
        <w:tab/>
        <w:t>Fred Leif</w:t>
        <w:tab/>
        <w:t>203-324-8450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Alliance Capital Management Corporation</w:t>
        <w:tab/>
        <w:t>Annie Tsao</w:t>
        <w:tab/>
        <w:t>212-969-1174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Alpine Capital Management, Inc.</w:t>
        <w:tab/>
        <w:t>James G. Nugent, Jr.</w:t>
        <w:tab/>
        <w:t>201-816-1888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Apollo Management L.P.</w:t>
        <w:tab/>
        <w:t>Michael Gross</w:t>
        <w:tab/>
        <w:t>212-515-3218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Arbor Marketing inc.</w:t>
        <w:tab/>
        <w:t>Charles W. Caulkins</w:t>
        <w:tab/>
        <w:t>212-649-5897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Arbor Marketing inc.</w:t>
        <w:tab/>
        <w:t>Christine S. Guerra</w:t>
        <w:tab/>
        <w:t>212-649-5898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Argonaut Capital Management</w:t>
        <w:tab/>
        <w:t>Alex Fleytekh</w:t>
        <w:tab/>
        <w:t>212-317-2010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Argonaut Capital Management</w:t>
        <w:tab/>
        <w:t>John B. Trammell</w:t>
        <w:tab/>
        <w:t>212-317-2010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ArrowHead Capital Management Corporation</w:t>
        <w:tab/>
        <w:t>James N. Fry</w:t>
        <w:tab/>
        <w:t>612-607-5200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Balmac International, Inc.</w:t>
        <w:tab/>
        <w:t>Julian F. Rundle</w:t>
        <w:tab/>
        <w:t>212-794-2628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Barep Asset Management</w:t>
        <w:tab/>
        <w:t>Allan Roopan</w:t>
        <w:tab/>
        <w:t>[33] 1-5332-9225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BBT GenPar, L.P.</w:t>
        <w:tab/>
        <w:t>Patricia M. Gammon</w:t>
        <w:tab/>
        <w:t>203-661-7982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Bimcore</w:t>
        <w:tab/>
        <w:t>Stephen Kibsey</w:t>
        <w:tab/>
        <w:t>514-394-4754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Blenheim Investments Inc</w:t>
        <w:tab/>
        <w:t>Steve Deemer</w:t>
        <w:tab/>
        <w:t>908-560-6222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Blenheim Investments Inc</w:t>
        <w:tab/>
        <w:t>James Gaffney</w:t>
        <w:tab/>
        <w:t>908-302-0238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Blenheim Investments Inc</w:t>
        <w:tab/>
        <w:t>Kevin Gardiner</w:t>
        <w:tab/>
        <w:t>908-560-6223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Blenheim Investments Inc</w:t>
        <w:tab/>
        <w:t>Lisa Van Doran</w:t>
        <w:tab/>
        <w:t>908-560-6221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Blenheim Investments Inc</w:t>
        <w:tab/>
        <w:t>Stuart Weilgus</w:t>
        <w:tab/>
        <w:t>908-302-0238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Blue Ridge Capital</w:t>
        <w:tab/>
        <w:t>Richard Bello</w:t>
        <w:tab/>
        <w:t>212-446-6204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Brandywine Asset Management</w:t>
        <w:tab/>
        <w:t>Pat Kane</w:t>
        <w:tab/>
        <w:t>610-361-2002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Brandywine Asset Management</w:t>
        <w:tab/>
        <w:t>Jim Offutt</w:t>
        <w:tab/>
        <w:t>610-361-7759</w:t>
      </w:r>
    </w:p>
    <w:p>
      <w:pPr>
        <w:pStyle w:val="Normal"/>
        <w:widowControl w:val="false"/>
        <w:tabs>
          <w:tab w:val="clear" w:pos="720"/>
          <w:tab w:val="left" w:pos="3369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Brandywine Asset Management</w:t>
        <w:tab/>
        <w:t>Tom Peterson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Brandywine Asset Management</w:t>
        <w:tab/>
        <w:t>E Segreti</w:t>
        <w:tab/>
        <w:t>610-361-2002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Brandywine Asset Management</w:t>
        <w:tab/>
        <w:t>Hank Williams</w:t>
        <w:tab/>
        <w:t>610-361-2002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Bridgewater</w:t>
        <w:tab/>
        <w:t>Steve Prout</w:t>
        <w:tab/>
        <w:t>203-226-3030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Bridgewater Group/Global Investment Mana...</w:t>
        <w:tab/>
        <w:t>Peter R. La Tronica</w:t>
        <w:tab/>
        <w:t>203-762-8511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Brookville Investments</w:t>
        <w:tab/>
        <w:t>Alfred R. Piasio</w:t>
        <w:tab/>
        <w:t>203-366-8400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Campbell Company</w:t>
        <w:tab/>
        <w:t>R Bell</w:t>
        <w:tab/>
        <w:t>410-296-3306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Campbell Company</w:t>
        <w:tab/>
        <w:t>Bruce Cleland</w:t>
        <w:tab/>
        <w:t>410-296-3301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Campbell Company</w:t>
        <w:tab/>
        <w:t>Steve List</w:t>
        <w:tab/>
        <w:t>410-296-3306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Campbell Company</w:t>
        <w:tab/>
        <w:t>Michelle Rader</w:t>
        <w:tab/>
        <w:t>410-296-3301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Campbell Company</w:t>
        <w:tab/>
        <w:t>Lee Russell</w:t>
        <w:tab/>
        <w:t>410-296-3306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Campbell Company</w:t>
        <w:tab/>
        <w:t>Markus Rutishauser</w:t>
        <w:tab/>
        <w:t>410-296-3306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Campbell Company</w:t>
        <w:tab/>
        <w:t>Douglas York</w:t>
        <w:tab/>
        <w:t>410-296-3301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Capital Futures Management</w:t>
        <w:tab/>
        <w:t>Jean-Pierre Aguilar</w:t>
        <w:tab/>
        <w:t>[33] 1-41.27.91.01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CAPR Investments Inc.</w:t>
        <w:tab/>
        <w:t>Catherine K. Rochester</w:t>
        <w:tab/>
        <w:t>202-466-5685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CAPR Investments Inc.</w:t>
        <w:tab/>
        <w:t>David Rochester</w:t>
        <w:tab/>
        <w:t>202-466-5685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8409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CapStone Investments</w:t>
        <w:tab/>
        <w:t>Matthew C. Michelsen</w:t>
        <w:tab/>
        <w:t>619-625-6321</w:t>
        <w:tab/>
        <w:t>13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Carl Marks &amp; Co., Inc.</w:t>
        <w:tab/>
        <w:t>Walter Kirkland</w:t>
        <w:tab/>
        <w:t>212-909-8445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Carl Marks &amp; Co., Inc.</w:t>
        <w:tab/>
        <w:t>Robert C. Ruocco</w:t>
        <w:tab/>
        <w:t>212-909-8425</w:t>
      </w:r>
      <w:r>
        <w:br w:type="page"/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tabs>
          <w:tab w:val="clear" w:pos="720"/>
          <w:tab w:val="left" w:pos="3369" w:leader="none"/>
          <w:tab w:val="left" w:pos="6753" w:leader="none"/>
        </w:tabs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Caspian Asset Management</w:t>
        <w:tab/>
        <w:t>Lawrence A. Hansen</w:t>
        <w:tab/>
        <w:t>212-508-8556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Caspian Asset Management</w:t>
        <w:tab/>
        <w:t>Jeffrey S. Wecker</w:t>
        <w:tab/>
        <w:t>212-508-802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Caxton Corporation</w:t>
        <w:tab/>
        <w:t>John Curran</w:t>
        <w:tab/>
        <w:t>212-303-6148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Caxton Corporation</w:t>
        <w:tab/>
        <w:t>Bruce Kovner</w:t>
        <w:tab/>
        <w:t>212-593-7700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Caxton Corporation</w:t>
        <w:tab/>
        <w:t>Alan McHugh</w:t>
        <w:tab/>
        <w:t>212-303-6127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Caxton Corporation</w:t>
        <w:tab/>
        <w:t>Menachem Sternberg</w:t>
        <w:tab/>
        <w:t>212-303-6141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Caxton Corporation</w:t>
        <w:tab/>
        <w:t>Ken Young</w:t>
        <w:tab/>
        <w:t>212-303-6127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CCA Capital Management</w:t>
        <w:tab/>
        <w:t>Dan Byrnes</w:t>
        <w:tab/>
        <w:t>518-439-3260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CCM, Colorado Commodities Management Corp</w:t>
        <w:tab/>
        <w:t>Tenny Lode</w:t>
        <w:tab/>
        <w:t>303-444-8200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Chesapeake Capital Corporation</w:t>
        <w:tab/>
        <w:t>Preston B. Appleby</w:t>
        <w:tab/>
        <w:t>804-285-5417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Chesapeake Capital Corporation</w:t>
        <w:tab/>
        <w:t>Anil Ladde</w:t>
        <w:tab/>
        <w:t>804-285-5417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Chesapeake Capital Corporation</w:t>
        <w:tab/>
        <w:t>David E. Moore</w:t>
        <w:tab/>
        <w:t>804-285-5417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Chesapeake Capital Corporation</w:t>
        <w:tab/>
        <w:t>J Parker</w:t>
        <w:tab/>
        <w:t>804-285-5417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Claremont Capital Group</w:t>
        <w:tab/>
        <w:t>Laleen C. Doerrer</w:t>
        <w:tab/>
        <w:t>312-944-9752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Commodity Corporation Ltd</w:t>
        <w:tab/>
        <w:t>Karen Judge</w:t>
        <w:tab/>
        <w:t>609-497-5461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Core Capital Management</w:t>
        <w:tab/>
        <w:t>Jason Kolker</w:t>
        <w:tab/>
        <w:t>310-247-1066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Derivatives Portfolio Management, L.L.C.</w:t>
        <w:tab/>
        <w:t>Robert M. Aaron</w:t>
        <w:tab/>
        <w:t>732-560-6220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Derivatives Portfolio Management, L.L.C.</w:t>
        <w:tab/>
        <w:t>Guy J. Castranova</w:t>
        <w:tab/>
        <w:t>732-560-6220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Di Tomasso Group Inc.</w:t>
        <w:tab/>
        <w:t>Cameron Richards</w:t>
        <w:tab/>
        <w:t>250-658-3650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Di Tomasso Group Inc.</w:t>
        <w:tab/>
        <w:t>John Di Tomasso</w:t>
        <w:tab/>
        <w:t>250-658-3650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Durkee Capital Advisors LLC</w:t>
        <w:tab/>
        <w:t>Edward R. Durkee</w:t>
        <w:tab/>
        <w:t>617-227-4511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Durkee Capital Advisors LLC</w:t>
        <w:tab/>
        <w:t>Catherine Durkee</w:t>
        <w:tab/>
        <w:t>617-227-4511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East Gate Capital Management</w:t>
        <w:tab/>
        <w:t>Geoffry Jay</w:t>
        <w:tab/>
        <w:t>303-290-8746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Emerging Markets Partnership</w:t>
        <w:tab/>
        <w:t>Pierre Larroque</w:t>
        <w:tab/>
        <w:t>202-331-9051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Ferrell Capital Management</w:t>
        <w:tab/>
        <w:t>S. Waite Rawls III</w:t>
        <w:tab/>
        <w:t>203-862-9500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First Institutional Securities</w:t>
        <w:tab/>
        <w:t>Charles Lieberman</w:t>
        <w:tab/>
        <w:t>973-247-3464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GFIA Global Fixed Income Advisors, L.P.</w:t>
        <w:tab/>
        <w:t>Vince Ciaglia</w:t>
        <w:tab/>
        <w:t>561-624-9998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GFIA Global Fixed Income Advisors, L.P.</w:t>
        <w:tab/>
        <w:t>Robert M. Grillo</w:t>
        <w:tab/>
        <w:t>561-624-9998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9432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Global Advisors Ltd</w:t>
        <w:tab/>
        <w:t>Dwayne Drexler</w:t>
        <w:tab/>
        <w:t>212-822-7120</w:t>
        <w:tab/>
        <w:t>917-705-7970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9432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Global Advisors Ltd</w:t>
        <w:tab/>
        <w:t>Danny Masters</w:t>
        <w:tab/>
        <w:t>212-822-7120</w:t>
        <w:tab/>
        <w:t>917-991-6811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Global Advisors Ltd / Sterling Commodities</w:t>
        <w:tab/>
        <w:t>Martin Greenberg</w:t>
        <w:tab/>
        <w:t>212-822-7100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Graham Capital Management, L.P.</w:t>
        <w:tab/>
        <w:t>Tony Bryla</w:t>
        <w:tab/>
        <w:t>203-975-5700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Graham Capital Management, L.P.</w:t>
        <w:tab/>
        <w:t>Robert Christian</w:t>
        <w:tab/>
        <w:t>203-975-5700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Graham Capital Management, L.P.</w:t>
        <w:tab/>
        <w:t>Tim Lee</w:t>
        <w:tab/>
        <w:t>203-975-5700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Graham Capital Management, L.P.</w:t>
        <w:tab/>
        <w:t>Dominic Napolitano</w:t>
        <w:tab/>
        <w:t>203-975-5741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Graham Capital Management, L.P.</w:t>
        <w:tab/>
        <w:t>Steve Zausner</w:t>
        <w:tab/>
        <w:t>203-975-5762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Greystone Partners</w:t>
        <w:tab/>
        <w:t>Harvey S. Stober</w:t>
        <w:tab/>
        <w:t>212-794-0769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Harris Investment Management, Inc.</w:t>
        <w:tab/>
        <w:t>Laleen C. Doerrer</w:t>
        <w:tab/>
        <w:t>312-461-5657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Hartz Trading Inc.</w:t>
        <w:tab/>
        <w:t>Noah Lerner</w:t>
        <w:tab/>
        <w:t>201-348-5591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8409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Hartz Trading Inc.</w:t>
        <w:tab/>
        <w:t>Edward J. Stern</w:t>
        <w:tab/>
        <w:t>201-271-4800</w:t>
        <w:tab/>
        <w:t>7486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Harvard Management Company, Inc.</w:t>
        <w:tab/>
        <w:t>Jason M. Hotra</w:t>
        <w:tab/>
        <w:t>617-523-7962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8409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Harvard Management Company, Inc.</w:t>
        <w:tab/>
        <w:t>Megan Kelleher</w:t>
        <w:tab/>
        <w:t>617-523-4400</w:t>
        <w:tab/>
        <w:t>416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Harvard Management Company, Inc.</w:t>
        <w:tab/>
        <w:t>Kim Noble</w:t>
        <w:tab/>
        <w:t>617-720-6762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8409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Harvard Management Company, Inc.</w:t>
        <w:tab/>
        <w:t>Stuart D. Porter</w:t>
        <w:tab/>
        <w:t>617-523-4400</w:t>
        <w:tab/>
        <w:t>3009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Harvard Management Company, Inc.</w:t>
        <w:tab/>
        <w:t>David Saulnier</w:t>
        <w:tab/>
        <w:t>617-720-6642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Hess Energy Trading Company, LLC</w:t>
        <w:tab/>
        <w:t>Stephen Hendel</w:t>
        <w:tab/>
        <w:t>212-536-8430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Hoenig &amp; Co., Inc.</w:t>
        <w:tab/>
        <w:t>Alan B. Herzog</w:t>
        <w:tab/>
        <w:t>914-935-9274</w:t>
      </w:r>
      <w:r>
        <w:br w:type="page"/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tabs>
          <w:tab w:val="clear" w:pos="720"/>
          <w:tab w:val="left" w:pos="3369" w:leader="none"/>
          <w:tab w:val="left" w:pos="6753" w:leader="none"/>
        </w:tabs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Horizon Capital Management, Inc.</w:t>
        <w:tab/>
        <w:t>Trent Hogan</w:t>
        <w:tab/>
        <w:t>214-890-9080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Infinity Capital Partners Inc.</w:t>
        <w:tab/>
        <w:t>C.W. Corky Andersen Jr.</w:t>
        <w:tab/>
        <w:t>312-408-6700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International Investment Group</w:t>
        <w:tab/>
        <w:t>James A. Culver</w:t>
        <w:tab/>
        <w:t>212-806-5122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International Investment Group</w:t>
        <w:tab/>
        <w:t>David Hu</w:t>
        <w:tab/>
        <w:t>212-806-5150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9432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Ixnet</w:t>
        <w:tab/>
        <w:t>Richard L. Latto</w:t>
        <w:tab/>
        <w:t>212-658-8028</w:t>
        <w:tab/>
        <w:t>914-649-6812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Jackson Boulevard Capital Management</w:t>
        <w:tab/>
        <w:t>Jeff Hosier</w:t>
        <w:tab/>
        <w:t>312-294-6440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John W. Henry &amp; Co.</w:t>
        <w:tab/>
        <w:t>Christopher E. Deakins</w:t>
        <w:tab/>
        <w:t>203-221-0431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John W. Henry &amp; Co.</w:t>
        <w:tab/>
        <w:t>Matt Driscoll</w:t>
        <w:tab/>
        <w:t>561-241-0018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John W. Henry &amp; Co.</w:t>
        <w:tab/>
        <w:t>John A. Early</w:t>
        <w:tab/>
        <w:t>203-221-0431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John W. Henry &amp; Co.</w:t>
        <w:tab/>
        <w:t>Mary Beth Hardy</w:t>
        <w:tab/>
        <w:t>407-241-0018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John W. Henry &amp; Co.</w:t>
        <w:tab/>
        <w:t>Stephanie A. Oulton</w:t>
        <w:tab/>
        <w:t>203-221-0431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Kenmar</w:t>
        <w:tab/>
        <w:t>Jean-Marc Merine</w:t>
        <w:tab/>
        <w:t>203-861-1043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Kingdon Capital Management Corp.</w:t>
        <w:tab/>
        <w:t>Michael O'Connor</w:t>
        <w:tab/>
        <w:t>212-333-0108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Kohlberg &amp; Company</w:t>
        <w:tab/>
        <w:t>Sam Frieder</w:t>
        <w:tab/>
        <w:t>914-241-7430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Kohlberg &amp; Company</w:t>
        <w:tab/>
        <w:t>Gordon H. Woodward</w:t>
        <w:tab/>
        <w:t>914-241-7430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Lawhill Capital Partners, LLC</w:t>
        <w:tab/>
        <w:t>Jacque Bouthillier</w:t>
        <w:tab/>
        <w:t>203-291-3984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Lawhill Capital Partners, LLC</w:t>
        <w:tab/>
        <w:t>John P. Dowd</w:t>
        <w:tab/>
        <w:t>203-291-3983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Lawhill Capital Partners, LLC</w:t>
        <w:tab/>
        <w:t>John Larre</w:t>
        <w:tab/>
        <w:t>203-291-3982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Lawhill Capital Partners, LLC</w:t>
        <w:tab/>
        <w:t>James J. Murchie</w:t>
        <w:tab/>
        <w:t>203-291-3981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Mark J. Walsh &amp; Company</w:t>
        <w:tab/>
        <w:t>Mark Walsh</w:t>
        <w:tab/>
        <w:t>312-939-8100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Midland Walwyn Capital Inc.</w:t>
        <w:tab/>
        <w:t>Ron Mitchell</w:t>
        <w:tab/>
        <w:t>416-369-7666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Mint Investment Management Company</w:t>
        <w:tab/>
        <w:t>John D. DeAngelis</w:t>
        <w:tab/>
        <w:t>201-216-8898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Mint Investment Management Company</w:t>
        <w:tab/>
        <w:t>Dr. Alex Greyserman</w:t>
        <w:tab/>
        <w:t>201-216-8820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MJ Whitman Management, LLC</w:t>
        <w:tab/>
        <w:t>Peter Faulkner</w:t>
        <w:tab/>
        <w:t>212-888-2290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Moore Capital Management</w:t>
        <w:tab/>
        <w:t>Louis Bacon</w:t>
        <w:tab/>
        <w:t>212-782-7300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Moore Capital Management</w:t>
        <w:tab/>
        <w:t>Frank Marrapodi</w:t>
        <w:tab/>
        <w:t>212-782-7315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Moore Capital Management</w:t>
        <w:tab/>
        <w:t>Jeff Myers</w:t>
        <w:tab/>
        <w:t>212-782-7315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Moore Capital Management</w:t>
        <w:tab/>
        <w:t>Christopher L. Pia</w:t>
        <w:tab/>
        <w:t>212-782-7300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Moore Capital Management</w:t>
        <w:tab/>
        <w:t>John Simmons</w:t>
        <w:tab/>
        <w:t>212-782-7315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Moore Capital Management Inc.</w:t>
        <w:tab/>
        <w:t>Micheal Guido</w:t>
        <w:tab/>
        <w:t>212-782-7315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Moore Capital Management Inc.</w:t>
        <w:tab/>
        <w:t>Jeff Popock</w:t>
        <w:tab/>
        <w:t>212-782-7318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Morgan Stanley &amp; Company</w:t>
        <w:tab/>
        <w:t>Scott R. Patrick</w:t>
        <w:tab/>
        <w:t>212-762-7367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Northfield Trading</w:t>
        <w:tab/>
        <w:t>Jeffrey A. Metcalfe</w:t>
        <w:tab/>
        <w:t>303-985-1002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Oaktree Capital Management, L.L.C.</w:t>
        <w:tab/>
        <w:t>Brian Berman</w:t>
        <w:tab/>
        <w:t>212-284-1941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Old Hill Partners &amp; Footbridge Limited Trust</w:t>
        <w:tab/>
        <w:t>John C. Howe</w:t>
        <w:tab/>
        <w:t>203-656-3004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Omega Advisors Inc.</w:t>
        <w:tab/>
        <w:t>Kelly Chicas</w:t>
        <w:tab/>
        <w:t>212-495-5878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Omega Advisors Inc.</w:t>
        <w:tab/>
        <w:t>Brian F Copp</w:t>
        <w:tab/>
        <w:t>212-495-5892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Omega Advisors Inc.</w:t>
        <w:tab/>
        <w:t>Aileen or Jennifer</w:t>
        <w:tab/>
        <w:t>212-495-5225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Omega Advisors Inc.</w:t>
        <w:tab/>
        <w:t>Jennifer Lee</w:t>
        <w:tab/>
        <w:t>212-495-5225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Oppenheimer Funds Inc.</w:t>
        <w:tab/>
        <w:t>Marketing Department</w:t>
        <w:tab/>
        <w:t>800-255-2750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9432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Ospraie Portfolio Ltd</w:t>
        <w:tab/>
        <w:t>Dwight W. Anderson</w:t>
        <w:tab/>
        <w:t>646-521-7171</w:t>
        <w:tab/>
        <w:t>917-842-9223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9432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Ospraie Portfolio Ltd</w:t>
        <w:tab/>
        <w:t>Jason Mraz</w:t>
        <w:tab/>
        <w:t>646-521-7150</w:t>
        <w:tab/>
        <w:t>917-494-8352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Ospraie Portfolio Ltd</w:t>
        <w:tab/>
        <w:t>Andrew Suckling</w:t>
        <w:tab/>
        <w:t>646-521-7107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Pegasus Econometric Group</w:t>
        <w:tab/>
        <w:t>Tim Evans</w:t>
        <w:tab/>
        <w:t>212-266-4880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Point West Capital</w:t>
        <w:tab/>
        <w:t>Kris Conemac</w:t>
        <w:tab/>
        <w:t>415-362-1977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Polar</w:t>
        <w:tab/>
        <w:t>Scott Reed</w:t>
        <w:tab/>
        <w:t>416-367-2663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Power Capital Management</w:t>
        <w:tab/>
        <w:t>Wayne E. Imber</w:t>
        <w:tab/>
        <w:t>818-591-1877</w:t>
      </w:r>
      <w:r>
        <w:br w:type="page"/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tabs>
          <w:tab w:val="clear" w:pos="720"/>
          <w:tab w:val="left" w:pos="3369" w:leader="none"/>
          <w:tab w:val="left" w:pos="6753" w:leader="none"/>
        </w:tabs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Princeton-Paris Research Corporation</w:t>
        <w:tab/>
        <w:t>Claire McShane</w:t>
        <w:tab/>
        <w:t>401-846-8920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Questor</w:t>
        <w:tab/>
        <w:t>Michael D. Madden</w:t>
        <w:tab/>
        <w:t>212-297-1599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RGA</w:t>
        <w:tab/>
        <w:t>Ralph G. Adams</w:t>
        <w:tab/>
        <w:t>203-222-7206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Richmont Investment Management, L.L.C.</w:t>
        <w:tab/>
        <w:t>Brenda K. Brunson</w:t>
        <w:tab/>
        <w:t>972-687-4032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River Associates Futures Trading Corp.</w:t>
        <w:tab/>
        <w:t>Eugene M. Sorenson</w:t>
        <w:tab/>
        <w:t>212-390-8482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Rockefeller &amp;Co., Inc.</w:t>
        <w:tab/>
        <w:t>Colin Moore</w:t>
        <w:tab/>
        <w:t>212-649-5876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RXR Capital Management Inc.</w:t>
        <w:tab/>
        <w:t>Steven A. Fidanzato</w:t>
        <w:tab/>
        <w:t>203-323-5015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Sabre Fund Management Limited</w:t>
        <w:tab/>
        <w:t>Melissa F. Hill</w:t>
        <w:tab/>
        <w:t>[44] (0)171 316 2801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9432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Schwendiman Partners Worldwide Investm...</w:t>
        <w:tab/>
        <w:t>Todd G. Schwendiman</w:t>
        <w:tab/>
        <w:t>402-434-2133</w:t>
        <w:tab/>
        <w:t>917-887-5720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8409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Silicon Capital Management, LLC</w:t>
        <w:tab/>
        <w:t>Yakoub Bellawala</w:t>
        <w:tab/>
        <w:t>408-294-2200</w:t>
        <w:tab/>
        <w:t>201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Sjo Inc.</w:t>
        <w:tab/>
        <w:t>Stig E. Ostgaard</w:t>
        <w:tab/>
        <w:t>800-346-5595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Sjo Inc.</w:t>
        <w:tab/>
        <w:t>Conrad L. Pritscher</w:t>
        <w:tab/>
        <w:t>800-346-5595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Soros Fund Management LLC</w:t>
        <w:tab/>
        <w:t>Bill Callanan</w:t>
        <w:tab/>
        <w:t>212-333-9772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Soros Fund Management LLC</w:t>
        <w:tab/>
        <w:t>David N. Kowitz</w:t>
        <w:tab/>
        <w:t>212-397-5511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Soros Fund Management LLC</w:t>
        <w:tab/>
        <w:t>Alexander C. McAree</w:t>
        <w:tab/>
        <w:t>212-397-5592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Soros Fund Management LLC</w:t>
        <w:tab/>
        <w:t>John D. McEvoy</w:t>
        <w:tab/>
        <w:t>212-397-5518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Stark Investments</w:t>
        <w:tab/>
        <w:t>Linda Gorens</w:t>
        <w:tab/>
        <w:t>414-241-1810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Stark Investments</w:t>
        <w:tab/>
        <w:t>Julie A. Schwalbach</w:t>
        <w:tab/>
        <w:t>414-241-1810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Starwood Capital Group</w:t>
        <w:tab/>
        <w:t>David DiDomenico</w:t>
        <w:tab/>
        <w:t>203.422.7759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Strategic Investors</w:t>
        <w:tab/>
        <w:t>Henry Kaufman</w:t>
        <w:tab/>
        <w:t>212-750-7700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Strategic Investors</w:t>
        <w:tab/>
        <w:t>Sally L. Kleinman</w:t>
        <w:tab/>
        <w:t>212-750-7068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Strategica Group</w:t>
        <w:tab/>
        <w:t>David J. Berger</w:t>
        <w:tab/>
        <w:t>305-536-1444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Strategica Group</w:t>
        <w:tab/>
        <w:t>Jack D. Burstein</w:t>
        <w:tab/>
        <w:t>305-536-1440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Strategica Group</w:t>
        <w:tab/>
        <w:t>Lee Spiegelman</w:t>
        <w:tab/>
        <w:t>305-536-1438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TCW Group, Trust Company of the West</w:t>
        <w:tab/>
        <w:t>Justin L. Driscol</w:t>
        <w:tab/>
        <w:t>212-771-4137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TEL-X</w:t>
        <w:tab/>
        <w:t>Rory J. Cutaia</w:t>
        <w:tab/>
        <w:t>212-285-4700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Brian</w:t>
        <w:tab/>
        <w:t>212-984-2432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Katherine Dietz</w:t>
        <w:tab/>
        <w:t>212-984-2532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Robert A. Ellis</w:t>
        <w:tab/>
        <w:t>212-984-2419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James Farley</w:t>
        <w:tab/>
        <w:t>212-984-2473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Bonnie Grisan</w:t>
        <w:tab/>
        <w:t>212-984-8855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Goncha Harris</w:t>
        <w:tab/>
        <w:t>212-984-8802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Michael B. Hodge</w:t>
        <w:tab/>
        <w:t>212-984-2450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Elouise Manhertz</w:t>
        <w:tab/>
        <w:t>212-984-8869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Joseph Manogue</w:t>
        <w:tab/>
        <w:t>212-984-2117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Paul Touradji</w:t>
        <w:tab/>
        <w:t>212-984-8855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Tiger Management L.L.C.</w:t>
        <w:tab/>
        <w:t>Peter R. Vig</w:t>
        <w:tab/>
        <w:t>212-984-8847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Trinity Fund Administration Ltd.</w:t>
        <w:tab/>
        <w:t>John M.D. McCann</w:t>
        <w:tab/>
        <w:t>[353] 1-6613966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Trout Trading Management Co. Ltd.</w:t>
        <w:tab/>
        <w:t>D Walker</w:t>
        <w:tab/>
        <w:t>809-299-2950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Trout Trading Management Co. Ltd.</w:t>
        <w:tab/>
        <w:t>Lewis Douglas Walker</w:t>
        <w:tab/>
        <w:t>809-299-2950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Tudor Investment Corporation</w:t>
        <w:tab/>
        <w:t>John B. Helmers</w:t>
        <w:tab/>
        <w:t>203-863-6780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Tudor Investment Corporation</w:t>
        <w:tab/>
        <w:t>Vicki Herman</w:t>
        <w:tab/>
        <w:t>203-863-6700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Tudor Investment Corporation</w:t>
        <w:tab/>
        <w:t>Brett C. Holleman</w:t>
        <w:tab/>
        <w:t>203-863-6720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Tudor Investment Corporation</w:t>
        <w:tab/>
        <w:t>Joseph Howley</w:t>
        <w:tab/>
        <w:t>203-863-6742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Tudor Investment Corporation</w:t>
        <w:tab/>
        <w:t>Jim Phelan</w:t>
        <w:tab/>
        <w:t>203-863-6710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  <w:tab w:val="left" w:pos="9432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Tudor Investment Corporation</w:t>
        <w:tab/>
        <w:t>James H.F. Pulaski</w:t>
        <w:tab/>
        <w:t>203-863-6743</w:t>
        <w:tab/>
        <w:t>917-696-7994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Tudor Investment Corporation</w:t>
        <w:tab/>
        <w:t>John R. Torell</w:t>
        <w:tab/>
        <w:t>203-863-6742</w:t>
      </w:r>
      <w:r>
        <w:br w:type="page"/>
      </w:r>
    </w:p>
    <w:p>
      <w:pPr>
        <w:pStyle w:val="Normal"/>
        <w:widowControl w:val="false"/>
        <w:rPr>
          <w:sz w:val="24"/>
          <w:lang w:eastAsia="en-US"/>
        </w:rPr>
      </w:pPr>
      <w:r>
        <w:rPr>
          <w:sz w:val="24"/>
          <w:lang w:eastAsia="en-US"/>
        </w:rPr>
      </w:r>
    </w:p>
    <w:p>
      <w:pPr>
        <w:pStyle w:val="Normal"/>
        <w:tabs>
          <w:tab w:val="clear" w:pos="720"/>
          <w:tab w:val="left" w:pos="3369" w:leader="none"/>
          <w:tab w:val="left" w:pos="6753" w:leader="none"/>
        </w:tabs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Vulcan Partners</w:t>
        <w:tab/>
        <w:t>Roger Ohan</w:t>
        <w:tab/>
        <w:t>212-245-0995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Welton Investment Corporation</w:t>
        <w:tab/>
        <w:t>Jerry M. Harris</w:t>
        <w:tab/>
        <w:t>831-626-5190</w:t>
      </w:r>
    </w:p>
    <w:p>
      <w:pPr>
        <w:pStyle w:val="Normal"/>
        <w:widowControl w:val="false"/>
        <w:tabs>
          <w:tab w:val="clear" w:pos="720"/>
          <w:tab w:val="left" w:pos="3369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Zask Ezra Associates Inc.</w:t>
        <w:tab/>
        <w:t>Ezra Zask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sz w:val="24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Zweig-Dimenna Partners</w:t>
        <w:tab/>
        <w:t>Brenda Earl</w:t>
        <w:tab/>
        <w:t>212-451-1101</w:t>
      </w:r>
    </w:p>
    <w:p>
      <w:pPr>
        <w:pStyle w:val="Normal"/>
        <w:widowControl w:val="false"/>
        <w:tabs>
          <w:tab w:val="clear" w:pos="720"/>
          <w:tab w:val="left" w:pos="3369" w:leader="none"/>
          <w:tab w:val="left" w:pos="6753" w:leader="none"/>
        </w:tabs>
        <w:spacing w:lineRule="atLeast" w:line="259"/>
        <w:rPr>
          <w:rFonts w:ascii="Arial" w:hAnsi="Arial" w:cs="Arial"/>
          <w:color w:val="000000"/>
          <w:sz w:val="16"/>
          <w:lang w:eastAsia="en-US"/>
        </w:rPr>
      </w:pPr>
      <w:r>
        <w:rPr>
          <w:rFonts w:cs="Arial" w:ascii="Arial" w:hAnsi="Arial"/>
          <w:color w:val="000000"/>
          <w:sz w:val="16"/>
          <w:lang w:eastAsia="en-US"/>
        </w:rPr>
        <w:t>Zweig-Dimenna Partners</w:t>
        <w:tab/>
        <w:t>Stewart Pulvirent</w:t>
        <w:tab/>
        <w:t>212-451-1160</w:t>
      </w:r>
    </w:p>
    <w:sectPr>
      <w:headerReference w:type="default" r:id="rId2"/>
      <w:footerReference w:type="default" r:id="rId3"/>
      <w:type w:val="nextPage"/>
      <w:pgSz w:w="12240" w:h="15840"/>
      <w:pgMar w:left="360" w:right="360" w:gutter="0" w:header="259" w:top="315" w:footer="360" w:bottom="41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14" w:leader="none"/>
        <w:tab w:val="left" w:pos="619" w:leader="none"/>
        <w:tab w:val="left" w:pos="1368" w:leader="none"/>
        <w:tab w:val="left" w:pos="1555" w:leader="none"/>
        <w:tab w:val="right" w:pos="10656" w:leader="none"/>
      </w:tabs>
      <w:rPr/>
    </w:pPr>
    <w:r>
      <w:rPr>
        <w:rFonts w:cs="Arial" w:ascii="Arial" w:hAnsi="Arial"/>
        <w:color w:val="000000"/>
        <w:sz w:val="16"/>
        <w:lang w:eastAsia="en-US"/>
      </w:rPr>
      <w:tab/>
      <w:t>Created</w:t>
      <w:tab/>
      <w:t>8/10/2000</w:t>
      <w:tab/>
      <w:t>at</w:t>
      <w:tab/>
      <w:t>1:35 PM</w:t>
      <w:tab/>
    </w:r>
    <w:r>
      <w:rPr>
        <w:rFonts w:cs="Arial" w:ascii="Arial" w:hAnsi="Arial"/>
        <w:color w:val="000000"/>
        <w:sz w:val="16"/>
        <w:lang w:eastAsia="en-US"/>
      </w:rPr>
      <w:fldChar w:fldCharType="begin"/>
    </w:r>
    <w:r>
      <w:rPr>
        <w:sz w:val="16"/>
        <w:rFonts w:cs="Arial" w:ascii="Arial" w:hAnsi="Arial"/>
        <w:color w:val="000000"/>
        <w:lang w:eastAsia="en-US"/>
      </w:rPr>
      <w:instrText xml:space="preserve"> PAGE \* ARABIC </w:instrText>
    </w:r>
    <w:r>
      <w:rPr>
        <w:sz w:val="16"/>
        <w:rFonts w:cs="Arial" w:ascii="Arial" w:hAnsi="Arial"/>
        <w:color w:val="000000"/>
        <w:lang w:eastAsia="en-US"/>
      </w:rPr>
      <w:fldChar w:fldCharType="separate"/>
    </w:r>
    <w:r>
      <w:rPr>
        <w:sz w:val="16"/>
        <w:rFonts w:cs="Arial" w:ascii="Arial" w:hAnsi="Arial"/>
        <w:color w:val="000000"/>
        <w:lang w:eastAsia="en-US"/>
      </w:rPr>
      <w:t>5</w:t>
    </w:r>
    <w:r>
      <w:rPr>
        <w:sz w:val="16"/>
        <w:rFonts w:cs="Arial" w:ascii="Arial" w:hAnsi="Arial"/>
        <w:color w:val="000000"/>
        <w:lang w:eastAsia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1036" w:leader="none"/>
        <w:tab w:val="left" w:pos="6480" w:leader="none"/>
        <w:tab w:val="left" w:pos="7387" w:leader="none"/>
        <w:tab w:val="left" w:pos="7459" w:leader="none"/>
      </w:tabs>
      <w:rPr>
        <w:sz w:val="24"/>
        <w:lang w:eastAsia="en-US"/>
      </w:rPr>
    </w:pPr>
    <w:r>
      <w:rPr>
        <w:rFonts w:cs="Arial" w:ascii="Arial" w:hAnsi="Arial"/>
        <w:b/>
        <w:color w:val="000000"/>
        <w:sz w:val="36"/>
        <w:lang w:eastAsia="en-US"/>
      </w:rPr>
      <w:tab/>
      <w:t>Phone List</w:t>
    </w:r>
    <w:r>
      <w:rPr>
        <w:rFonts w:cs="Arial" w:ascii="Arial" w:hAnsi="Arial"/>
        <w:color w:val="000000"/>
        <w:sz w:val="16"/>
        <w:lang w:eastAsia="en-US"/>
      </w:rPr>
      <w:tab/>
      <w:t>Per A. Sekse</w:t>
      <w:tab/>
      <w:t>,</w:t>
      <w:tab/>
      <w:t>Enron North America Corp.</w:t>
    </w:r>
  </w:p>
  <w:p>
    <w:pPr>
      <w:pStyle w:val="Normal"/>
      <w:widowControl w:val="false"/>
      <w:tabs>
        <w:tab w:val="clear" w:pos="720"/>
        <w:tab w:val="left" w:pos="6480" w:leader="none"/>
      </w:tabs>
      <w:spacing w:lineRule="atLeast" w:line="259"/>
      <w:rPr>
        <w:sz w:val="24"/>
        <w:lang w:eastAsia="en-US"/>
      </w:rPr>
    </w:pPr>
    <w:r>
      <w:rPr>
        <w:rFonts w:cs="Arial" w:ascii="Arial" w:hAnsi="Arial"/>
        <w:color w:val="000000"/>
        <w:sz w:val="16"/>
        <w:lang w:eastAsia="en-US"/>
      </w:rPr>
      <w:tab/>
      <w:t>780 Third Avenue</w:t>
    </w:r>
  </w:p>
  <w:p>
    <w:pPr>
      <w:pStyle w:val="Normal"/>
      <w:widowControl w:val="false"/>
      <w:tabs>
        <w:tab w:val="clear" w:pos="720"/>
        <w:tab w:val="left" w:pos="6480" w:leader="none"/>
      </w:tabs>
      <w:spacing w:lineRule="atLeast" w:line="259"/>
      <w:rPr>
        <w:sz w:val="24"/>
        <w:lang w:eastAsia="en-US"/>
      </w:rPr>
    </w:pPr>
    <w:r>
      <w:rPr>
        <w:rFonts w:cs="Arial" w:ascii="Arial" w:hAnsi="Arial"/>
        <w:color w:val="000000"/>
        <w:sz w:val="16"/>
        <w:lang w:eastAsia="en-US"/>
      </w:rPr>
      <w:tab/>
      <w:t>25th Floor</w:t>
    </w:r>
  </w:p>
  <w:p>
    <w:pPr>
      <w:pStyle w:val="Normal"/>
      <w:widowControl w:val="false"/>
      <w:tabs>
        <w:tab w:val="clear" w:pos="720"/>
        <w:tab w:val="left" w:pos="6480" w:leader="none"/>
        <w:tab w:val="left" w:pos="7185" w:leader="none"/>
        <w:tab w:val="left" w:pos="7272" w:leader="none"/>
        <w:tab w:val="left" w:pos="7531" w:leader="none"/>
      </w:tabs>
      <w:spacing w:lineRule="atLeast" w:line="259"/>
      <w:rPr>
        <w:rFonts w:ascii="Arial" w:hAnsi="Arial" w:cs="Arial"/>
        <w:color w:val="000000"/>
        <w:sz w:val="16"/>
        <w:lang w:eastAsia="en-US"/>
      </w:rPr>
    </w:pPr>
    <w:r>
      <w:rPr>
        <w:rFonts w:cs="Arial" w:ascii="Arial" w:hAnsi="Arial"/>
        <w:color w:val="000000"/>
        <w:sz w:val="16"/>
        <w:lang w:eastAsia="en-US"/>
      </w:rPr>
      <w:tab/>
      <w:t>New York</w:t>
      <w:tab/>
      <w:t>,</w:t>
      <w:tab/>
      <w:t>NY</w:t>
      <w:tab/>
      <w:t>10017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2000-08-10T16:06:00Z</dcterms:created>
  <dc:creator>Per A. Sekse</dc:creator>
  <dc:description/>
  <dc:language>en-CA</dc:language>
  <cp:lastModifiedBy>Per A. Sekse</cp:lastModifiedBy>
  <dcterms:modified xsi:type="dcterms:W3CDTF">2000-08-10T16:06:00Z</dcterms:modified>
  <cp:revision>2</cp:revision>
  <dc:subject/>
  <dc:title>Number of contacts:</dc:title>
</cp:coreProperties>
</file>