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1440" w:end="0"/>
        <w:jc w:val="center"/>
        <w:rPr>
          <w:sz w:val="22"/>
        </w:rPr>
      </w:pPr>
      <w:r>
        <w:rPr>
          <w:sz w:val="22"/>
        </w:rPr>
        <w:t>[Date]</w:t>
      </w:r>
    </w:p>
    <w:p>
      <w:pPr>
        <w:pStyle w:val="Normal"/>
        <w:ind w:firstLine="720" w:start="1440" w:end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720"/>
        <w:jc w:val="both"/>
        <w:rPr>
          <w:sz w:val="22"/>
        </w:rPr>
      </w:pPr>
      <w:r>
        <w:rPr>
          <w:sz w:val="22"/>
        </w:rPr>
        <w:t>Re:</w:t>
        <w:tab/>
        <w:t>Bypass Pipeline and Incremental Gas Supply to X’s ________ Facility.</w:t>
      </w:r>
    </w:p>
    <w:p>
      <w:pPr>
        <w:pStyle w:val="Normal"/>
        <w:ind w:hanging="720" w:start="720" w:end="72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Dear Mr. _____________: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sz w:val="22"/>
        </w:rPr>
        <w:tab/>
        <w:t>This letter agreement (this "</w:t>
      </w:r>
      <w:r>
        <w:rPr>
          <w:sz w:val="22"/>
          <w:u w:val="single"/>
        </w:rPr>
        <w:t>Agreement</w:t>
      </w:r>
      <w:r>
        <w:rPr>
          <w:sz w:val="22"/>
        </w:rPr>
        <w:t>") sets forth the agreement entered into between Enron North America Corp., a Delaware corporation ("ENA") and __________________________, a ___________ corporation ("</w:t>
      </w:r>
      <w:r>
        <w:rPr>
          <w:sz w:val="22"/>
          <w:u w:val="single"/>
        </w:rPr>
        <w:t>X</w:t>
      </w:r>
      <w:r>
        <w:rPr>
          <w:sz w:val="22"/>
        </w:rPr>
        <w:t>") (each a "</w:t>
      </w:r>
      <w:r>
        <w:rPr>
          <w:sz w:val="22"/>
          <w:u w:val="single"/>
        </w:rPr>
        <w:t>Party</w:t>
      </w:r>
      <w:r>
        <w:rPr>
          <w:sz w:val="22"/>
        </w:rPr>
        <w:t>" and collectively the "</w:t>
      </w:r>
      <w:r>
        <w:rPr>
          <w:sz w:val="22"/>
          <w:u w:val="single"/>
        </w:rPr>
        <w:t>Parties</w:t>
      </w:r>
      <w:r>
        <w:rPr>
          <w:sz w:val="22"/>
        </w:rPr>
        <w:t>"), governing the terms and conditions under which ENA will negotiate and provide proposals for a bypass pipeline to X’s ________ Facility 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Indent"/>
        <w:jc w:val="both"/>
        <w:rPr/>
      </w:pPr>
      <w:r>
        <w:rPr/>
        <w:t xml:space="preserve">X agrees that for [18] months from the date of this, X shall not solicit or entertain any offers from any third party or negotiate with any third party concerning the incremental _____ MMBtu per day of natural gas supply to X’s ________ Facility.  During such [18] month period, ENA shall have the exclusive right to negotiate with X concerning incremental _____ MMBtu per day of natural gas supply to X’s ________ Facility. </w:t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jc w:val="both"/>
        <w:rPr/>
      </w:pPr>
      <w:r>
        <w:rPr/>
        <w:t xml:space="preserve">For a period of 6 months succeeding the expiration of the 18 month period, ENA shall also have the right to match, on economically equivalent terms, any third party offer for supply of the incremental _____ MMBtu per day of natural gas supply to X’s ________ Facility. </w:t>
      </w:r>
    </w:p>
    <w:p>
      <w:pPr>
        <w:pStyle w:val="BodyTextIndent"/>
        <w:ind w:hanging="0" w:end="0"/>
        <w:jc w:val="both"/>
        <w:rPr/>
      </w:pPr>
      <w:r>
        <w:rPr/>
      </w:r>
    </w:p>
    <w:p>
      <w:pPr>
        <w:pStyle w:val="BodyTextIndent"/>
        <w:jc w:val="both"/>
        <w:rPr/>
      </w:pPr>
      <w:r>
        <w:rPr/>
      </w:r>
    </w:p>
    <w:p>
      <w:pPr>
        <w:pStyle w:val="BodyTextIndent2"/>
        <w:rPr/>
      </w:pPr>
      <w:r>
        <w:rPr/>
        <w:t xml:space="preserve">THIS AGREEMENT SHALL BE GOVERNED BY AND CONSTRUED IN ACCORDANCE WITH THE LAWS OF THE STATE OF TEXAS, EXCLUDING ANY CONFLICTS-OF-LAW RULE OR PRINCIPLE WHICH MIGHT REFER TO THE LAWS OF ANOTHER STATE.  </w:t>
      </w:r>
    </w:p>
    <w:p>
      <w:pPr>
        <w:pStyle w:val="BodyTextIndent"/>
        <w:rPr/>
      </w:pPr>
      <w:r>
        <w:rPr/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450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450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540" w:start="4500" w:end="0"/>
        <w:jc w:val="both"/>
        <w:rPr>
          <w:sz w:val="22"/>
        </w:rPr>
      </w:pPr>
      <w:r>
        <w:rPr>
          <w:sz w:val="22"/>
        </w:rPr>
        <w:t>Sincerely,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4320" w:end="0"/>
        <w:jc w:val="both"/>
        <w:rPr>
          <w:sz w:val="22"/>
        </w:rPr>
      </w:pPr>
      <w:r>
        <w:rPr>
          <w:b/>
          <w:sz w:val="22"/>
        </w:rPr>
        <w:t>ENRON NORTH AMERICA CORP.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>By :  _______________________________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>Name:  _____________________________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>Title:  ______________________________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AGREED TO this __ day of ________, 2000.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2"/>
        <w:rPr>
          <w:b/>
          <w:sz w:val="22"/>
        </w:rPr>
      </w:pPr>
      <w:r>
        <w:rPr>
          <w:b/>
          <w:sz w:val="22"/>
        </w:rPr>
        <w:t>X</w:t>
        <w:tab/>
        <w:tab/>
      </w:r>
    </w:p>
    <w:p>
      <w:pPr>
        <w:pStyle w:val="BodyText2"/>
        <w:rPr/>
      </w:pPr>
      <w:r>
        <w:rPr/>
        <w:tab/>
        <w:tab/>
        <w:tab/>
        <w:tab/>
        <w:tab/>
        <w:tab/>
        <w:tab/>
      </w:r>
    </w:p>
    <w:p>
      <w:pPr>
        <w:pStyle w:val="Normal"/>
        <w:jc w:val="both"/>
        <w:rPr>
          <w:sz w:val="22"/>
        </w:rPr>
      </w:pPr>
      <w:r>
        <w:rPr>
          <w:sz w:val="22"/>
        </w:rPr>
        <w:t>By :  _______________________________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Name:  _____________________________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Title:  ______________________________</w:t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ab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/mnt/main-storage/datasets/enron-docs/doc/Fuller.doc</w:t>
    </w:r>
    <w:r>
      <w:rPr>
        <w:sz w:val="14"/>
      </w:rPr>
      <w:fldChar w:fldCharType="end"/>
    </w:r>
  </w:p>
  <w:p>
    <w:pPr>
      <w:pStyle w:val="Footer"/>
      <w:rPr>
        <w:sz w:val="14"/>
      </w:rPr>
    </w:pPr>
    <w:r>
      <w:rPr>
        <w:sz w:val="1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4"/>
      </w:rPr>
      <w:t>O:\gnemec\letter agreements\</w:t>
    </w:r>
    <w:r>
      <w:rPr>
        <w:sz w:val="14"/>
      </w:rPr>
      <w:fldChar w:fldCharType="begin"/>
    </w:r>
    <w:r>
      <w:rPr>
        <w:sz w:val="14"/>
      </w:rPr>
      <w:instrText xml:space="preserve"> FILENAME </w:instrText>
    </w:r>
    <w:r>
      <w:rPr>
        <w:sz w:val="14"/>
      </w:rPr>
      <w:fldChar w:fldCharType="separate"/>
    </w:r>
    <w:r>
      <w:rPr>
        <w:sz w:val="14"/>
      </w:rPr>
      <w:t>Fuller.doc</w:t>
    </w:r>
    <w:r>
      <w:rPr>
        <w:sz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</w:rPr>
    </w:pPr>
    <w:r>
      <w:rPr>
        <w:sz w:val="22"/>
      </w:rPr>
      <w:t>X Pipeline Company</w:t>
    </w:r>
  </w:p>
  <w:p>
    <w:pPr>
      <w:pStyle w:val="Header"/>
      <w:rPr>
        <w:rStyle w:val="PageNumber"/>
        <w:sz w:val="22"/>
      </w:rPr>
    </w:pPr>
    <w:r>
      <w:rPr>
        <w:sz w:val="22"/>
      </w:rPr>
      <w:t xml:space="preserve">Page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2</w:t>
    </w:r>
    <w:r>
      <w:rPr>
        <w:rStyle w:val="PageNumber"/>
        <w:sz w:val="22"/>
      </w:rPr>
      <w:fldChar w:fldCharType="end"/>
    </w:r>
  </w:p>
  <w:p>
    <w:pPr>
      <w:pStyle w:val="Header"/>
      <w:rPr>
        <w:rStyle w:val="PageNumber"/>
        <w:sz w:val="22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b/>
      </w:rPr>
    </w:pPr>
    <w:r>
      <w:rPr>
        <w:rFonts w:cs="Arial" w:ascii="Arial" w:hAnsi="Arial"/>
        <w:b/>
      </w:rPr>
      <w:tab/>
      <w:tab/>
    </w:r>
  </w:p>
  <w:p>
    <w:pPr>
      <w:pStyle w:val="Header"/>
      <w:rPr>
        <w:rFonts w:ascii="Arial" w:hAnsi="Arial" w:cs="Arial"/>
        <w:b/>
      </w:rPr>
    </w:pPr>
    <w:r>
      <w:rPr>
        <w:rFonts w:cs="Arial" w:ascii="Arial" w:hAnsi="Arial"/>
        <w:b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BodyTextIndent2">
    <w:name w:val="Body Text Indent 2"/>
    <w:basedOn w:val="Normal"/>
    <w:qFormat/>
    <w:pPr>
      <w:ind w:firstLine="720" w:start="0" w:end="0"/>
      <w:jc w:val="both"/>
    </w:pPr>
    <w:rPr>
      <w:b/>
      <w:sz w:val="22"/>
    </w:rPr>
  </w:style>
  <w:style w:type="paragraph" w:styleId="BodyText2">
    <w:name w:val="Body Text 2"/>
    <w:basedOn w:val="Normal"/>
    <w:qFormat/>
    <w:pPr>
      <w:jc w:val="both"/>
    </w:pPr>
    <w:rPr>
      <w:sz w:val="2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2000-10-25T19:34:00Z</dcterms:created>
  <dc:creator>Shonnie Daniel</dc:creator>
  <dc:description/>
  <cp:keywords>CARMICHAEL FIELD 4" P/L</cp:keywords>
  <dc:language>en-CA</dc:language>
  <cp:lastModifiedBy>gnemec</cp:lastModifiedBy>
  <cp:lastPrinted>2000-08-09T11:46:00Z</cp:lastPrinted>
  <dcterms:modified xsi:type="dcterms:W3CDTF">2000-10-25T20:02:00Z</dcterms:modified>
  <cp:revision>4</cp:revision>
  <dc:subject>ONYX GATHERING COMPANY, L.C.</dc:subject>
  <dc:title>LETTER OF UNDERSTANDINDG</dc:title>
</cp:coreProperties>
</file>