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Shelly Friesenhahn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Performance Review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As of 06/2000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Summary:</w:t>
      </w:r>
    </w:p>
    <w:p>
      <w:pPr>
        <w:pStyle w:val="Normal"/>
        <w:numPr>
          <w:ilvl w:val="0"/>
          <w:numId w:val="5"/>
        </w:numPr>
        <w:rPr/>
      </w:pPr>
      <w:r>
        <w:rPr/>
        <w:t>Bandwidth Exchange Analysis</w:t>
      </w:r>
    </w:p>
    <w:p>
      <w:pPr>
        <w:pStyle w:val="Normal"/>
        <w:numPr>
          <w:ilvl w:val="0"/>
          <w:numId w:val="5"/>
        </w:numPr>
        <w:rPr/>
      </w:pPr>
      <w:r>
        <w:rPr/>
        <w:t>EBS Peer Report</w:t>
      </w:r>
    </w:p>
    <w:p>
      <w:pPr>
        <w:pStyle w:val="Normal"/>
        <w:numPr>
          <w:ilvl w:val="0"/>
          <w:numId w:val="5"/>
        </w:numPr>
        <w:rPr/>
      </w:pPr>
      <w:r>
        <w:rPr/>
        <w:t>Investor Targeting for EBS Opportunity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Refine Process for Reporting European Volumes </w:t>
      </w:r>
    </w:p>
    <w:p>
      <w:pPr>
        <w:pStyle w:val="Normal"/>
        <w:numPr>
          <w:ilvl w:val="0"/>
          <w:numId w:val="5"/>
        </w:numPr>
        <w:rPr/>
      </w:pPr>
      <w:r>
        <w:rPr/>
        <w:t>Initial Reporting of EBS Metrics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IR Presentations </w:t>
      </w:r>
    </w:p>
    <w:p>
      <w:pPr>
        <w:pStyle w:val="Normal"/>
        <w:numPr>
          <w:ilvl w:val="0"/>
          <w:numId w:val="5"/>
        </w:numPr>
        <w:rPr/>
      </w:pPr>
      <w:r>
        <w:rPr/>
        <w:t>Analyst Visits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EBS Technology Channels Group – Development of EBS Positioning for B2B and ASP Marketplaces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Initiative Details: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Bandwidth Exchange Analysis: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ind w:hanging="360" w:start="720" w:end="0"/>
        <w:rPr>
          <w:b/>
        </w:rPr>
      </w:pPr>
      <w:r>
        <w:rPr/>
        <w:t>Detailed research of existing bandwidth exchanges, their financial structure and product offerings.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ind w:hanging="360" w:start="720" w:end="0"/>
        <w:rPr>
          <w:b/>
        </w:rPr>
      </w:pPr>
      <w:r>
        <w:rPr/>
        <w:t>Summary report prepared for IR team to provide understanding of the marketplace and comparison of the players and their offerings.</w:t>
      </w:r>
    </w:p>
    <w:p>
      <w:pPr>
        <w:pStyle w:val="Normal"/>
        <w:tabs>
          <w:tab w:val="clear" w:pos="720"/>
          <w:tab w:val="left" w:pos="360" w:leader="none"/>
        </w:tabs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EBS Peer Report: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Developed reporting tool for IR to track EBS peers weekly, based on market segment (Content Services, Long Haul Transport, Equipment Providers, and B2B).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Report includes: current stock price, market value, total return, and key metrics by segments.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Portions of this report have been included in the overall Enron peer report distributed to senior management.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05" w:leader="none"/>
        </w:tabs>
        <w:ind w:hanging="360" w:start="405" w:end="0"/>
        <w:rPr>
          <w:b/>
        </w:rPr>
      </w:pPr>
      <w:r>
        <w:rPr>
          <w:b/>
        </w:rPr>
        <w:t>Investor Targeting for EBS Opportunity: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Creation of investor target list for IR to strategically contact the investment community regarding EBS opportunity.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Report cross-references targeted investors’ holdings in Enron verse peers of EBS and provides detailed investor-specific information such as: average value held by investors, investment types, investor profiles within specific cities and investor contact information.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Refined Process for Reporting European Volumes: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Determined needs of Enron accounting and IR for reporting of European volumes and then managed the process to implement the new reporting format on a quarterly basis.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This initiative also produced detailed historical statistics to insure future reference to prior periods are produced from one source; avoiding repeated historical variance explanations.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Initial Reporting of EBS Metrics: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</w:rPr>
      </w:pPr>
      <w:r>
        <w:rPr/>
        <w:t>Created initial EBS metric reports based on deliverables presented at January analyst conference.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Information pertaining to CAPX, server count, pooling point count and DS-3 month contracted was obtained throughout EBS.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IR Presentations: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January Analyst Conference, First Quarter 2000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Managed team responsible for presentation display in conjunction with videos and presenters.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Verified statistics between earnings release and analyst presentation.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portion of slides for EES section of presentation with corresponding narratives.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Additional presentations prepared for telecom analyst meeting and Rice University MBA class.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Analyst Visits: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Provided visiting analysts with tours of Enron and facilitated meetings with Enron management.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EBS Technology Channels Group – Development of EBS Positioning for B2B and ASP Marketplaces: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/>
        <w:t>Jointly developing plan for EBS targeted entry strategy for B2B and ASP marketplaces.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Research of existing market, players, market size, growth rate and EBS opportunity.</w:t>
      </w:r>
    </w:p>
    <w:sectPr>
      <w:type w:val="nextPage"/>
      <w:pgSz w:w="12240" w:h="15840"/>
      <w:pgMar w:left="1008" w:right="1008" w:gutter="0" w:header="0" w:top="1008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St8z0">
    <w:name w:val="WW8NumSt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2000-06-01T16:11:00Z</dcterms:created>
  <dc:creator>EES</dc:creator>
  <dc:description/>
  <dc:language>en-CA</dc:language>
  <cp:lastModifiedBy>shelly_friesenhahn</cp:lastModifiedBy>
  <cp:lastPrinted>2000-06-01T08:08:00Z</cp:lastPrinted>
  <dcterms:modified xsi:type="dcterms:W3CDTF">2000-06-01T16:11:00Z</dcterms:modified>
  <cp:revision>2</cp:revision>
  <dc:subject/>
  <dc:title>Shelly Friesenhahn</dc:title>
</cp:coreProperties>
</file>