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October 9, 2001</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Mr. John Kjelmyr</w:t>
      </w:r>
    </w:p>
    <w:p>
      <w:pPr>
        <w:pStyle w:val="Normal"/>
        <w:rPr>
          <w:sz w:val="18"/>
        </w:rPr>
      </w:pPr>
      <w:r>
        <w:rPr>
          <w:sz w:val="18"/>
        </w:rPr>
        <w:t xml:space="preserve">Forest Oil </w:t>
      </w:r>
    </w:p>
    <w:p>
      <w:pPr>
        <w:pStyle w:val="Normal"/>
        <w:rPr>
          <w:sz w:val="18"/>
        </w:rPr>
      </w:pPr>
      <w:r>
        <w:rPr>
          <w:sz w:val="18"/>
        </w:rPr>
        <w:t>Via Fax</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t>Dear John,</w:t>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t>Per our telephone conversation, I'm writing this letter to propose the following gas purchase between Enron North America (ENA) and Forest Oil as outlined below.</w:t>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t>Term:</w:t>
        <w:tab/>
        <w:tab/>
        <w:t>November 01, 2001 - March 31, 2002 (30 day Evergreen provision)</w:t>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t>Volume:</w:t>
        <w:tab/>
        <w:tab/>
        <w:t>100% of Forest Oil's monthly allocation</w:t>
        <w:tab/>
      </w:r>
    </w:p>
    <w:p>
      <w:pPr>
        <w:pStyle w:val="Normal"/>
        <w:autoSpaceDE w:val="false"/>
        <w:spacing w:lineRule="atLeast" w:line="240"/>
        <w:ind w:hanging="1440" w:start="1440" w:end="0"/>
        <w:rPr>
          <w:rFonts w:ascii="Helv;Arial" w:hAnsi="Helv;Arial" w:cs="Helv;Arial"/>
          <w:color w:val="000000"/>
          <w:sz w:val="18"/>
          <w:szCs w:val="20"/>
        </w:rPr>
      </w:pPr>
      <w:r>
        <w:rPr>
          <w:rFonts w:cs="Helv;Arial" w:ascii="Helv;Arial" w:hAnsi="Helv;Arial"/>
          <w:color w:val="000000"/>
          <w:sz w:val="18"/>
          <w:szCs w:val="20"/>
        </w:rPr>
        <w:t>Price:</w:t>
        <w:tab/>
        <w:t xml:space="preserve">90% First of the month Index, 10% Gas Daily Midpoint average as defined below: </w:t>
      </w:r>
    </w:p>
    <w:p>
      <w:pPr>
        <w:pStyle w:val="Normal"/>
        <w:autoSpaceDE w:val="false"/>
        <w:spacing w:lineRule="atLeast" w:line="240"/>
        <w:ind w:hanging="720" w:start="1440" w:end="0"/>
        <w:rPr>
          <w:rFonts w:ascii="Helv;Arial" w:hAnsi="Helv;Arial" w:cs="Helv;Arial"/>
          <w:color w:val="000000"/>
          <w:sz w:val="18"/>
          <w:szCs w:val="20"/>
        </w:rPr>
      </w:pPr>
      <w:r>
        <w:rPr>
          <w:rFonts w:eastAsia="Helv;Arial" w:cs="Helv;Arial" w:ascii="Helv;Arial" w:hAnsi="Helv;Arial"/>
          <w:color w:val="000000"/>
          <w:sz w:val="18"/>
          <w:szCs w:val="20"/>
        </w:rPr>
        <w:t xml:space="preserve"> </w:t>
      </w:r>
      <w:r>
        <w:rPr>
          <w:rFonts w:cs="Helv;Arial" w:ascii="Helv;Arial" w:hAnsi="Helv;Arial"/>
          <w:color w:val="000000"/>
          <w:sz w:val="18"/>
          <w:szCs w:val="20"/>
        </w:rPr>
        <w:tab/>
        <w:t>Pricing will be determined by allocating the first volumes through the meter into Kern River pipeline, up to the full capacity of Forest Oil's Kern River capacity allocation.  These volumes will be priced at the Inside FERC NWPL Rocky Mountains Index plus $.015 minus the Btu difference between Anshutz Ranch and the Williams Field Services Opal plant.  All additional volumes up to 90% of the first of the month allocation will be delivered into Questar pipeline and be priced at the Inside FERC Questar Index.  All volumes above 90% up to 100% of the first of the month allocation will be delivered into Questar pipeline and/or Kern River pipeline and priced at the Gas Daily Midpoint average for the applicable pipeline.</w:t>
      </w:r>
    </w:p>
    <w:p>
      <w:pPr>
        <w:pStyle w:val="Normal"/>
        <w:autoSpaceDE w:val="false"/>
        <w:spacing w:lineRule="atLeast" w:line="240"/>
        <w:ind w:hanging="1440" w:start="1440" w:end="0"/>
        <w:rPr>
          <w:rFonts w:ascii="Helv;Arial" w:hAnsi="Helv;Arial" w:cs="Helv;Arial"/>
          <w:color w:val="000000"/>
          <w:sz w:val="18"/>
          <w:szCs w:val="20"/>
        </w:rPr>
      </w:pPr>
      <w:r>
        <w:rPr>
          <w:rFonts w:cs="Helv;Arial" w:ascii="Helv;Arial" w:hAnsi="Helv;Arial"/>
          <w:color w:val="000000"/>
          <w:sz w:val="18"/>
          <w:szCs w:val="20"/>
        </w:rPr>
        <w:t>Delivery Point:</w:t>
        <w:tab/>
        <w:t>Into Kern River and Questar pipelines at the tailgate of the Anshutz Ranch processing plant</w:t>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t xml:space="preserve">If you have any questions or would like to discuss this proposal further please call me at (303) 575-6474.  </w:t>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t>Sincerely,</w:t>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r>
    </w:p>
    <w:p>
      <w:pPr>
        <w:pStyle w:val="Normal"/>
        <w:autoSpaceDE w:val="false"/>
        <w:spacing w:lineRule="atLeast" w:line="240"/>
        <w:rPr>
          <w:rFonts w:ascii="Helv;Arial" w:hAnsi="Helv;Arial" w:cs="Helv;Arial"/>
          <w:color w:val="000000"/>
          <w:sz w:val="18"/>
          <w:szCs w:val="20"/>
        </w:rPr>
      </w:pPr>
      <w:r>
        <w:rPr>
          <w:rFonts w:cs="Helv;Arial" w:ascii="Helv;Arial" w:hAnsi="Helv;Arial"/>
          <w:color w:val="000000"/>
          <w:sz w:val="18"/>
          <w:szCs w:val="20"/>
        </w:rPr>
        <w:t xml:space="preserve">Paul Lucci </w:t>
      </w:r>
    </w:p>
    <w:p>
      <w:pPr>
        <w:pStyle w:val="Normal"/>
        <w:rPr>
          <w:rFonts w:ascii="Helv;Arial" w:hAnsi="Helv;Arial" w:cs="Helv;Arial"/>
          <w:color w:val="000000"/>
          <w:sz w:val="18"/>
          <w:szCs w:val="20"/>
        </w:rPr>
      </w:pPr>
      <w:r>
        <w:rPr>
          <w:rFonts w:cs="Helv;Arial" w:ascii="Helv;Arial" w:hAnsi="Helv;Arial"/>
          <w:color w:val="000000"/>
          <w:sz w:val="18"/>
          <w:szCs w:val="20"/>
        </w:rPr>
      </w:r>
    </w:p>
    <w:p>
      <w:pPr>
        <w:pStyle w:val="Normal"/>
        <w:rPr>
          <w:rFonts w:ascii="Helv;Arial" w:hAnsi="Helv;Arial" w:cs="Helv;Arial"/>
          <w:color w:val="000000"/>
          <w:sz w:val="18"/>
          <w:szCs w:val="20"/>
        </w:rPr>
      </w:pPr>
      <w:r>
        <w:rPr>
          <w:rFonts w:cs="Helv;Arial" w:ascii="Helv;Arial" w:hAnsi="Helv;Arial"/>
          <w:color w:val="000000"/>
          <w:sz w:val="18"/>
          <w:szCs w:val="20"/>
        </w:rPr>
      </w:r>
    </w:p>
    <w:p>
      <w:pPr>
        <w:pStyle w:val="Normal"/>
        <w:rPr>
          <w:sz w:val="18"/>
        </w:rPr>
      </w:pPr>
      <w:r>
        <w:rPr>
          <w:rFonts w:eastAsia="Helv;Arial" w:cs="Helv;Arial" w:ascii="Helv;Arial" w:hAnsi="Helv;Arial"/>
          <w:color w:val="000000"/>
          <w:sz w:val="18"/>
          <w:szCs w:val="20"/>
        </w:rPr>
        <w:t xml:space="preserve">     </w:t>
      </w:r>
    </w:p>
    <w:p>
      <w:pPr>
        <w:pStyle w:val="Normal"/>
        <w:rPr>
          <w:sz w:val="18"/>
        </w:rPr>
      </w:pPr>
      <w:r>
        <w:rPr>
          <w:sz w:val="18"/>
        </w:rPr>
      </w:r>
    </w:p>
    <w:p>
      <w:pPr>
        <w:pStyle w:val="Normal"/>
        <w:rPr>
          <w:sz w:val="18"/>
        </w:rPr>
      </w:pPr>
      <w:r>
        <w:rPr>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2001-10-09T14:15:00Z</dcterms:created>
  <dc:creator>plucci</dc:creator>
  <dc:description/>
  <dc:language>en-CA</dc:language>
  <cp:lastModifiedBy>plucci</cp:lastModifiedBy>
  <cp:lastPrinted>2001-03-20T15:49:00Z</cp:lastPrinted>
  <dcterms:modified xsi:type="dcterms:W3CDTF">2001-10-09T14:15:00Z</dcterms:modified>
  <cp:revision>2</cp:revision>
  <dc:subject/>
  <dc:title>March 20, 2001</dc:title>
</cp:coreProperties>
</file>