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center"/>
        <w:rPr>
          <w:sz w:val="22"/>
        </w:rPr>
      </w:pPr>
      <w:r>
        <w:rPr>
          <w:sz w:val="22"/>
        </w:rPr>
        <w:t>December __, 2000</w:t>
      </w:r>
    </w:p>
    <w:p>
      <w:pPr>
        <w:pStyle w:val="Normal"/>
        <w:jc w:val="center"/>
        <w:rPr>
          <w:sz w:val="22"/>
        </w:rPr>
      </w:pPr>
      <w:r>
        <w:rPr>
          <w:sz w:val="22"/>
        </w:rPr>
      </w:r>
    </w:p>
    <w:p>
      <w:pPr>
        <w:pStyle w:val="Normal"/>
        <w:jc w:val="both"/>
        <w:rPr>
          <w:sz w:val="22"/>
        </w:rPr>
      </w:pPr>
      <w:r>
        <w:rPr>
          <w:sz w:val="22"/>
        </w:rPr>
      </w:r>
    </w:p>
    <w:p>
      <w:pPr>
        <w:pStyle w:val="Normal"/>
        <w:jc w:val="both"/>
        <w:rPr>
          <w:sz w:val="22"/>
        </w:rPr>
      </w:pPr>
      <w:r>
        <w:rPr>
          <w:sz w:val="22"/>
        </w:rPr>
      </w:r>
    </w:p>
    <w:p>
      <w:pPr>
        <w:pStyle w:val="Heading1"/>
        <w:ind w:hanging="0" w:start="0"/>
        <w:rPr>
          <w:sz w:val="22"/>
          <w:u w:val="none"/>
        </w:rPr>
      </w:pPr>
      <w:r>
        <w:rPr>
          <w:sz w:val="22"/>
          <w:u w:val="none"/>
        </w:rPr>
      </w:r>
    </w:p>
    <w:p>
      <w:pPr>
        <w:pStyle w:val="Normal"/>
        <w:jc w:val="both"/>
        <w:rPr>
          <w:sz w:val="22"/>
          <w:u w:val="none"/>
        </w:rPr>
      </w:pPr>
      <w:r>
        <w:rPr>
          <w:sz w:val="22"/>
          <w:u w:val="none"/>
        </w:rPr>
      </w:r>
    </w:p>
    <w:p>
      <w:pPr>
        <w:pStyle w:val="Normal"/>
        <w:tabs>
          <w:tab w:val="clear" w:pos="720"/>
          <w:tab w:val="left" w:pos="4320" w:leader="none"/>
        </w:tabs>
        <w:jc w:val="both"/>
        <w:rPr>
          <w:sz w:val="22"/>
        </w:rPr>
      </w:pPr>
      <w:r>
        <w:rPr>
          <w:sz w:val="22"/>
        </w:rPr>
        <w:t>Florida Power &amp; Light Company</w:t>
        <w:tab/>
        <w:t>Florida Power &amp; Light Company</w:t>
      </w:r>
    </w:p>
    <w:p>
      <w:pPr>
        <w:pStyle w:val="Normal"/>
        <w:tabs>
          <w:tab w:val="clear" w:pos="720"/>
          <w:tab w:val="left" w:pos="4320" w:leader="none"/>
        </w:tabs>
        <w:jc w:val="both"/>
        <w:rPr>
          <w:sz w:val="22"/>
        </w:rPr>
      </w:pPr>
      <w:r>
        <w:rPr>
          <w:sz w:val="22"/>
        </w:rPr>
        <w:t>P.O. Box 88825</w:t>
        <w:tab/>
        <w:t>P. O. Box 029100</w:t>
      </w:r>
    </w:p>
    <w:p>
      <w:pPr>
        <w:pStyle w:val="Normal"/>
        <w:tabs>
          <w:tab w:val="clear" w:pos="720"/>
          <w:tab w:val="left" w:pos="4320" w:leader="none"/>
        </w:tabs>
        <w:jc w:val="both"/>
        <w:rPr>
          <w:sz w:val="22"/>
        </w:rPr>
      </w:pPr>
      <w:r>
        <w:rPr>
          <w:sz w:val="22"/>
        </w:rPr>
        <w:t>North Palm Beach, Florida  33408</w:t>
        <w:tab/>
        <w:t>Miami, Florida  33102-9100</w:t>
      </w:r>
    </w:p>
    <w:p>
      <w:pPr>
        <w:pStyle w:val="BodyText"/>
        <w:tabs>
          <w:tab w:val="clear" w:pos="720"/>
          <w:tab w:val="left" w:pos="4320" w:leader="none"/>
        </w:tabs>
        <w:spacing w:before="120" w:after="0"/>
        <w:rPr/>
      </w:pPr>
      <w:r>
        <w:rPr/>
        <w:t>Attention: E.J. Tammy</w:t>
        <w:tab/>
        <w:t>Attention:  Manager of Wholesale Markets</w:t>
      </w:r>
    </w:p>
    <w:p>
      <w:pPr>
        <w:pStyle w:val="BodyText"/>
        <w:tabs>
          <w:tab w:val="clear" w:pos="720"/>
          <w:tab w:val="left" w:pos="4320" w:leader="none"/>
        </w:tabs>
        <w:rPr/>
      </w:pPr>
      <w:r>
        <w:rPr/>
      </w:r>
    </w:p>
    <w:p>
      <w:pPr>
        <w:pStyle w:val="BodyText"/>
        <w:tabs>
          <w:tab w:val="clear" w:pos="720"/>
          <w:tab w:val="left" w:pos="4320" w:leader="none"/>
        </w:tabs>
        <w:rPr/>
      </w:pPr>
      <w:r>
        <w:rPr/>
        <w:t>Florida Power &amp; Light Company</w:t>
      </w:r>
    </w:p>
    <w:p>
      <w:pPr>
        <w:pStyle w:val="BodyText"/>
        <w:tabs>
          <w:tab w:val="clear" w:pos="720"/>
          <w:tab w:val="left" w:pos="4320" w:leader="none"/>
        </w:tabs>
        <w:rPr/>
      </w:pPr>
      <w:r>
        <w:rPr/>
        <w:t>11770 U.S. Highway 1</w:t>
      </w:r>
    </w:p>
    <w:p>
      <w:pPr>
        <w:pStyle w:val="BodyText"/>
        <w:tabs>
          <w:tab w:val="clear" w:pos="720"/>
          <w:tab w:val="left" w:pos="4320" w:leader="none"/>
        </w:tabs>
        <w:rPr/>
      </w:pPr>
      <w:r>
        <w:rPr/>
        <w:t>West Palm Beach, Florida  33408</w:t>
      </w:r>
    </w:p>
    <w:p>
      <w:pPr>
        <w:pStyle w:val="BodyText"/>
        <w:tabs>
          <w:tab w:val="clear" w:pos="720"/>
          <w:tab w:val="left" w:pos="4320" w:leader="none"/>
        </w:tabs>
        <w:spacing w:before="120" w:after="0"/>
        <w:rPr/>
      </w:pPr>
      <w:r>
        <w:rPr/>
        <w:t>Attention:  Joseph P. Stepenovich</w:t>
      </w:r>
    </w:p>
    <w:p>
      <w:pPr>
        <w:pStyle w:val="BodyText"/>
        <w:rPr/>
      </w:pPr>
      <w:r>
        <w:rPr/>
      </w:r>
    </w:p>
    <w:p>
      <w:pPr>
        <w:pStyle w:val="Normal"/>
        <w:ind w:hanging="720" w:start="1440" w:end="0"/>
        <w:jc w:val="both"/>
        <w:rPr/>
      </w:pPr>
      <w:r>
        <w:rPr>
          <w:i/>
          <w:sz w:val="22"/>
        </w:rPr>
        <w:t>Re:</w:t>
        <w:tab/>
      </w:r>
      <w:r>
        <w:rPr>
          <w:sz w:val="22"/>
        </w:rPr>
        <w:t>Confirmation Agreement ("Agreement") dated February 13, 1997 between Florida Power &amp; Light Company ("FPL") and Enron Power Marketing, Inc. ("EPMI")</w:t>
      </w:r>
    </w:p>
    <w:p>
      <w:pPr>
        <w:pStyle w:val="Normal"/>
        <w:jc w:val="both"/>
        <w:rPr>
          <w:b/>
          <w:i/>
          <w:i/>
          <w:sz w:val="22"/>
        </w:rPr>
      </w:pPr>
      <w:r>
        <w:rPr>
          <w:b/>
          <w:i/>
          <w:sz w:val="22"/>
        </w:rPr>
      </w:r>
    </w:p>
    <w:p>
      <w:pPr>
        <w:pStyle w:val="Normal"/>
        <w:jc w:val="both"/>
        <w:rPr>
          <w:sz w:val="22"/>
        </w:rPr>
      </w:pPr>
      <w:r>
        <w:rPr>
          <w:sz w:val="22"/>
        </w:rPr>
        <w:t>Gentlemen:</w:t>
      </w:r>
    </w:p>
    <w:p>
      <w:pPr>
        <w:pStyle w:val="Normal"/>
        <w:jc w:val="both"/>
        <w:rPr>
          <w:sz w:val="22"/>
        </w:rPr>
      </w:pPr>
      <w:r>
        <w:rPr>
          <w:sz w:val="22"/>
        </w:rPr>
      </w:r>
    </w:p>
    <w:p>
      <w:pPr>
        <w:pStyle w:val="Normal"/>
        <w:jc w:val="both"/>
        <w:rPr/>
      </w:pPr>
      <w:r>
        <w:rPr>
          <w:sz w:val="22"/>
        </w:rPr>
        <w:tab/>
        <w:t>In accordance with the terms of the Agreement set forth in the paragraph entitled "</w:t>
      </w:r>
      <w:r>
        <w:rPr>
          <w:i/>
          <w:sz w:val="22"/>
        </w:rPr>
        <w:t>Swaption</w:t>
      </w:r>
      <w:r>
        <w:rPr>
          <w:sz w:val="22"/>
        </w:rPr>
        <w:t>", the purpose of this letter is to notify FPL that EPMI hereby elects to purchase the entire energy schedule (all hours) from FPL for the period January 1, 2001 through February 28, 2001.</w:t>
      </w:r>
    </w:p>
    <w:p>
      <w:pPr>
        <w:pStyle w:val="Normal"/>
        <w:jc w:val="both"/>
        <w:rPr>
          <w:sz w:val="22"/>
        </w:rPr>
      </w:pPr>
      <w:r>
        <w:rPr>
          <w:sz w:val="22"/>
        </w:rPr>
      </w:r>
    </w:p>
    <w:p>
      <w:pPr>
        <w:pStyle w:val="BodyText"/>
        <w:rPr/>
      </w:pPr>
      <w:r>
        <w:rPr/>
        <w:tab/>
        <w:t xml:space="preserve">If you have any questions, please contact the undersigned at (713) 853-5035. </w:t>
      </w:r>
    </w:p>
    <w:p>
      <w:pPr>
        <w:pStyle w:val="Normal"/>
        <w:jc w:val="both"/>
        <w:rPr>
          <w:sz w:val="22"/>
        </w:rPr>
      </w:pPr>
      <w:r>
        <w:rPr>
          <w:sz w:val="22"/>
        </w:rPr>
      </w:r>
    </w:p>
    <w:p>
      <w:pPr>
        <w:pStyle w:val="Normal"/>
        <w:jc w:val="both"/>
        <w:rPr>
          <w:sz w:val="22"/>
        </w:rPr>
      </w:pPr>
      <w:r>
        <w:rPr>
          <w:sz w:val="22"/>
        </w:rPr>
        <w:tab/>
        <w:tab/>
        <w:tab/>
        <w:tab/>
        <w:tab/>
        <w:tab/>
        <w:t>Sincerely yours,</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ind w:start="4320" w:end="0"/>
        <w:jc w:val="both"/>
        <w:rPr>
          <w:sz w:val="22"/>
        </w:rPr>
      </w:pPr>
      <w:r>
        <w:rPr>
          <w:sz w:val="22"/>
        </w:rPr>
        <w:t>Kevin Presto</w:t>
      </w:r>
    </w:p>
    <w:p>
      <w:pPr>
        <w:pStyle w:val="Normal"/>
        <w:ind w:start="4320" w:end="0"/>
        <w:jc w:val="both"/>
        <w:rPr>
          <w:sz w:val="22"/>
        </w:rPr>
      </w:pPr>
      <w:r>
        <w:rPr>
          <w:sz w:val="22"/>
        </w:rPr>
        <w:t>Vice President</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2"/>
      </w:rPr>
      <w:fldChar w:fldCharType="begin"/>
    </w:r>
    <w:r>
      <w:rPr>
        <w:sz w:val="12"/>
      </w:rPr>
      <w:instrText xml:space="preserve"> FILENAME \p </w:instrText>
    </w:r>
    <w:r>
      <w:rPr>
        <w:sz w:val="12"/>
      </w:rPr>
      <w:fldChar w:fldCharType="separate"/>
    </w:r>
    <w:r>
      <w:rPr>
        <w:sz w:val="12"/>
      </w:rPr>
      <w:t>/mnt/main-storage/datasets/enron-docs/doc/Florida_Power_Dec_00_notice.doc</w:t>
    </w:r>
    <w:r>
      <w:rPr>
        <w:sz w:val="12"/>
      </w:rPr>
      <w:fldChar w:fldCharType="end"/>
    </w:r>
    <w:r>
      <w:rPr>
        <w:sz w:val="12"/>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1"/>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2000-12-06T15:51:00Z</dcterms:created>
  <dc:creator>jhelton</dc:creator>
  <dc:description/>
  <dc:language>en-CA</dc:language>
  <cp:lastModifiedBy>dportz</cp:lastModifiedBy>
  <cp:lastPrinted>2000-06-13T12:39:00Z</cp:lastPrinted>
  <dcterms:modified xsi:type="dcterms:W3CDTF">2000-12-06T15:52:00Z</dcterms:modified>
  <cp:revision>3</cp:revision>
  <dc:subject/>
  <dc:title>April 20, 1999</dc:title>
</cp:coreProperties>
</file>