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September 18,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any or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Firm Confirmation date (the "</w:t>
      </w:r>
      <w:r>
        <w:rPr>
          <w:rFonts w:cs="Arial" w:ascii="Arial" w:hAnsi="Arial"/>
          <w:sz w:val="20"/>
          <w:szCs w:val="20"/>
          <w:u w:val="single"/>
        </w:rPr>
        <w:t>Confirm Date</w:t>
      </w:r>
      <w:r>
        <w:rPr>
          <w:rFonts w:cs="Arial" w:ascii="Arial" w:hAnsi="Arial"/>
          <w:sz w:val="20"/>
          <w:szCs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p>
      <w:pPr>
        <w:pStyle w:val="NormalWeb"/>
        <w:rPr/>
      </w:pPr>
      <w:r>
        <w:rPr>
          <w:rFonts w:cs="Arial" w:ascii="Arial" w:hAnsi="Arial"/>
          <w:b/>
          <w:sz w:val="20"/>
          <w:u w:val="single"/>
        </w:rPr>
        <w:t>14.  Collateral Arrangements.</w:t>
      </w:r>
      <w:r>
        <w:rPr>
          <w:rFonts w:cs="Arial" w:ascii="Arial" w:hAnsi="Arial"/>
          <w:b/>
          <w:sz w:val="20"/>
        </w:rPr>
        <w:t xml:space="preserve">  </w:t>
      </w:r>
      <w:r>
        <w:rPr>
          <w:rFonts w:cs="Arial" w:ascii="Arial" w:hAnsi="Arial"/>
          <w:sz w:val="20"/>
        </w:rPr>
        <w:t>Within one Business Day of a request by Company, Customer shall provide to Company a letter of credit in respect of Customer's obligations under any transaction under a Firm GTC, in such form and for such amount and from such issuer, as is acceptable to Company in its absolute discretion.  Failure to so provide such letter of credit shall constitute a default hereunder giving rise to the immediate right of termination by Company under this Firm GTC.</w:t>
      </w:r>
    </w:p>
    <w:p>
      <w:pPr>
        <w:pStyle w:val="NormalWeb"/>
        <w:spacing w:before="280" w:after="280"/>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2001-09-19T19:49:00Z</dcterms:created>
  <dc:creator>sdickso</dc:creator>
  <dc:description/>
  <dc:language>en-CA</dc:language>
  <cp:lastModifiedBy>tjones</cp:lastModifiedBy>
  <dcterms:modified xsi:type="dcterms:W3CDTF">2001-09-19T19:49:00Z</dcterms:modified>
  <cp:revision>2</cp:revision>
  <dc:subject/>
  <dc:title>ENA Natgas Firm GTC</dc:title>
</cp:coreProperties>
</file>