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8"/>
        <w:gridCol w:w="4500"/>
        <w:gridCol w:w="1620"/>
        <w:gridCol w:w="1620"/>
        <w:gridCol w:w="1890"/>
        <w:gridCol w:w="1620"/>
        <w:gridCol w:w="2970"/>
      </w:tblGrid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LEGAL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TAX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COMMERCIAL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PROJECTED DEADLINE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Argentina:  evaluate (i) Master Services Agreement between ENA and Enron Comercializadora de Energia Argentina S.A. and (ii) proposed Trading Guidelines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</w:t>
            </w:r>
          </w:p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L. Aven</w:t>
            </w:r>
          </w:p>
          <w:p>
            <w:pPr>
              <w:pStyle w:val="Normal"/>
              <w:rPr/>
            </w:pPr>
            <w:r>
              <w:rPr/>
              <w:t>R. Hopkinson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Don Black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11/99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Sara/Brent/Lynn reviewing  Trading Guidelines for B.A. and Houston offices.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Bolivia:  financial trading questionnaire</w:t>
            </w:r>
          </w:p>
          <w:p>
            <w:pPr>
              <w:pStyle w:val="Normal"/>
              <w:rPr/>
            </w:pPr>
            <w:r>
              <w:rPr/>
              <w:t xml:space="preserve">               </w:t>
            </w:r>
            <w:r>
              <w:rPr/>
              <w:t>Physical trading questionnaire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</w:t>
            </w:r>
          </w:p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L. Aven</w:t>
            </w:r>
          </w:p>
          <w:p>
            <w:pPr>
              <w:pStyle w:val="Normal"/>
              <w:rPr/>
            </w:pPr>
            <w:r>
              <w:rPr/>
              <w:t>R. Hopkinson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Don Black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unknown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Brent assessing physical requirements.  No work on financial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Brazil:  Brokerage Accounts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612" w:leader="none"/>
              </w:tabs>
              <w:rPr/>
            </w:pPr>
            <w:r>
              <w:rPr/>
              <w:t>Enron Power Holdings XII Ltd. (“EPH”)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612" w:leader="none"/>
              </w:tabs>
              <w:rPr/>
            </w:pPr>
            <w:r>
              <w:rPr/>
              <w:t>Others (?)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  <w:p>
            <w:pPr>
              <w:pStyle w:val="Normal"/>
              <w:rPr/>
            </w:pPr>
            <w:r>
              <w:rPr/>
              <w:t>M. Heard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Bruce Harris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10/15/99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EPH account opened with Morgan Stanley &amp; Co. Inc. on 10/28/99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Brazil Trading:  Cross-border and CC-5 accounts,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/>
            </w:pPr>
            <w:r>
              <w:rPr/>
              <w:t>Local Derivatives, Pure OTC Swaps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A. Bertone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B. Hendry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S. Shackleton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L. Aven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Crane</w:t>
            </w:r>
          </w:p>
          <w:p>
            <w:pPr>
              <w:pStyle w:val="Normal"/>
              <w:rPr/>
            </w:pPr>
            <w:r>
              <w:rPr/>
              <w:t>Bruce Harris</w:t>
            </w:r>
          </w:p>
          <w:p>
            <w:pPr>
              <w:pStyle w:val="Normal"/>
              <w:rPr/>
            </w:pPr>
            <w:r>
              <w:rPr/>
              <w:t>Gary Hickerson</w:t>
            </w:r>
          </w:p>
          <w:p>
            <w:pPr>
              <w:pStyle w:val="Normal"/>
              <w:rPr/>
            </w:pPr>
            <w:r>
              <w:rPr/>
              <w:t>Joe Kishkill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10/99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Met w/Tozzini on 11/30/99 in Sao Paulo.  Should receive response by 12/31/99 and can assess need for further work..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Brazil Transactions: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</w:tabs>
              <w:ind w:hanging="342" w:start="342" w:end="0"/>
              <w:rPr/>
            </w:pPr>
            <w:r>
              <w:rPr/>
              <w:t>Millennium Put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</w:tabs>
              <w:ind w:hanging="342" w:start="342" w:end="0"/>
              <w:rPr/>
            </w:pPr>
            <w:r>
              <w:rPr/>
              <w:t>Votorantium Celulose e Papel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A. Bertone</w:t>
            </w:r>
          </w:p>
          <w:p>
            <w:pPr>
              <w:pStyle w:val="Normal"/>
              <w:rPr/>
            </w:pPr>
            <w:r>
              <w:rPr/>
              <w:t>R. George</w:t>
            </w:r>
          </w:p>
          <w:p>
            <w:pPr>
              <w:pStyle w:val="Normal"/>
              <w:rPr/>
            </w:pPr>
            <w:r>
              <w:rPr/>
              <w:t>S. Shackleton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A. Bertone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B. Hendry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S. Shackleton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L. Aven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L. Aven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Mike Guerriero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10/1/99 (Stage 1)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720" w:right="720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/mnt/main-storage/datasets/enron-docs/doc/Financial_Trading_Report-257e7b272e39641fd2cfaab64c85993447fbf2196f8b37771de2ed94eedabe61.doc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/>
    </w:pPr>
    <w: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182880</wp:posOffset>
          </wp:positionV>
          <wp:extent cx="640080" cy="548640"/>
          <wp:effectExtent l="0" t="0" r="0" b="0"/>
          <wp:wrapNone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" t="-52" r="-52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/>
    </w:pPr>
    <w:r>
      <w:rPr/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>
        <w:sz w:val="24"/>
      </w:rPr>
    </w:pPr>
    <w:r>
      <w:rPr/>
      <w:tab/>
    </w:r>
    <w:r>
      <w:rPr>
        <w:b/>
        <w:sz w:val="28"/>
      </w:rPr>
      <w:tab/>
      <w:t>SO. CONE FINANCIAL TRADING REPORT</w:t>
    </w:r>
    <w:r>
      <w:rPr>
        <w:sz w:val="24"/>
      </w:rPr>
      <w:tab/>
      <w:tab/>
      <w:tab/>
    </w:r>
    <w:r>
      <w:rPr>
        <w:b/>
        <w:sz w:val="24"/>
      </w:rPr>
      <w:t>Week: 11/08/99 – 11/12/99</w:t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>
        <w:sz w:val="24"/>
      </w:rPr>
    </w:pPr>
    <w:r>
      <w:rPr>
        <w:sz w:val="24"/>
      </w:rPr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>
        <w:sz w:val="24"/>
      </w:rPr>
    </w:pPr>
    <w:r>
      <w:rPr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Roman"/>
      <w:lvlText w:val="(%1)"/>
      <w:lvlJc w:val="start"/>
      <w:pPr>
        <w:tabs>
          <w:tab w:val="num" w:pos="720"/>
        </w:tabs>
        <w:ind w:start="720" w:hanging="720"/>
      </w:pPr>
      <w:rPr/>
    </w:lvl>
  </w:abstractNum>
  <w:abstractNum w:abstractNumId="2">
    <w:lvl w:ilvl="0">
      <w:start w:val="1"/>
      <w:numFmt w:val="lowerLetter"/>
      <w:lvlText w:val="(%1)"/>
      <w:lvlJc w:val="start"/>
      <w:pPr>
        <w:tabs>
          <w:tab w:val="num" w:pos="975"/>
        </w:tabs>
        <w:ind w:start="975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1999-10-11T20:05:00Z</dcterms:created>
  <dc:creator>kaye ellis</dc:creator>
  <dc:description/>
  <dc:language>en-CA</dc:language>
  <cp:lastModifiedBy>sshackl</cp:lastModifiedBy>
  <cp:lastPrinted>1999-12-06T10:40:00Z</cp:lastPrinted>
  <dcterms:modified xsi:type="dcterms:W3CDTF">1999-12-06T14:10:00Z</dcterms:modified>
  <cp:revision>22</cp:revision>
  <dc:subject/>
  <dc:title>PROJECT</dc:title>
</cp:coreProperties>
</file>