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>Financial Trading Guidelines</w:t>
      </w:r>
    </w:p>
    <w:p>
      <w:pPr>
        <w:pStyle w:val="Normal"/>
        <w:jc w:val="center"/>
        <w:rPr>
          <w:u w:val="single"/>
        </w:rPr>
      </w:pPr>
      <w:r>
        <w:rPr>
          <w:b/>
          <w:u w:val="single"/>
        </w:rPr>
        <w:t>For Non-binding Trades at Time of Trade</w:t>
      </w:r>
    </w:p>
    <w:p>
      <w:pPr>
        <w:pStyle w:val="Normal"/>
        <w:jc w:val="center"/>
        <w:rPr/>
      </w:pPr>
      <w:r>
        <w:rPr/>
        <w:t>(Enron Comercializadora de Energia Argentina S.A.</w:t>
      </w:r>
    </w:p>
    <w:p>
      <w:pPr>
        <w:pStyle w:val="Normal"/>
        <w:jc w:val="center"/>
        <w:rPr/>
      </w:pPr>
      <w:r>
        <w:rPr/>
        <w:t>as agent for Enron North America Corp. ("ENA"))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u w:val="single"/>
        </w:rPr>
      </w:pPr>
      <w:r>
        <w:rPr/>
        <w:t xml:space="preserve">The directions on this side of the trader card must be followed and you must be talking on a </w:t>
      </w:r>
      <w:r>
        <w:rPr>
          <w:b/>
        </w:rPr>
        <w:t>taped line</w:t>
      </w:r>
      <w:r>
        <w:rPr/>
        <w:t xml:space="preserve"> if you do </w:t>
      </w:r>
      <w:r>
        <w:rPr>
          <w:u w:val="single"/>
        </w:rPr>
        <w:t>not</w:t>
      </w:r>
      <w:r>
        <w:rPr/>
        <w:t xml:space="preserve"> want to make a legally binding trade over the phone.  </w:t>
      </w:r>
    </w:p>
    <w:p>
      <w:pPr>
        <w:pStyle w:val="Normal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numPr>
          <w:ilvl w:val="0"/>
          <w:numId w:val="4"/>
        </w:numPr>
        <w:jc w:val="both"/>
        <w:rPr/>
      </w:pPr>
      <w:r>
        <w:rPr/>
        <w:t>YOU MAY agree to the economic fundamentals of the trade over the phone.  Things such as:  commodity, fixed price, floating price and index, duration, fallback reference price, etc.</w:t>
      </w:r>
    </w:p>
    <w:p>
      <w:pPr>
        <w:pStyle w:val="Normal"/>
        <w:numPr>
          <w:ilvl w:val="0"/>
          <w:numId w:val="0"/>
        </w:numPr>
        <w:ind w:hanging="0" w:start="0"/>
        <w:jc w:val="both"/>
        <w:rPr/>
      </w:pPr>
      <w:r>
        <w:rPr/>
      </w:r>
    </w:p>
    <w:p>
      <w:pPr>
        <w:pStyle w:val="Normal"/>
        <w:numPr>
          <w:ilvl w:val="0"/>
          <w:numId w:val="4"/>
        </w:numPr>
        <w:jc w:val="both"/>
        <w:rPr/>
      </w:pPr>
      <w:r>
        <w:rPr/>
        <w:t>YOU MUST:</w:t>
      </w:r>
    </w:p>
    <w:p>
      <w:pPr>
        <w:pStyle w:val="Normal"/>
        <w:numPr>
          <w:ilvl w:val="0"/>
          <w:numId w:val="3"/>
        </w:numPr>
        <w:jc w:val="both"/>
        <w:rPr/>
      </w:pPr>
      <w:r>
        <w:rPr/>
        <w:t>STATE CLEARLY and unambiguously that the trade: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 xml:space="preserve">Is conditional on agreeing documentation and/or is subject to credit, and 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 xml:space="preserve">Will be legally binding only when such conditions (documentation and/or credit) have been satisfied, and 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 xml:space="preserve">DISAGREE with any statement or possible inference made by the person to whom you are talking that the trade is final, binding or unconditional, and </w:t>
      </w:r>
    </w:p>
    <w:p>
      <w:pPr>
        <w:pStyle w:val="Normal"/>
        <w:numPr>
          <w:ilvl w:val="0"/>
          <w:numId w:val="0"/>
        </w:numPr>
        <w:ind w:hanging="0" w:start="0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ASK the person to whom you are talking to confirm to you over the phone that he/she understands and agrees that the trade is conditional on agreeing documentation and/or is subject to credit or other terms and will be legally binding only when the conditions have been satisfied, and such person must so confirm.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hanging="360" w:start="360" w:end="0"/>
        <w:jc w:val="both"/>
        <w:rPr/>
      </w:pPr>
      <w:r>
        <w:rPr/>
      </w:r>
    </w:p>
    <w:p>
      <w:pPr>
        <w:pStyle w:val="Normal"/>
        <w:jc w:val="both"/>
        <w:rPr>
          <w:b/>
        </w:rPr>
      </w:pPr>
      <w:r>
        <w:rPr>
          <w:b/>
        </w:rPr>
        <w:t>REMEMBER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5"/>
        </w:numPr>
        <w:jc w:val="both"/>
        <w:rPr/>
      </w:pPr>
      <w:r>
        <w:rPr/>
        <w:t>The tape of your telephone conversation [and any e-mail] may be proof as to the legal status of a trade.  To avoid any doubts about what you should do, follow the instructions above to achieve a clear statement of your position.  [</w:t>
      </w:r>
      <w:r>
        <w:rPr>
          <w:u w:val="single"/>
        </w:rPr>
        <w:t>discuss</w:t>
      </w:r>
      <w:r>
        <w:rPr/>
        <w:t xml:space="preserve"> </w:t>
      </w:r>
      <w:r>
        <w:rPr>
          <w:u w:val="single"/>
        </w:rPr>
        <w:t>use of email</w:t>
      </w:r>
      <w:r>
        <w:rPr/>
        <w:t>]</w:t>
      </w:r>
    </w:p>
    <w:p>
      <w:pPr>
        <w:pStyle w:val="Normal"/>
        <w:numPr>
          <w:ilvl w:val="0"/>
          <w:numId w:val="0"/>
        </w:numPr>
        <w:ind w:hanging="360" w:start="360" w:end="0"/>
        <w:jc w:val="both"/>
        <w:rPr/>
      </w:pPr>
      <w:r>
        <w:rPr/>
      </w:r>
    </w:p>
    <w:p>
      <w:pPr>
        <w:pStyle w:val="Normal"/>
        <w:numPr>
          <w:ilvl w:val="0"/>
          <w:numId w:val="5"/>
        </w:numPr>
        <w:jc w:val="both"/>
        <w:rPr/>
      </w:pPr>
      <w:r>
        <w:rPr/>
        <w:t>If you have any questions, contact any of the following:</w:t>
      </w:r>
    </w:p>
    <w:p>
      <w:pPr>
        <w:pStyle w:val="Normal"/>
        <w:numPr>
          <w:ilvl w:val="0"/>
          <w:numId w:val="5"/>
        </w:numPr>
        <w:ind w:hanging="360" w:start="1080" w:end="0"/>
        <w:jc w:val="both"/>
        <w:rPr/>
      </w:pPr>
      <w:r>
        <w:rPr>
          <w:b/>
        </w:rPr>
        <w:t xml:space="preserve">Houston:  </w:t>
      </w:r>
      <w:r>
        <w:rPr/>
        <w:t>Sara Shackleton</w:t>
      </w:r>
    </w:p>
    <w:p>
      <w:pPr>
        <w:pStyle w:val="Normal"/>
        <w:numPr>
          <w:ilvl w:val="0"/>
          <w:numId w:val="5"/>
        </w:numPr>
        <w:ind w:hanging="360" w:start="1080" w:end="0"/>
        <w:jc w:val="both"/>
        <w:rPr/>
      </w:pPr>
      <w:r>
        <w:rPr>
          <w:b/>
        </w:rPr>
        <w:t xml:space="preserve">Argentina:  </w:t>
      </w:r>
      <w:r>
        <w:rPr/>
        <w:t>Brent Hendry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864" w:gutter="0" w:header="720" w:top="776" w:footer="432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2"/>
        <w:lang w:eastAsia="en-US"/>
      </w:rPr>
    </w:pPr>
    <w:r>
      <w:rPr>
        <w:sz w:val="12"/>
        <w:lang w:eastAsia="en-US"/>
      </w:rPr>
      <w:fldChar w:fldCharType="begin"/>
    </w:r>
    <w:r>
      <w:rPr>
        <w:sz w:val="12"/>
        <w:lang w:eastAsia="en-US"/>
      </w:rPr>
      <w:instrText xml:space="preserve"> FILENAME \p </w:instrText>
    </w:r>
    <w:r>
      <w:rPr>
        <w:sz w:val="12"/>
        <w:lang w:eastAsia="en-US"/>
      </w:rPr>
      <w:fldChar w:fldCharType="separate"/>
    </w:r>
    <w:r>
      <w:rPr>
        <w:sz w:val="12"/>
        <w:lang w:eastAsia="en-US"/>
      </w:rPr>
      <w:t>/mnt/main-storage/datasets/enron-docs/doc/Financial_Trading_Guideline2.doc</w:t>
    </w:r>
    <w:r>
      <w:rPr>
        <w:sz w:val="12"/>
        <w:lang w:eastAsia="en-US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/>
      <w:t>DRAFT 9/20/99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lowerLetter"/>
      <w:lvlText w:val="(%1) "/>
      <w:lvlJc w:val="start"/>
      <w:pPr>
        <w:tabs>
          <w:tab w:val="num" w:pos="360"/>
        </w:tabs>
        <w:ind w:start="720" w:hanging="360"/>
      </w:pPr>
      <w:rPr>
        <w:sz w:val="20"/>
        <w:i w:val="false"/>
        <w:b w:val="false"/>
      </w:rPr>
    </w:lvl>
  </w:abstractNum>
  <w:abstractNum w:abstractNumId="2">
    <w:lvl w:ilvl="0">
      <w:start w:val="1"/>
      <w:numFmt w:val="lowerRoman"/>
      <w:lvlText w:val="(%1) "/>
      <w:lvlJc w:val="start"/>
      <w:pPr>
        <w:tabs>
          <w:tab w:val="num" w:pos="360"/>
        </w:tabs>
        <w:ind w:start="1440" w:hanging="360"/>
      </w:pPr>
      <w:rPr>
        <w:sz w:val="20"/>
        <w:i w:val="false"/>
        <w:b w:val="false"/>
      </w:rPr>
    </w:lvl>
  </w:abstractNum>
  <w:abstractNum w:abstractNumId="3">
    <w:lvl w:ilvl="0">
      <w:start w:val="1"/>
      <w:numFmt w:val="lowerLetter"/>
      <w:lvlText w:val="(%1) "/>
      <w:lvlJc w:val="start"/>
      <w:pPr>
        <w:tabs>
          <w:tab w:val="num" w:pos="360"/>
        </w:tabs>
        <w:ind w:start="720" w:hanging="360"/>
      </w:pPr>
      <w:rPr>
        <w:sz w:val="20"/>
        <w:i w:val="false"/>
        <w:b w:val="false"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5">
    <w:lvl w:ilvl="0"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2z0">
    <w:name w:val="WW8Num2z0"/>
    <w:qFormat/>
    <w:rPr>
      <w:b w:val="false"/>
      <w:i w:val="false"/>
      <w:sz w:val="20"/>
    </w:rPr>
  </w:style>
  <w:style w:type="character" w:styleId="WW8Num3z0">
    <w:name w:val="WW8Num3z0"/>
    <w:qFormat/>
    <w:rPr>
      <w:b w:val="false"/>
      <w:i w:val="false"/>
      <w:sz w:val="20"/>
    </w:rPr>
  </w:style>
  <w:style w:type="character" w:styleId="WW8Num4z0">
    <w:name w:val="WW8Num4z0"/>
    <w:qFormat/>
    <w:rPr>
      <w:b w:val="false"/>
      <w:i w:val="false"/>
      <w:sz w:val="20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1999-12-21T17:56:00Z</dcterms:created>
  <dc:creator>kaye ellis</dc:creator>
  <dc:description/>
  <dc:language>en-CA</dc:language>
  <cp:lastModifiedBy>kaye ellis</cp:lastModifiedBy>
  <dcterms:modified xsi:type="dcterms:W3CDTF">1999-12-21T17:57:00Z</dcterms:modified>
  <cp:revision>1</cp:revision>
  <dc:subject/>
  <dc:title>Financial Trading Guidelines</dc:title>
</cp:coreProperties>
</file>