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rPr/>
      </w:pPr>
      <w:r>
        <w:rPr/>
        <w:t>Financial Power Trading – June 5, 2000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2880"/>
        <w:gridCol w:w="1440"/>
        <w:gridCol w:w="1260"/>
      </w:tblGrid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882"/>
              <w:rPr/>
            </w:pPr>
            <w:r>
              <w:rPr/>
              <w:t xml:space="preserve">  </w:t>
            </w:r>
            <w:r>
              <w:rPr/>
              <w:t>NAME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CONFIRMCHANGES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HOURLY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American Electric Power Service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Aquila Risk Management Corp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Old ERMS – new Utilicorp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Citizens Power Sales LLC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(draft sent 3/5/98)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Constellation Power Source,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Deseret Generation &amp; Transmission Cooperative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El Paso Electric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Enron Energy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Entergy Power Marketing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ECT Master 12/9/96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HQ Energy Services (US)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Keyspan Energy Services,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New York State Electric &amp; Gas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(comments sent 5/30/00)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Niagara Mohawk Energy Marketing,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PG&amp;E Energy Trading – Power, L.P.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PPL Corporation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                     (comments sent 10/12/99)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Public Service Electric and Gas Company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11/29/99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Select Energy,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(draft sent 5/27/99)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Sempra Energy Trading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Master Trading Agreement 2/22/96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Southern Company Energy Marketing,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6/1/94 with “L.P.”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Statoil Energy Trading Corp.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ECT Master 8/26/96 with “Inc.”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Tractebel Energy Marketing, Inc.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12/9/97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2000-06-05T16:24:00Z</dcterms:created>
  <dc:creator>sshackl</dc:creator>
  <dc:description/>
  <dc:language>en-CA</dc:language>
  <cp:lastModifiedBy>sshackl</cp:lastModifiedBy>
  <dcterms:modified xsi:type="dcterms:W3CDTF">2000-06-05T18:04:00Z</dcterms:modified>
  <cp:revision>20</cp:revision>
  <dc:subject/>
  <dc:title>Financial Power Trading</dc:title>
</cp:coreProperties>
</file>