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rFonts w:ascii="Times New Roman" w:hAnsi="Times New Roman" w:cs="Times New Roman"/>
          <w:b/>
          <w:bCs/>
          <w:i/>
          <w:i/>
          <w:iCs/>
          <w:u w:val="none"/>
        </w:rPr>
      </w:pPr>
      <w:r>
        <w:rPr>
          <w:rFonts w:cs="Times New Roman" w:ascii="Times New Roman" w:hAnsi="Times New Roman"/>
          <w:b/>
          <w:bCs/>
          <w:i/>
          <w:iCs/>
          <w:u w:val="none"/>
        </w:rPr>
        <w:t>Executive Summary</w:t>
      </w:r>
    </w:p>
    <w:p>
      <w:pPr>
        <w:pStyle w:val="Heading1"/>
        <w:ind w:hanging="0" w:start="0"/>
        <w:rPr>
          <w:rFonts w:ascii="Times New Roman" w:hAnsi="Times New Roman" w:cs="Times New Roman"/>
          <w:b/>
          <w:bCs/>
          <w:i/>
          <w:i/>
          <w:iCs/>
          <w:u w:val="none"/>
        </w:rPr>
      </w:pPr>
      <w:r>
        <w:rPr>
          <w:rFonts w:cs="Times New Roman" w:ascii="Times New Roman" w:hAnsi="Times New Roman"/>
          <w:b/>
          <w:bCs/>
          <w:i/>
          <w:iCs/>
          <w:u w:val="none"/>
        </w:rPr>
      </w:r>
    </w:p>
    <w:p>
      <w:pPr>
        <w:pStyle w:val="Heading1"/>
        <w:numPr>
          <w:ilvl w:val="0"/>
          <w:numId w:val="2"/>
        </w:numPr>
        <w:tabs>
          <w:tab w:val="clear" w:pos="720"/>
        </w:tabs>
        <w:rPr>
          <w:rFonts w:ascii="Times New Roman" w:hAnsi="Times New Roman" w:cs="Times New Roman"/>
          <w:i/>
          <w:i/>
          <w:iCs/>
        </w:rPr>
      </w:pPr>
      <w:r>
        <w:rPr>
          <w:rFonts w:cs="Times New Roman" w:ascii="Times New Roman" w:hAnsi="Times New Roman"/>
          <w:i/>
          <w:iCs/>
          <w:u w:val="none"/>
        </w:rPr>
        <w:t>The financial cost the County will incur to construct the stadium will significantly exceed the financial benefits the County will receive from the project.</w:t>
      </w:r>
    </w:p>
    <w:p>
      <w:pPr>
        <w:pStyle w:val="Normal"/>
        <w:rPr>
          <w:rFonts w:ascii="Times New Roman" w:hAnsi="Times New Roman" w:cs="Times New Roman"/>
          <w:i/>
          <w:i/>
          <w:iCs/>
        </w:rPr>
      </w:pPr>
      <w:r>
        <w:rPr>
          <w:rFonts w:cs="Times New Roman" w:ascii="Times New Roman" w:hAnsi="Times New Roman"/>
          <w:i/>
          <w:iCs/>
        </w:rPr>
      </w:r>
    </w:p>
    <w:p>
      <w:pPr>
        <w:pStyle w:val="BodyTextIndent"/>
        <w:ind w:firstLine="720" w:end="0"/>
        <w:rPr/>
      </w:pPr>
      <w:r>
        <w:rPr/>
        <w:t xml:space="preserve">Our analysis shows that the stadium would cost the County between $XX-YY million.  The Mariners have agreed to lease the stadium from the County for 20 years.  We estimate the value of the lease payments to be between $XX and YY.  Based on our analysis, the cost to the County of constructing the stadium exceeds the financial benefits the County would receive by between $XX and YY million.  </w:t>
      </w:r>
    </w:p>
    <w:p>
      <w:pPr>
        <w:pStyle w:val="BodyTextIndent"/>
        <w:rPr/>
      </w:pPr>
      <w:r>
        <w:rPr/>
      </w:r>
    </w:p>
    <w:p>
      <w:pPr>
        <w:pStyle w:val="BodyTextIndent"/>
        <w:ind w:firstLine="720" w:end="0"/>
        <w:rPr/>
      </w:pPr>
      <w:r>
        <w:rPr/>
        <w:t>Our analysis converts all costs and benefits to 1997-equivalent dollars.  To make the conversion, we assessed project risk and chose a discount rate of XX.XX%.  The assumptions and calculations used to perform our analysis are included in attachments A.  The model and the calculations used in our analyses are included in attachments B-F.</w:t>
      </w:r>
    </w:p>
    <w:p>
      <w:pPr>
        <w:pStyle w:val="BodyTextIndent"/>
        <w:ind w:firstLine="720" w:end="0"/>
        <w:rPr/>
      </w:pPr>
      <w:r>
        <w:rPr/>
      </w:r>
    </w:p>
    <w:p>
      <w:pPr>
        <w:pStyle w:val="BodyTextIndent"/>
        <w:ind w:firstLine="720" w:end="0"/>
        <w:rPr/>
      </w:pPr>
      <w:r>
        <w:rPr/>
        <w:t>Our assessment of the project included several sensitivity analyses in order to determine the effect that increasing or decreasing the assumptions would have on the project’s costs and benefits.  Under the range of assumptions used in our analysis, the costs the County will incur to build the stadium will, in each case, significantly exceed the revenues that the County will receive from the lease agreement with the Mariners.  To put the costs the County would incur into perspective, the stadium will cost $XX per person, or $XX per Seattle household.  Attachment YY shows the effect on cost per person using a range of discount rates.</w:t>
      </w:r>
    </w:p>
    <w:p>
      <w:pPr>
        <w:pStyle w:val="BodyTextIndent"/>
        <w:rPr/>
      </w:pPr>
      <w:r>
        <w:rPr/>
      </w:r>
    </w:p>
    <w:p>
      <w:pPr>
        <w:pStyle w:val="BodyTextIndent"/>
        <w:ind w:firstLine="720" w:end="0"/>
        <w:rPr/>
      </w:pPr>
      <w:r>
        <w:rPr/>
        <w:t xml:space="preserve">Our analysis demonstrates that, under a variety of scenarios, the stadium’s financial benefits do not justify the costs that the County would incur to build the project.  We conclude that ticket prices could not be increased to levels necessary to fund the shortfall with decreasing ticket sales due to the higher prices.  Nor are there any provisions in the County’s contract with Mariners requiring that ticket sales fund the gap between revenues and costs.  Attachment ZZ shows the tax rate on ticket sales that would be necessary to cover the shortfall.  </w:t>
      </w:r>
    </w:p>
    <w:p>
      <w:pPr>
        <w:pStyle w:val="BodyTextIndent"/>
        <w:ind w:firstLine="720" w:end="0"/>
        <w:rPr/>
      </w:pPr>
      <w:r>
        <w:rPr/>
      </w:r>
    </w:p>
    <w:p>
      <w:pPr>
        <w:pStyle w:val="BodyTextIndent"/>
        <w:ind w:firstLine="720" w:end="0"/>
        <w:rPr/>
      </w:pPr>
      <w:r>
        <w:rPr/>
        <w:t>As discussed futher, the County will have to raise from $XX to $XX million of new tax revenues to finance the bonds needed to construct the stadium.  Consequently, the issuance of bonds to fund stadium construction will constrict the County’s ability to issue other revenue bonds to fund other projects.  If the County desires to use revenue bonds to fund other important projects, we recommend against funding the project.</w:t>
      </w:r>
    </w:p>
    <w:p>
      <w:pPr>
        <w:pStyle w:val="Normal"/>
        <w:rPr>
          <w:rFonts w:ascii="Times New Roman" w:hAnsi="Times New Roman" w:cs="Times New Roman"/>
        </w:rPr>
      </w:pPr>
      <w:r>
        <w:rPr>
          <w:rFonts w:cs="Times New Roman" w:ascii="Times New Roman" w:hAnsi="Times New Roman"/>
        </w:rPr>
      </w:r>
    </w:p>
    <w:p>
      <w:pPr>
        <w:pStyle w:val="Normal"/>
        <w:numPr>
          <w:ilvl w:val="0"/>
          <w:numId w:val="2"/>
        </w:numPr>
        <w:tabs>
          <w:tab w:val="clear" w:pos="720"/>
        </w:tabs>
        <w:rPr>
          <w:rFonts w:ascii="Times New Roman" w:hAnsi="Times New Roman" w:cs="Times New Roman"/>
          <w:i/>
          <w:i/>
          <w:iCs/>
        </w:rPr>
      </w:pPr>
      <w:r>
        <w:rPr>
          <w:rFonts w:cs="Times New Roman" w:ascii="Times New Roman" w:hAnsi="Times New Roman"/>
          <w:i/>
          <w:iCs/>
        </w:rPr>
        <w:t>Based on our analysis, there is a reasonable likelihood that the County can finance the stadium using available tax revenues and will not need to rely on the general fund.</w:t>
      </w:r>
    </w:p>
    <w:p>
      <w:pPr>
        <w:pStyle w:val="BodyText"/>
        <w:rPr>
          <w:rFonts w:ascii="Times New Roman" w:hAnsi="Times New Roman" w:cs="Times New Roman"/>
          <w:i/>
          <w:i/>
          <w:iCs/>
        </w:rPr>
      </w:pPr>
      <w:r>
        <w:rPr>
          <w:rFonts w:cs="Times New Roman" w:ascii="Times New Roman" w:hAnsi="Times New Roman"/>
          <w:i/>
          <w:iCs/>
        </w:rPr>
      </w:r>
    </w:p>
    <w:p>
      <w:pPr>
        <w:pStyle w:val="BodyText"/>
        <w:ind w:firstLine="720" w:end="0"/>
        <w:rPr>
          <w:rFonts w:ascii="Times New Roman" w:hAnsi="Times New Roman" w:cs="Times New Roman"/>
          <w:sz w:val="24"/>
        </w:rPr>
      </w:pPr>
      <w:r>
        <w:rPr>
          <w:rFonts w:cs="Times New Roman" w:ascii="Times New Roman" w:hAnsi="Times New Roman"/>
          <w:sz w:val="24"/>
        </w:rPr>
        <w:t>To avoid tapping into the general fund to finance the stadium bonds, available tax revenues must cover interest payments and principles.  The County has chosen to finance the stadium through a modest tax on tickets sales, increased taxes on restaurant, rental car receipts and higher sales tax.  The County estimated tax revenues from these sources through 2015.  Our analysis shows that based on these estimates of tax revenue, the County can raise from $XX-YY million of debt to finance stadium construction.  This range of debt is sufficient to finance stadiuim construction.</w:t>
      </w:r>
    </w:p>
    <w:p>
      <w:pPr>
        <w:pStyle w:val="BodyText"/>
        <w:ind w:firstLine="288" w:end="0"/>
        <w:rPr>
          <w:rFonts w:ascii="Times New Roman" w:hAnsi="Times New Roman" w:cs="Times New Roman"/>
          <w:sz w:val="24"/>
        </w:rPr>
      </w:pPr>
      <w:r>
        <w:rPr>
          <w:rFonts w:cs="Times New Roman" w:ascii="Times New Roman" w:hAnsi="Times New Roman"/>
          <w:sz w:val="24"/>
        </w:rPr>
      </w:r>
    </w:p>
    <w:p>
      <w:pPr>
        <w:pStyle w:val="BodyText"/>
        <w:ind w:firstLine="720" w:end="0"/>
        <w:rPr>
          <w:rFonts w:ascii="Times New Roman" w:hAnsi="Times New Roman" w:cs="Times New Roman"/>
          <w:sz w:val="24"/>
        </w:rPr>
      </w:pPr>
      <w:r>
        <w:rPr>
          <w:rFonts w:cs="Times New Roman" w:ascii="Times New Roman" w:hAnsi="Times New Roman"/>
          <w:sz w:val="24"/>
        </w:rPr>
        <w:t>Attachment QQ shows that the higher ticket prices resulting from the tax is not likely to decrease ticket sales.  In addition, though an economic downturn could reduce revenues from restaurant, rental car and sales taxes, we assume that the County’s estimates include variations in economic activity over the forecast period.  As a result, we conclude from our analysis that tax revenues will be sufficient to finance the stadium and the County will therefore not have to dip into general funds.</w:t>
      </w:r>
      <w:r>
        <w:br w:type="page"/>
      </w:r>
    </w:p>
    <w:p>
      <w:pPr>
        <w:pStyle w:val="Normal"/>
        <w:rPr>
          <w:rFonts w:ascii="Times New Roman" w:hAnsi="Times New Roman" w:cs="Times New Roman"/>
        </w:rPr>
      </w:pPr>
      <w:r>
        <w:rPr>
          <w:rFonts w:cs="Times New Roman" w:ascii="Times New Roman" w:hAnsi="Times New Roman"/>
        </w:rPr>
        <w:t>Question 1 (paragraph 3)</w:t>
      </w:r>
    </w:p>
    <w:p>
      <w:pPr>
        <w:pStyle w:val="Normal"/>
        <w:rPr>
          <w:rFonts w:ascii="Times New Roman" w:hAnsi="Times New Roman" w:cs="Times New Roman"/>
        </w:rPr>
      </w:pPr>
      <w:r>
        <w:rPr>
          <w:rFonts w:cs="Times New Roman" w:ascii="Times New Roman" w:hAnsi="Times New Roman"/>
        </w:rPr>
        <w:tab/>
        <w:t>What is the benefit / cost of undertaking the investment?</w:t>
      </w:r>
    </w:p>
    <w:p>
      <w:pPr>
        <w:pStyle w:val="Normal"/>
        <w:rPr>
          <w:rFonts w:ascii="Times New Roman" w:hAnsi="Times New Roman" w:cs="Times New Roman"/>
        </w:rPr>
      </w:pPr>
      <w:r>
        <w:rPr>
          <w:rFonts w:cs="Times New Roman" w:ascii="Times New Roman" w:hAnsi="Times New Roman"/>
        </w:rPr>
        <w:tab/>
        <w:t> Compute the NPV</w:t>
      </w:r>
    </w:p>
    <w:p>
      <w:pPr>
        <w:pStyle w:val="Normal"/>
        <w:rPr>
          <w:rFonts w:ascii="Times New Roman" w:hAnsi="Times New Roman" w:cs="Times New Roman"/>
        </w:rPr>
      </w:pPr>
      <w:r>
        <w:rPr>
          <w:rFonts w:cs="Times New Roman" w:ascii="Times New Roman" w:hAnsi="Times New Roman"/>
        </w:rPr>
        <w:tab/>
        <w:t> Consider the risks</w:t>
      </w:r>
    </w:p>
    <w:p>
      <w:pPr>
        <w:pStyle w:val="Normal"/>
        <w:rPr>
          <w:rFonts w:ascii="Times New Roman" w:hAnsi="Times New Roman" w:cs="Times New Roman"/>
        </w:rPr>
      </w:pPr>
      <w:r>
        <w:rPr>
          <w:rFonts w:cs="Times New Roman" w:ascii="Times New Roman" w:hAnsi="Times New Roman"/>
        </w:rPr>
        <w:tab/>
        <w:t> Choose an appropriate discount rate</w:t>
      </w:r>
    </w:p>
    <w:p>
      <w:pPr>
        <w:pStyle w:val="Normal"/>
        <w:rPr>
          <w:rFonts w:ascii="Times New Roman" w:hAnsi="Times New Roman" w:cs="Times New Roman"/>
        </w:rPr>
      </w:pPr>
      <w:r>
        <w:rPr>
          <w:rFonts w:cs="Times New Roman" w:ascii="Times New Roman" w:hAnsi="Times New Roman"/>
        </w:rPr>
        <w:tab/>
        <w:t> Compute a range of NPVs with sensitivity on the discount rate</w:t>
      </w:r>
    </w:p>
    <w:p>
      <w:pPr>
        <w:pStyle w:val="Normal"/>
        <w:rPr>
          <w:rFonts w:ascii="Times New Roman" w:hAnsi="Times New Roman" w:cs="Times New Roman"/>
        </w:rPr>
      </w:pPr>
      <w:r>
        <w:rPr>
          <w:rFonts w:cs="Times New Roman" w:ascii="Times New Roman" w:hAnsi="Times New Roman"/>
        </w:rPr>
        <w:tab/>
        <w:t> Plot the results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Question 2 (paragraph 4)</w:t>
      </w:r>
    </w:p>
    <w:p>
      <w:pPr>
        <w:pStyle w:val="Normal"/>
        <w:rPr/>
      </w:pPr>
      <w:r>
        <w:rPr>
          <w:rFonts w:cs="Times New Roman" w:ascii="Times New Roman" w:hAnsi="Times New Roman"/>
        </w:rPr>
        <w:tab/>
        <w:t>Using exhibit A, compute the per capita cost of the stadium under</w:t>
      </w:r>
    </w:p>
    <w:p>
      <w:pPr>
        <w:pStyle w:val="Normal"/>
        <w:numPr>
          <w:ilvl w:val="0"/>
          <w:numId w:val="3"/>
        </w:numPr>
        <w:rPr>
          <w:rFonts w:ascii="Times New Roman" w:hAnsi="Times New Roman" w:cs="Times New Roman"/>
        </w:rPr>
      </w:pPr>
      <w:r>
        <w:rPr>
          <w:rFonts w:cs="Times New Roman" w:ascii="Times New Roman" w:hAnsi="Times New Roman"/>
        </w:rPr>
        <w:t>the selected discount rate</w:t>
      </w:r>
    </w:p>
    <w:p>
      <w:pPr>
        <w:pStyle w:val="Normal"/>
        <w:numPr>
          <w:ilvl w:val="0"/>
          <w:numId w:val="3"/>
        </w:numPr>
        <w:rPr>
          <w:rFonts w:ascii="Times New Roman" w:hAnsi="Times New Roman" w:cs="Times New Roman"/>
        </w:rPr>
      </w:pPr>
      <w:r>
        <w:rPr>
          <w:rFonts w:cs="Times New Roman" w:ascii="Times New Roman" w:hAnsi="Times New Roman"/>
        </w:rPr>
        <w:t>a range of discount rates</w:t>
      </w:r>
    </w:p>
    <w:p>
      <w:pPr>
        <w:pStyle w:val="Normal"/>
        <w:rPr>
          <w:rFonts w:ascii="Times New Roman" w:hAnsi="Times New Roman" w:cs="Times New Roman"/>
        </w:rPr>
      </w:pPr>
      <w:r>
        <w:rPr>
          <w:rFonts w:cs="Times New Roman" w:ascii="Times New Roman" w:hAnsi="Times New Roman"/>
        </w:rPr>
        <w:tab/>
        <w:t> Plot the results</w:t>
      </w:r>
    </w:p>
    <w:p>
      <w:pPr>
        <w:pStyle w:val="Normal"/>
        <w:rPr>
          <w:rFonts w:ascii="Times New Roman" w:hAnsi="Times New Roman" w:cs="Times New Roman"/>
        </w:rPr>
      </w:pPr>
      <w:r>
        <w:rPr>
          <w:rFonts w:cs="Times New Roman" w:ascii="Times New Roman" w:hAnsi="Times New Roman"/>
        </w:rPr>
        <w:tab/>
        <w:t> To account for children, compute the per household cost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Question 3 (paragraph 5)</w:t>
      </w:r>
    </w:p>
    <w:p>
      <w:pPr>
        <w:pStyle w:val="Normal"/>
        <w:ind w:start="720" w:end="0"/>
        <w:rPr/>
      </w:pPr>
      <w:r>
        <w:rPr>
          <w:rFonts w:cs="Times New Roman" w:ascii="Times New Roman" w:hAnsi="Times New Roman"/>
        </w:rPr>
        <w:t>Using exhibit B and our selected discount rate, calculate the tax rate to be levied on ticket prices to generate enough revenue for a 0 NPV</w:t>
      </w:r>
    </w:p>
    <w:p>
      <w:pPr>
        <w:pStyle w:val="Normal"/>
        <w:ind w:start="72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Compute a range of NPVs with sensitivity on the discount rate</w:t>
      </w:r>
    </w:p>
    <w:p>
      <w:pPr>
        <w:pStyle w:val="Normal"/>
        <w:ind w:start="72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Plot the results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Question 4 (paragraph 6)</w:t>
      </w:r>
    </w:p>
    <w:p>
      <w:pPr>
        <w:pStyle w:val="Normal"/>
        <w:rPr>
          <w:rFonts w:ascii="Times New Roman" w:hAnsi="Times New Roman" w:cs="Times New Roman"/>
        </w:rPr>
      </w:pPr>
      <w:r>
        <w:rPr>
          <w:rFonts w:cs="Times New Roman" w:ascii="Times New Roman" w:hAnsi="Times New Roman"/>
        </w:rPr>
        <w:tab/>
        <w:t>Select an elastiCounty and repeat previous analysis using the selected discount rate</w:t>
      </w:r>
    </w:p>
    <w:p>
      <w:pPr>
        <w:pStyle w:val="Normal"/>
        <w:ind w:start="72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Perform a sensitivity varying the elastiCounty</w:t>
      </w:r>
    </w:p>
    <w:p>
      <w:pPr>
        <w:pStyle w:val="Normal"/>
        <w:ind w:start="72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As a result of this analysis, where would you invest your time; getting a better     estimate of the discount rate or the coefficient of price elastiCounty.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Question 5 (paragraph 7)</w:t>
      </w:r>
    </w:p>
    <w:p>
      <w:pPr>
        <w:pStyle w:val="Normal"/>
        <w:rPr>
          <w:rFonts w:ascii="Times New Roman" w:hAnsi="Times New Roman" w:cs="Times New Roman"/>
        </w:rPr>
      </w:pPr>
      <w:r>
        <w:rPr>
          <w:rFonts w:cs="Times New Roman" w:ascii="Times New Roman" w:hAnsi="Times New Roman"/>
        </w:rPr>
        <w:tab/>
        <w:t>Is the 50 basis points justifiable?</w:t>
      </w:r>
    </w:p>
    <w:p>
      <w:pPr>
        <w:pStyle w:val="Normal"/>
        <w:rPr>
          <w:rFonts w:ascii="Times New Roman" w:hAnsi="Times New Roman" w:cs="Times New Roman"/>
        </w:rPr>
      </w:pPr>
      <w:r>
        <w:rPr>
          <w:rFonts w:cs="Times New Roman" w:ascii="Times New Roman" w:hAnsi="Times New Roman"/>
        </w:rPr>
        <w:tab/>
        <w:t> Answer the question using market data on the existing debt</w:t>
      </w:r>
    </w:p>
    <w:p>
      <w:pPr>
        <w:pStyle w:val="Normal"/>
        <w:rPr>
          <w:rFonts w:ascii="Times New Roman" w:hAnsi="Times New Roman" w:cs="Times New Roman"/>
        </w:rPr>
      </w:pPr>
      <w:r>
        <w:rPr>
          <w:rFonts w:cs="Times New Roman" w:ascii="Times New Roman" w:hAnsi="Times New Roman"/>
        </w:rPr>
        <w:tab/>
        <w:t> What is the maximum amount of money that can be raised?</w:t>
      </w:r>
    </w:p>
    <w:p>
      <w:pPr>
        <w:pStyle w:val="Normal"/>
        <w:rPr>
          <w:rFonts w:ascii="Times New Roman" w:hAnsi="Times New Roman" w:cs="Times New Roman"/>
        </w:rPr>
      </w:pPr>
      <w:r>
        <w:rPr>
          <w:rFonts w:cs="Times New Roman" w:ascii="Times New Roman" w:hAnsi="Times New Roman"/>
        </w:rPr>
        <w:tab/>
        <w:t> Do a sensitivity analysis on a range of interest rates</w:t>
      </w:r>
    </w:p>
    <w:p>
      <w:pPr>
        <w:pStyle w:val="Normal"/>
        <w:rPr>
          <w:rFonts w:ascii="Times New Roman" w:hAnsi="Times New Roman" w:cs="Times New Roman"/>
        </w:rPr>
      </w:pPr>
      <w:r>
        <w:rPr>
          <w:rFonts w:cs="Times New Roman" w:ascii="Times New Roman" w:hAnsi="Times New Roman"/>
        </w:rPr>
        <w:tab/>
        <w:t> Plot the results</w:t>
      </w:r>
    </w:p>
    <w:p>
      <w:pPr>
        <w:pStyle w:val="Normal"/>
        <w:rPr/>
      </w:pPr>
      <w:r>
        <w:rPr>
          <w:rFonts w:cs="Times New Roman" w:ascii="Times New Roman" w:hAnsi="Times New Roman"/>
        </w:rPr>
        <w:t xml:space="preserve">An analysis of the cost per capita and per household shows the stadium deficit at $XXX per person and $XXX per household.  In order to cover this cost, the County can either levy taxes on ticket sales or implement a general tax throughout the county, for example a tax on milk.  This analysis focused on the effects of the former solution for raising additional funds.  At a discount rate of XX, the tax rate on tickets was XX percent.  This value was quite sensitive to the discount rate: By lowering the discount rate by 25 basis points, the tax requirement went down to XX percent.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Imposing a tax on ticket sales will clearly increase the price significantly.  A price increase of this magnitude could cause a decrease in sales, therefore it is important to investigate the price elastiCounty of demand for baseball tickets.  According to price/attendance data for past baseball games at Kings County, the price of baseball tickets is fairly inelastic.  There was a correlation between the number of wins and tickets sales but little correlation between price and ticket sales.  Price elastiCounty was determined by eliminating the "win" variable by choosing seasons with the same win ratio, but different prices.  The elastiCounty was a small positive number, 0.1 - a sensitivity analysis around this number showed no significant effect of attendance on ticket price.  This means a tax on tickets is a viable way to generate revenue to cover the cost of the bonds.  However, if the Mariners experience a bad season, revenue from ticket sales will drop off.</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E203 Term Project</w:t>
    </w:r>
  </w:p>
  <w:p>
    <w:pPr>
      <w:pStyle w:val="Header"/>
      <w:jc w:val="end"/>
      <w:rPr/>
    </w:pPr>
    <w:r>
      <w:rPr/>
      <w:t>T. Chin, J. Dasovich, J. Kelly, K. Kupiecki, Chris Neale</w:t>
    </w:r>
  </w:p>
  <w:p>
    <w:pPr>
      <w:pStyle w:val="Header"/>
      <w:jc w:val="end"/>
      <w:rPr/>
    </w:pPr>
    <w:r>
      <w:rPr/>
      <w:t>“</w:t>
    </w:r>
    <w:r>
      <w:rPr/>
      <w:t>To Build or Not to Build”—The Mariners Stadium Project</w:t>
    </w:r>
  </w:p>
  <w:p>
    <w:pPr>
      <w:pStyle w:val="Header"/>
      <w:jc w:val="end"/>
      <w:rPr/>
    </w:pPr>
    <w:r>
      <w:rPr/>
      <w:t>Professor Berk</w:t>
    </w:r>
  </w:p>
  <w:p>
    <w:pPr>
      <w:pStyle w:val="Header"/>
      <w:jc w:val="end"/>
      <w:rPr/>
    </w:pPr>
    <w:r>
      <w:rPr/>
      <w:t>December 2,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88" w:hanging="288"/>
      </w:pPr>
      <w:rPr>
        <w:rFonts w:ascii="Wingdings" w:hAnsi="Wingdings" w:cs="Wingdings" w:hint="default"/>
      </w:rPr>
    </w:lvl>
  </w:abstractNum>
  <w:abstractNum w:abstractNumId="3">
    <w:lvl w:ilvl="0">
      <w:start w:val="1"/>
      <w:numFmt w:val="upperLetter"/>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spacing w:before="240" w:after="60"/>
      <w:outlineLvl w:val="1"/>
    </w:pPr>
    <w:rPr>
      <w:b/>
      <w:i/>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288" w:start="0" w:end="0"/>
    </w:pPr>
    <w:rPr>
      <w:rFonts w:ascii="Times New Roman" w:hAnsi="Times New Roman" w:cs="Times New Roma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2000-12-03T01:36:00Z</dcterms:created>
  <dc:creator>Kimberly Kupiecki</dc:creator>
  <dc:description/>
  <dc:language>en-CA</dc:language>
  <cp:lastModifiedBy>jdasovic</cp:lastModifiedBy>
  <dcterms:modified xsi:type="dcterms:W3CDTF">2000-12-03T04:18:00Z</dcterms:modified>
  <cp:revision>23</cp:revision>
  <dc:subject/>
  <dc:title>Finance - </dc:title>
</cp:coreProperties>
</file>