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sz w:val="22"/>
        </w:rPr>
      </w:pPr>
      <w:r>
        <w:rPr>
          <w:b/>
          <w:sz w:val="22"/>
        </w:rPr>
        <w:tab/>
        <w:t xml:space="preserve">CAUSE NO. </w:t>
      </w:r>
      <w:r>
        <w:rPr/>
        <w:t xml:space="preserve"> </w:t>
      </w:r>
      <w:r>
        <w:rPr>
          <w:b/>
          <w:sz w:val="22"/>
        </w:rPr>
        <w:t>2001-08124</w:t>
      </w:r>
    </w:p>
    <w:p>
      <w:pPr>
        <w:pStyle w:val="Normal"/>
        <w:bidi w:val="0"/>
        <w:spacing w:lineRule="atLeast" w:line="0"/>
        <w:jc w:val="start"/>
        <w:rPr>
          <w:b/>
          <w:sz w:val="22"/>
          <w:u w:val="single"/>
        </w:rPr>
      </w:pPr>
      <w:r>
        <w:rPr>
          <w:b/>
          <w:sz w:val="22"/>
          <w:u w:val="single"/>
        </w:rPr>
      </w:r>
    </w:p>
    <w:p>
      <w:pPr>
        <w:pStyle w:val="Normal"/>
        <w:bidi w:val="0"/>
        <w:spacing w:lineRule="atLeast" w:line="0"/>
        <w:jc w:val="start"/>
        <w:rPr>
          <w:b/>
          <w:sz w:val="22"/>
        </w:rPr>
      </w:pPr>
      <w:r>
        <w:rPr>
          <w:b/>
          <w:sz w:val="22"/>
        </w:rPr>
        <w:t xml:space="preserve">IN THE INTEREST OF </w:t>
        <w:tab/>
        <w:t>§</w:t>
        <w:tab/>
        <w:tab/>
        <w:t>IN THE DISTRICT COURT OF</w:t>
      </w:r>
    </w:p>
    <w:p>
      <w:pPr>
        <w:pStyle w:val="Normal"/>
        <w:bidi w:val="0"/>
        <w:spacing w:lineRule="atLeast" w:line="0"/>
        <w:jc w:val="center"/>
        <w:rPr>
          <w:b/>
          <w:sz w:val="22"/>
        </w:rPr>
      </w:pPr>
      <w:r>
        <w:rPr>
          <w:b/>
          <w:sz w:val="22"/>
        </w:rPr>
        <w:t>§</w:t>
      </w:r>
    </w:p>
    <w:p>
      <w:pPr>
        <w:pStyle w:val="Normal"/>
        <w:bidi w:val="0"/>
        <w:spacing w:lineRule="atLeast" w:line="0"/>
        <w:jc w:val="center"/>
        <w:rPr>
          <w:b/>
          <w:sz w:val="22"/>
        </w:rPr>
      </w:pPr>
      <w:r>
        <w:rPr>
          <w:b/>
          <w:sz w:val="22"/>
        </w:rPr>
        <w:t>§</w:t>
        <w:tab/>
        <w:tab/>
        <w:t>HARRIS COUNTY, TEXAS</w:t>
      </w:r>
    </w:p>
    <w:p>
      <w:pPr>
        <w:pStyle w:val="Normal"/>
        <w:bidi w:val="0"/>
        <w:spacing w:lineRule="atLeast" w:line="0"/>
        <w:jc w:val="center"/>
        <w:rPr>
          <w:b/>
          <w:sz w:val="22"/>
        </w:rPr>
      </w:pPr>
      <w:r>
        <w:rPr>
          <w:b/>
          <w:sz w:val="22"/>
        </w:rPr>
        <w:t>§</w:t>
      </w:r>
    </w:p>
    <w:p>
      <w:pPr>
        <w:pStyle w:val="Normal"/>
        <w:bidi w:val="0"/>
        <w:spacing w:lineRule="atLeast" w:line="0"/>
        <w:jc w:val="start"/>
        <w:rPr>
          <w:b/>
          <w:sz w:val="22"/>
        </w:rPr>
      </w:pPr>
      <w:r>
        <w:rPr>
          <w:b/>
          <w:sz w:val="22"/>
        </w:rPr>
        <w:t xml:space="preserve">UNBORN CHILD </w:t>
        <w:tab/>
        <w:t>§</w:t>
        <w:tab/>
        <w:tab/>
        <w:t>310</w:t>
      </w:r>
      <w:r>
        <w:rPr>
          <w:b/>
          <w:sz w:val="22"/>
          <w:vertAlign w:val="superscript"/>
        </w:rPr>
        <w:t>th</w:t>
      </w:r>
      <w:r>
        <w:rPr>
          <w:b/>
          <w:sz w:val="22"/>
        </w:rPr>
        <w:t xml:space="preserve"> JUDICIAL DISTRICT</w:t>
      </w:r>
    </w:p>
    <w:p>
      <w:pPr>
        <w:pStyle w:val="Normal"/>
        <w:bidi w:val="0"/>
        <w:spacing w:lineRule="atLeast" w:line="0"/>
        <w:jc w:val="start"/>
        <w:rPr>
          <w:sz w:val="24"/>
        </w:rPr>
      </w:pPr>
      <w:r>
        <w:rPr>
          <w:sz w:val="24"/>
        </w:rPr>
      </w:r>
    </w:p>
    <w:p>
      <w:pPr>
        <w:pStyle w:val="Normal"/>
        <w:bidi w:val="0"/>
        <w:spacing w:lineRule="atLeast" w:line="0"/>
        <w:jc w:val="start"/>
        <w:rPr>
          <w:rFonts w:ascii="CG Times" w:hAnsi="CG Times"/>
          <w:b/>
          <w:sz w:val="24"/>
          <w:u w:val="single"/>
        </w:rPr>
      </w:pPr>
      <w:r>
        <w:rPr>
          <w:rFonts w:ascii="CG Times" w:hAnsi="CG Times"/>
          <w:b/>
          <w:sz w:val="24"/>
        </w:rPr>
        <w:tab/>
      </w:r>
      <w:r>
        <w:rPr>
          <w:rFonts w:ascii="CG Times" w:hAnsi="CG Times"/>
          <w:b/>
          <w:sz w:val="24"/>
          <w:u w:val="single"/>
        </w:rPr>
        <w:t>AGREED ORDER IN SUIT TO ESTABLISH</w:t>
      </w:r>
    </w:p>
    <w:p>
      <w:pPr>
        <w:pStyle w:val="Normal"/>
        <w:bidi w:val="0"/>
        <w:spacing w:lineRule="atLeast" w:line="0"/>
        <w:jc w:val="center"/>
        <w:rPr>
          <w:rFonts w:ascii="CG Times" w:hAnsi="CG Times"/>
          <w:sz w:val="24"/>
        </w:rPr>
      </w:pPr>
      <w:r>
        <w:rPr>
          <w:rFonts w:ascii="CG Times" w:hAnsi="CG Times"/>
          <w:b/>
          <w:sz w:val="24"/>
          <w:u w:val="single"/>
        </w:rPr>
        <w:t>PARENT-CHILD RELATIONSHIP</w:t>
      </w:r>
    </w:p>
    <w:p>
      <w:pPr>
        <w:pStyle w:val="Normal"/>
        <w:bidi w:val="0"/>
        <w:spacing w:lineRule="atLeast" w:line="0"/>
        <w:jc w:val="start"/>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On this date the Court heard this case.</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b/>
          <w:i/>
          <w:sz w:val="24"/>
        </w:rPr>
        <w:t>Appearances</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Petitioner, JOSEPH STEPENOVITCH, appeared in person and through attorney of record, Donn C. Fullenweider, and announced ready.</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 xml:space="preserve">Respondent, TONYA OVERBY, appeared through attorney of record, Stewart W. Gagnon, </w:t>
      </w:r>
      <w:r>
        <w:rPr>
          <w:rFonts w:ascii="Times Romanoman" w:hAnsi="Times Romanoman"/>
          <w:sz w:val="24"/>
        </w:rPr>
        <w:t>and has made a general appearance and has agreed to the terms of this agreed order to the extent permitted by law, as evidenced by the signatures of Respondent and attorney for Respondent appearing below.</w:t>
      </w:r>
      <w:r>
        <w:rPr>
          <w:rFonts w:ascii="CG Times" w:hAnsi="CG Times"/>
          <w:sz w:val="24"/>
        </w:rPr>
        <w:t xml:space="preserve"> </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b/>
          <w:i/>
          <w:sz w:val="24"/>
        </w:rPr>
        <w:t>Jurisdiction</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The Court, after examining the record and hearing the evidence and argument of counsel, finds that all necessary prerequisites of the law have been legally satisfied and that the Court has jurisdiction of this case and of all the parties.</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Times" w:hAnsi="Times"/>
          <w:sz w:val="24"/>
        </w:rPr>
      </w:pPr>
      <w:r>
        <w:rPr>
          <w:rFonts w:ascii="Times" w:hAnsi="Times"/>
          <w:b/>
          <w:i/>
          <w:sz w:val="24"/>
        </w:rPr>
        <w:t>Record</w:t>
      </w:r>
    </w:p>
    <w:p>
      <w:pPr>
        <w:pStyle w:val="Normal"/>
        <w:bidi w:val="0"/>
        <w:spacing w:lineRule="atLeast" w:line="0"/>
        <w:jc w:val="both"/>
        <w:rPr>
          <w:rFonts w:ascii="Times" w:hAnsi="Times"/>
          <w:sz w:val="24"/>
        </w:rPr>
      </w:pPr>
      <w:r>
        <w:rPr/>
        <w:commentReference w:id="0"/>
      </w:r>
      <w:r>
        <w:rPr/>
        <w:commentReference w:id="1"/>
      </w:r>
    </w:p>
    <w:p>
      <w:pPr>
        <w:pStyle w:val="Normal"/>
        <w:bidi w:val="0"/>
        <w:spacing w:lineRule="atLeast" w:line="0"/>
        <w:jc w:val="both"/>
        <w:rPr>
          <w:rFonts w:ascii="Times" w:hAnsi="Times"/>
          <w:sz w:val="24"/>
        </w:rPr>
      </w:pPr>
      <w:r>
        <w:rPr>
          <w:rFonts w:ascii="Times" w:hAnsi="Times"/>
          <w:sz w:val="24"/>
        </w:rPr>
        <w:tab/>
        <w:t>The making of a record of testimony was waived by the parties with the consent of the Court.</w:t>
      </w:r>
    </w:p>
    <w:p>
      <w:pPr>
        <w:pStyle w:val="Normal"/>
        <w:bidi w:val="0"/>
        <w:spacing w:lineRule="atLeast" w:line="0"/>
        <w:jc w:val="both"/>
        <w:rPr>
          <w:rFonts w:ascii="CG Times" w:hAnsi="CG Times"/>
          <w:b/>
          <w:i/>
          <w:i/>
          <w:sz w:val="24"/>
        </w:rPr>
      </w:pPr>
      <w:r>
        <w:rPr>
          <w:rFonts w:ascii="CG Times" w:hAnsi="CG Times"/>
          <w:b/>
          <w:i/>
          <w:sz w:val="24"/>
        </w:rPr>
      </w:r>
    </w:p>
    <w:p>
      <w:pPr>
        <w:pStyle w:val="Normal"/>
        <w:bidi w:val="0"/>
        <w:spacing w:lineRule="atLeast" w:line="0"/>
        <w:jc w:val="both"/>
        <w:rPr>
          <w:rFonts w:ascii="CG Times" w:hAnsi="CG Times"/>
          <w:sz w:val="24"/>
        </w:rPr>
      </w:pPr>
      <w:r>
        <w:rPr>
          <w:rFonts w:ascii="CG Times" w:hAnsi="CG Times"/>
          <w:b/>
          <w:i/>
          <w:sz w:val="24"/>
        </w:rPr>
        <w:t>Child</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Times" w:hAnsi="Times"/>
          <w:sz w:val="24"/>
        </w:rPr>
        <w:tab/>
        <w:t>The following child is the subject of this suit:</w:t>
      </w:r>
    </w:p>
    <w:p>
      <w:pPr>
        <w:pStyle w:val="Normal"/>
        <w:bidi w:val="0"/>
        <w:spacing w:lineRule="atLeast" w:line="0"/>
        <w:jc w:val="both"/>
        <w:rPr>
          <w:rFonts w:ascii="Times" w:hAnsi="Times"/>
          <w:sz w:val="24"/>
        </w:rPr>
      </w:pPr>
      <w:r>
        <w:rPr>
          <w:rFonts w:ascii="Times" w:hAnsi="Times"/>
          <w:sz w:val="24"/>
        </w:rPr>
      </w:r>
    </w:p>
    <w:p>
      <w:pPr>
        <w:pStyle w:val="Normal"/>
        <w:tabs>
          <w:tab w:val="left" w:pos="720" w:leader="none"/>
          <w:tab w:val="left" w:pos="1440" w:leader="none"/>
          <w:tab w:val="left" w:pos="2160" w:leader="none"/>
        </w:tabs>
        <w:bidi w:val="0"/>
        <w:spacing w:lineRule="atLeast" w:line="0"/>
        <w:ind w:hanging="2160" w:start="2160"/>
        <w:jc w:val="both"/>
        <w:rPr>
          <w:rFonts w:ascii="Times" w:hAnsi="Times"/>
          <w:sz w:val="24"/>
        </w:rPr>
      </w:pPr>
      <w:r>
        <w:rPr>
          <w:rFonts w:ascii="Times" w:hAnsi="Times"/>
          <w:sz w:val="24"/>
        </w:rPr>
        <w:tab/>
        <w:t>Name:</w:t>
        <w:tab/>
        <w:tab/>
        <w:t>PAYTON LAYNE OVERBY</w:t>
      </w:r>
    </w:p>
    <w:p>
      <w:pPr>
        <w:pStyle w:val="Normal"/>
        <w:tabs>
          <w:tab w:val="left" w:pos="720" w:leader="none"/>
          <w:tab w:val="left" w:pos="1440" w:leader="none"/>
          <w:tab w:val="left" w:pos="2160" w:leader="none"/>
        </w:tabs>
        <w:bidi w:val="0"/>
        <w:spacing w:lineRule="atLeast" w:line="0"/>
        <w:ind w:hanging="2160" w:start="2160"/>
        <w:jc w:val="both"/>
        <w:rPr>
          <w:rFonts w:ascii="Times" w:hAnsi="Times"/>
          <w:sz w:val="24"/>
        </w:rPr>
      </w:pPr>
      <w:r>
        <w:rPr>
          <w:rFonts w:ascii="Times" w:hAnsi="Times"/>
          <w:sz w:val="24"/>
        </w:rPr>
        <w:tab/>
        <w:t>Sex:</w:t>
        <w:tab/>
        <w:tab/>
        <w:t>MALE</w:t>
      </w:r>
    </w:p>
    <w:p>
      <w:pPr>
        <w:pStyle w:val="Normal"/>
        <w:tabs>
          <w:tab w:val="left" w:pos="720" w:leader="none"/>
          <w:tab w:val="left" w:pos="1440" w:leader="none"/>
          <w:tab w:val="left" w:pos="2160" w:leader="none"/>
        </w:tabs>
        <w:bidi w:val="0"/>
        <w:spacing w:lineRule="atLeast" w:line="0"/>
        <w:ind w:hanging="2160" w:start="2160"/>
        <w:jc w:val="both"/>
        <w:rPr>
          <w:rFonts w:ascii="Times" w:hAnsi="Times"/>
          <w:sz w:val="24"/>
        </w:rPr>
      </w:pPr>
      <w:r>
        <w:rPr>
          <w:rFonts w:ascii="Times" w:hAnsi="Times"/>
          <w:sz w:val="24"/>
        </w:rPr>
        <w:tab/>
        <w:t xml:space="preserve">Birthplace: </w:t>
        <w:tab/>
        <w:t>GAINSVILLE, FLORIDA</w:t>
      </w:r>
    </w:p>
    <w:p>
      <w:pPr>
        <w:pStyle w:val="Normal"/>
        <w:tabs>
          <w:tab w:val="left" w:pos="720" w:leader="none"/>
          <w:tab w:val="left" w:pos="1440" w:leader="none"/>
          <w:tab w:val="left" w:pos="2160" w:leader="none"/>
        </w:tabs>
        <w:bidi w:val="0"/>
        <w:spacing w:lineRule="atLeast" w:line="0"/>
        <w:ind w:hanging="2160" w:start="2160"/>
        <w:jc w:val="both"/>
        <w:rPr>
          <w:rFonts w:ascii="Times" w:hAnsi="Times"/>
          <w:sz w:val="24"/>
        </w:rPr>
      </w:pPr>
      <w:r>
        <w:rPr>
          <w:rFonts w:ascii="Times" w:hAnsi="Times"/>
          <w:sz w:val="24"/>
        </w:rPr>
        <w:tab/>
        <w:t xml:space="preserve">Birth date: </w:t>
        <w:tab/>
        <w:t>MAY 12, 2001</w:t>
      </w:r>
    </w:p>
    <w:p>
      <w:pPr>
        <w:pStyle w:val="Normal"/>
        <w:bidi w:val="0"/>
        <w:spacing w:lineRule="atLeast" w:line="0"/>
        <w:jc w:val="both"/>
        <w:rPr>
          <w:rFonts w:ascii="CG Times" w:hAnsi="CG Times"/>
          <w:sz w:val="24"/>
        </w:rPr>
      </w:pPr>
      <w:r>
        <w:rPr>
          <w:rFonts w:ascii="Times" w:hAnsi="Times"/>
          <w:sz w:val="24"/>
        </w:rPr>
        <w:tab/>
        <w:t>Present residence: with Respondent</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Times" w:hAnsi="Times"/>
          <w:sz w:val="24"/>
        </w:rPr>
      </w:pPr>
      <w:r>
        <w:rPr>
          <w:rFonts w:ascii="Times" w:hAnsi="Times"/>
          <w:b/>
          <w:i/>
          <w:sz w:val="24"/>
        </w:rPr>
        <w:t>Declaration of Parentage</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ab/>
        <w:t>IT IS ORDERED that Joseph Stepenovitch is, and he is declared to be, the father of the child, Payton Layne Overby, born on May 12, 2001 to Tonya Overby,</w:t>
      </w:r>
      <w:r>
        <w:rPr/>
        <w:commentReference w:id="2"/>
      </w:r>
      <w:r>
        <w:rPr>
          <w:rFonts w:ascii="Times" w:hAnsi="Times"/>
          <w:sz w:val="24"/>
        </w:rPr>
        <w:t xml:space="preserve"> and that the parent-child relationship between the father and the child is established for all purposes.</w:t>
      </w:r>
    </w:p>
    <w:p>
      <w:pPr>
        <w:pStyle w:val="Normal"/>
        <w:bidi w:val="0"/>
        <w:spacing w:lineRule="atLeast" w:line="0"/>
        <w:jc w:val="both"/>
        <w:rPr>
          <w:rFonts w:ascii="Times" w:hAnsi="Times"/>
          <w:sz w:val="24"/>
        </w:rPr>
      </w:pPr>
      <w:r>
        <w:rPr/>
        <w:commentReference w:id="3"/>
      </w:r>
    </w:p>
    <w:p>
      <w:pPr>
        <w:pStyle w:val="Normal"/>
        <w:bidi w:val="0"/>
        <w:spacing w:lineRule="atLeast" w:line="0"/>
        <w:jc w:val="both"/>
        <w:rPr>
          <w:rFonts w:ascii="CG Times" w:hAnsi="CG Times"/>
          <w:sz w:val="24"/>
        </w:rPr>
      </w:pPr>
      <w:r>
        <w:rPr>
          <w:rFonts w:ascii="CG Times" w:hAnsi="CG Times"/>
          <w:sz w:val="24"/>
        </w:rPr>
        <w:tab/>
        <w:t>The Court finds that the following orders for the safety and welfare of the child, Payton Layne Overby, are in the best interest of the child.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ORDERED that Tonya Overby and Joseph Stepenovitch are appointed    Joint Managing Conservators of the following child: Payton Layne Overby.</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ORDERED that, at all times, Tonya Overby and Joseph Stepenovitch, as parent joint managing conservators, shall each have the following rights:</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1.</w:t>
        <w:tab/>
        <w:t>the right to receive information from the other parent concerning the health, education, and welfare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2.</w:t>
        <w:tab/>
        <w:t>the right to confer with the other parent to the extent possible before making a decision concerning the health, education, and welfare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3.</w:t>
        <w:tab/>
        <w:t>the right of access to medical, dental, psychological, and educational records of the child;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4.</w:t>
        <w:tab/>
        <w:t>the right to consult with a physician, dentist, or psychologist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5.</w:t>
        <w:tab/>
        <w:t>the right to consult with school officials concerning the child’s welfare and educational status, including school activities;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6.</w:t>
        <w:tab/>
        <w:t>the right to attend school activities;</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7.</w:t>
        <w:tab/>
        <w:t>the right to be designated on the child’s records as a person to be notified in case of an emergency;</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8.</w:t>
        <w:tab/>
        <w:t>the right to consent to medical, dental, and surgical treatment during an emergency involving an immediate danger to the health and safety of the child; and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9.</w:t>
        <w:tab/>
        <w:t>the right to manage the estate of the child to the extent the estate has been created by the parent or the parent’s family.</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ORDERED that, at all times, Tonya Overby and Joseph Stepenovitch, as parent joint managing conservators, shall each have the following duties:</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1.</w:t>
        <w:tab/>
        <w:t>the duty to inform the other parent in a timely manner of significant information concerning the health, education, and welfare of the child; and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2.</w:t>
        <w:tab/>
        <w:t>the duty to inform the other parent if the parent resides with for at least thirty days, marries, or intends to marry a person who the parent knows is registered as a sex offender under chapter 62 of the Code of Criminal Procedure (as added by chapter 668, Acts of the 75th Legislature, Regular Session, 1997) or is currently charged with an offense for which on conviction the person would be required to register under that chapter. IT IS ORDERED that this information shall be tendered in the form of a notice made as soon as practicable, but not later than the fortieth day after the date the parent begins to reside with the person or on the tenth day after the date the marriage occurs, as appropriate. IT IS ORDERED that the notice must include a description of the offense that is the basis of the person’s requirement to register as a sex offender or of the offense with which the person is charged. WARNING: A PERSON COMMITS AN OFFENSE PUNISHABLE AS A CLASS C MISDEMEANOR IF THE PERSON FAILS TO PROVIDE THIS NOTICE.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ORDERED that, during their respective periods of possession, Tonya Overby and Joseph Stepenovitch, as parent joint managing conservators, shall each have the following rights and duties: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1.</w:t>
        <w:tab/>
        <w:t>the duty of care, control, protection, and reasonable discipline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2.</w:t>
        <w:tab/>
        <w:t>the duty to support the child, including providing the child with clothing, food, shelter, and medical and dental care not involving an invasive procedure;</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3.</w:t>
        <w:tab/>
        <w:t>the right to consent for the child to medical and dental care not involving an invasive procedure;</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4.</w:t>
        <w:tab/>
        <w:t>the right to consent for the child to medical, dental, and surgical treatment during an emergency involving immediate danger to the health and safety of the child; and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5.</w:t>
        <w:tab/>
        <w:t>the right to direct the moral and religious training of the child.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ORDERED that Tonya Overby, as a parent joint managing conservator, shall have the following rights and duty:</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1.</w:t>
        <w:tab/>
        <w:t xml:space="preserve">the exclusive right to establish the primary residence of the child </w:t>
      </w:r>
      <w:r>
        <w:rPr>
          <w:b/>
          <w:sz w:val="24"/>
        </w:rPr>
        <w:t xml:space="preserve">without geographical restriction. </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2.</w:t>
        <w:tab/>
        <w:t>the right to consent to medical, dental, and surgical treatment involving invasive procedures and to consent to psychiatric and psychological treatment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3.</w:t>
        <w:tab/>
        <w:t>the right to receive and give receipt for periodic payments for the support of the child and to hold or disburse these funds for the benefit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4.</w:t>
        <w:tab/>
        <w:t>the right to represent the child in legal action and to make other decisions of substantial legal significance concerning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5.</w:t>
        <w:tab/>
        <w:t>the right    to consent to marriage and to enlistment in the armed forces of the United States;</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6.</w:t>
        <w:tab/>
        <w:t>the right, after conferring with Petitioner,    to make decisions concerning the child’s education;</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7.</w:t>
        <w:tab/>
        <w:t>the right to the services and earnings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8.</w:t>
        <w:tab/>
        <w:t>except when a guardian of the child’s estate or a guardian or attorney ad litem has been appointed for the child, the right to act as an agent of the child in relation to the child’s estate if the child’s action is required by a state, the United States, or a foreign government; and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9.</w:t>
        <w:tab/>
        <w:t>the duty to manage the estate of the child to the extent the estate has been created by the mother or her family.</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ORDERED that Joseph Stepenovitch, as a parent joint managing conservator, shall have the following rights and duty:</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1.</w:t>
        <w:tab/>
        <w:t>the right to represent the child in legal action and to make other decisions of substantial legal significance concerning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2.</w:t>
        <w:tab/>
        <w:t>the right to consent to marriage and to enlistment in the armed forces of the United States;</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3.</w:t>
        <w:tab/>
        <w:t>the right to the services and earnings of the child;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4.</w:t>
        <w:tab/>
        <w:t>except when a guardian of the child’s estate or a guardian or attorney ad litem has been appointed for the child, the right to act as an agent of the child in relation to the child’s estate if the child’s action is required by a state, the United States, or a foreign government; and</w:t>
      </w:r>
    </w:p>
    <w:p>
      <w:pPr>
        <w:pStyle w:val="Normal"/>
        <w:bidi w:val="0"/>
        <w:spacing w:lineRule="atLeast" w:line="0"/>
        <w:jc w:val="both"/>
        <w:rPr>
          <w:sz w:val="24"/>
        </w:rPr>
      </w:pPr>
      <w:r>
        <w:rPr>
          <w:sz w:val="24"/>
        </w:rPr>
      </w:r>
    </w:p>
    <w:p>
      <w:pPr>
        <w:pStyle w:val="Normal"/>
        <w:tabs>
          <w:tab w:val="left" w:pos="720" w:leader="none"/>
          <w:tab w:val="left" w:pos="1440" w:leader="none"/>
        </w:tabs>
        <w:bidi w:val="0"/>
        <w:spacing w:lineRule="atLeast" w:line="0"/>
        <w:ind w:hanging="1440" w:start="1440"/>
        <w:jc w:val="both"/>
        <w:rPr>
          <w:sz w:val="24"/>
        </w:rPr>
      </w:pPr>
      <w:r>
        <w:rPr>
          <w:sz w:val="24"/>
        </w:rPr>
        <w:tab/>
        <w:t>5.</w:t>
        <w:tab/>
        <w:t xml:space="preserve">the duty to manage the estate of the child to the extent the estate has been created by    the father or his family. </w:t>
      </w:r>
    </w:p>
    <w:p>
      <w:pPr>
        <w:pStyle w:val="Normal"/>
        <w:bidi w:val="0"/>
        <w:spacing w:lineRule="atLeast" w:line="0"/>
        <w:jc w:val="both"/>
        <w:rPr>
          <w:sz w:val="24"/>
        </w:rPr>
      </w:pPr>
      <w:r>
        <w:rPr>
          <w:sz w:val="24"/>
        </w:rPr>
      </w:r>
    </w:p>
    <w:p>
      <w:pPr>
        <w:pStyle w:val="Normal"/>
        <w:bidi w:val="0"/>
        <w:spacing w:lineRule="atLeast" w:line="0"/>
        <w:jc w:val="both"/>
        <w:rPr>
          <w:b/>
          <w:i/>
          <w:i/>
          <w:sz w:val="24"/>
        </w:rPr>
      </w:pPr>
      <w:r>
        <w:rPr>
          <w:b/>
          <w:i/>
          <w:sz w:val="24"/>
        </w:rPr>
      </w:r>
      <w:r>
        <w:br w:type="page"/>
      </w:r>
    </w:p>
    <w:p>
      <w:pPr>
        <w:pStyle w:val="Normal"/>
        <w:bidi w:val="0"/>
        <w:jc w:val="start"/>
        <w:rPr>
          <w:i/>
          <w:i/>
          <w:sz w:val="24"/>
          <w:u w:val="single"/>
        </w:rPr>
      </w:pPr>
      <w:r>
        <w:rPr>
          <w:b/>
          <w:i/>
          <w:sz w:val="24"/>
        </w:rPr>
        <w:t>Possession and Access</w:t>
      </w:r>
    </w:p>
    <w:p>
      <w:pPr>
        <w:pStyle w:val="Normal"/>
        <w:bidi w:val="0"/>
        <w:spacing w:lineRule="atLeast" w:line="0"/>
        <w:jc w:val="both"/>
        <w:rPr>
          <w:sz w:val="24"/>
        </w:rPr>
      </w:pPr>
      <w:r>
        <w:rPr>
          <w:sz w:val="24"/>
        </w:rPr>
      </w:r>
    </w:p>
    <w:p>
      <w:pPr>
        <w:pStyle w:val="Normal"/>
        <w:bidi w:val="0"/>
        <w:spacing w:lineRule="atLeast" w:line="0"/>
        <w:jc w:val="both"/>
        <w:rPr>
          <w:b/>
          <w:sz w:val="24"/>
        </w:rPr>
      </w:pPr>
      <w:r>
        <w:rPr>
          <w:b/>
          <w:sz w:val="24"/>
        </w:rPr>
        <w:tab/>
        <w:t>IT IS ORDERED that the Tonya Overby and Joseph Stepenovitch shall have possession of the child at times mutually agreed to in advance by the parties and, in the absence of mutual agreement IT IS ORDERED that Joseph Stepenovitch shall have the right to possession of the child pursuant to the terms and conditions of the following standard possession order and Tonya Overby shall have the right to possession of the child at all other times.</w:t>
      </w:r>
    </w:p>
    <w:p>
      <w:pPr>
        <w:pStyle w:val="Normal"/>
        <w:bidi w:val="0"/>
        <w:spacing w:lineRule="atLeast" w:line="0"/>
        <w:jc w:val="both"/>
        <w:rPr>
          <w:sz w:val="24"/>
        </w:rPr>
      </w:pPr>
      <w:r>
        <w:rPr>
          <w:sz w:val="24"/>
        </w:rPr>
      </w:r>
    </w:p>
    <w:p>
      <w:pPr>
        <w:pStyle w:val="Normal"/>
        <w:bidi w:val="0"/>
        <w:spacing w:lineRule="atLeast" w:line="0"/>
        <w:jc w:val="both"/>
        <w:rPr>
          <w:sz w:val="24"/>
        </w:rPr>
      </w:pPr>
      <w:r>
        <w:rPr>
          <w:b/>
          <w:i/>
          <w:sz w:val="24"/>
        </w:rPr>
        <w:t>Standard Possession Order</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The Court finds that the following provisions of this Standard Possession Order are intended to and do comply with the requirements of Texas Family Code sections 153.311 through 153.317. IT IS ORDERED that Tonya Overby and Joseph Stepenovitch shall comply with all terms and conditions of this Standard Possession Order. IT IS ORDERED that this Standard Possession Order is effective immediately and applies to all periods of possession occurring on and after the signing of this Standard Possession Order. IT IS, THEREFORE, ORDERED:</w:t>
      </w:r>
    </w:p>
    <w:p>
      <w:pPr>
        <w:pStyle w:val="Normal"/>
        <w:bidi w:val="0"/>
        <w:spacing w:lineRule="atLeast" w:line="0"/>
        <w:jc w:val="both"/>
        <w:rPr>
          <w:sz w:val="24"/>
        </w:rPr>
      </w:pPr>
      <w:r>
        <w:rPr/>
        <w:commentReference w:id="4"/>
      </w:r>
    </w:p>
    <w:p>
      <w:pPr>
        <w:pStyle w:val="Normal"/>
        <w:bidi w:val="0"/>
        <w:spacing w:lineRule="atLeast" w:line="0"/>
        <w:jc w:val="both"/>
        <w:rPr>
          <w:sz w:val="24"/>
        </w:rPr>
      </w:pPr>
      <w:r>
        <w:rPr>
          <w:sz w:val="24"/>
        </w:rPr>
        <w:t>(a)</w:t>
        <w:tab/>
        <w:t>Definitions</w:t>
      </w:r>
    </w:p>
    <w:p>
      <w:pPr>
        <w:pStyle w:val="Normal"/>
        <w:bidi w:val="0"/>
        <w:spacing w:lineRule="atLeast" w:line="0"/>
        <w:jc w:val="both"/>
        <w:rPr>
          <w:sz w:val="24"/>
        </w:rPr>
      </w:pPr>
      <w:r>
        <w:rPr/>
        <w:commentReference w:id="5"/>
      </w:r>
    </w:p>
    <w:p>
      <w:pPr>
        <w:pStyle w:val="Normal"/>
        <w:bidi w:val="0"/>
        <w:spacing w:lineRule="atLeast" w:line="0"/>
        <w:ind w:hanging="0" w:start="720"/>
        <w:jc w:val="both"/>
        <w:rPr>
          <w:sz w:val="24"/>
        </w:rPr>
      </w:pPr>
      <w:r>
        <w:rPr>
          <w:sz w:val="24"/>
        </w:rPr>
        <w:t>1.</w:t>
        <w:tab/>
        <w:t>In this Standard Possession Order “school” means the primary or secondary school in which the child is enrolled or, if the child is not enrolled in a primary or secondary school, the public school district in which the child primarily resides.</w:t>
      </w:r>
    </w:p>
    <w:p>
      <w:pPr>
        <w:pStyle w:val="Normal"/>
        <w:bidi w:val="0"/>
        <w:spacing w:lineRule="atLeast" w:line="0"/>
        <w:jc w:val="both"/>
        <w:rPr>
          <w:sz w:val="24"/>
        </w:rPr>
      </w:pPr>
      <w:r>
        <w:rPr>
          <w:sz w:val="24"/>
        </w:rPr>
      </w:r>
    </w:p>
    <w:p>
      <w:pPr>
        <w:pStyle w:val="Normal"/>
        <w:bidi w:val="0"/>
        <w:spacing w:lineRule="atLeast" w:line="0"/>
        <w:ind w:hanging="0" w:start="720"/>
        <w:jc w:val="both"/>
        <w:rPr>
          <w:sz w:val="24"/>
        </w:rPr>
      </w:pPr>
      <w:r>
        <w:rPr>
          <w:sz w:val="24"/>
        </w:rPr>
        <w:t>2.</w:t>
        <w:tab/>
        <w:t>In this Standard Possession Order “child” includes each child, whether one or more, who is a subject of this suit while that child is under the age of eighteen years and not otherwise emancipated.</w:t>
      </w:r>
    </w:p>
    <w:p>
      <w:pPr>
        <w:pStyle w:val="Normal"/>
        <w:bidi w:val="0"/>
        <w:spacing w:lineRule="atLeast" w:line="0"/>
        <w:jc w:val="both"/>
        <w:rPr>
          <w:sz w:val="24"/>
        </w:rPr>
      </w:pPr>
      <w:r>
        <w:rPr/>
        <w:commentReference w:id="6"/>
      </w:r>
    </w:p>
    <w:p>
      <w:pPr>
        <w:pStyle w:val="Normal"/>
        <w:bidi w:val="0"/>
        <w:spacing w:lineRule="atLeast" w:line="0"/>
        <w:jc w:val="both"/>
        <w:rPr>
          <w:b/>
          <w:sz w:val="24"/>
        </w:rPr>
      </w:pPr>
      <w:r>
        <w:rPr>
          <w:b/>
          <w:sz w:val="24"/>
        </w:rPr>
        <w:t>(b)</w:t>
        <w:tab/>
        <w:t>Mutual Agreement or Specified Terms for Possession</w:t>
      </w:r>
    </w:p>
    <w:p>
      <w:pPr>
        <w:pStyle w:val="Normal"/>
        <w:bidi w:val="0"/>
        <w:spacing w:lineRule="atLeast" w:line="0"/>
        <w:jc w:val="both"/>
        <w:rPr>
          <w:b/>
          <w:sz w:val="24"/>
        </w:rPr>
      </w:pPr>
      <w:r>
        <w:rPr>
          <w:b/>
          <w:sz w:val="24"/>
        </w:rPr>
      </w:r>
    </w:p>
    <w:p>
      <w:pPr>
        <w:pStyle w:val="Normal"/>
        <w:bidi w:val="0"/>
        <w:spacing w:lineRule="atLeast" w:line="0"/>
        <w:jc w:val="both"/>
        <w:rPr>
          <w:b/>
          <w:sz w:val="24"/>
        </w:rPr>
      </w:pPr>
      <w:r>
        <w:rPr>
          <w:b/>
          <w:sz w:val="24"/>
        </w:rPr>
        <w:tab/>
        <w:t>IT IS ORDERED that the conservators shall have possession of the child at times mutually agreed to in advance by the parties, and, in the absence of mutual agreement, it is ORDERED that the conservators shall have possession of the child under the specified terms set out in this Standard Possession Order.</w:t>
      </w:r>
    </w:p>
    <w:p>
      <w:pPr>
        <w:pStyle w:val="Normal"/>
        <w:bidi w:val="0"/>
        <w:spacing w:lineRule="atLeast" w:line="0"/>
        <w:jc w:val="both"/>
        <w:rPr>
          <w:sz w:val="24"/>
        </w:rPr>
      </w:pPr>
      <w:r>
        <w:rPr/>
        <w:commentReference w:id="7"/>
      </w:r>
      <w:r>
        <w:rPr>
          <w:sz w:val="24"/>
        </w:rPr>
        <w:tab/>
        <w:tab/>
        <w:tab/>
        <w:tab/>
        <w:tab/>
        <w:tab/>
        <w:tab/>
      </w:r>
    </w:p>
    <w:p>
      <w:pPr>
        <w:pStyle w:val="Normal"/>
        <w:bidi w:val="0"/>
        <w:spacing w:lineRule="atLeast" w:line="0"/>
        <w:jc w:val="both"/>
        <w:rPr>
          <w:sz w:val="24"/>
        </w:rPr>
      </w:pPr>
      <w:r>
        <w:rPr>
          <w:sz w:val="24"/>
        </w:rPr>
        <w:t>(c)</w:t>
        <w:tab/>
        <w:t>Parents Who Reside 100 Miles or Less Apart</w:t>
      </w:r>
    </w:p>
    <w:p>
      <w:pPr>
        <w:pStyle w:val="Normal"/>
        <w:bidi w:val="0"/>
        <w:spacing w:lineRule="atLeast" w:line="0"/>
        <w:jc w:val="both"/>
        <w:rPr>
          <w:sz w:val="24"/>
        </w:rPr>
      </w:pPr>
      <w:r>
        <w:rPr/>
        <w:commentReference w:id="8"/>
      </w:r>
    </w:p>
    <w:p>
      <w:pPr>
        <w:pStyle w:val="Normal"/>
        <w:bidi w:val="0"/>
        <w:spacing w:lineRule="atLeast" w:line="0"/>
        <w:jc w:val="both"/>
        <w:rPr>
          <w:sz w:val="24"/>
        </w:rPr>
      </w:pPr>
      <w:r>
        <w:rPr>
          <w:sz w:val="24"/>
        </w:rPr>
        <w:tab/>
        <w:t>Except as otherwise explicitly provided in this Standard Possession Order, when Joseph Stepenovitch resides 100 miles or less from the primary residence of the child, Joseph Stepenovitch shall have the right to possession of the child as follows: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1.</w:t>
        <w:tab/>
        <w:t>Weekends—On weekends, beginning at the time the child's school is regularly dismissed on the first, third, and fifth Friday of each month and ending at the time the child's school resumes after the weekend.</w:t>
      </w:r>
    </w:p>
    <w:p>
      <w:pPr>
        <w:pStyle w:val="Normal"/>
        <w:bidi w:val="0"/>
        <w:spacing w:lineRule="atLeast" w:line="0"/>
        <w:jc w:val="both"/>
        <w:rPr>
          <w:sz w:val="24"/>
        </w:rPr>
      </w:pPr>
      <w:r>
        <w:rPr>
          <w:sz w:val="24"/>
        </w:rPr>
        <w:t>2.</w:t>
        <w:tab/>
        <w:t>Weekend Possession Extended by a Holiday—Except as otherwise explicitly provided in this Standard Possession Order, if a weekend period of possession by Joseph Stepenovitch begins on a Friday that is a school holiday during the regular school term or a federal, state, or local holiday during the summer months when school is not in session, or if the period ends on or is immediately followed by a Monday that is such a holiday, that weekend period of possession shall begin at the time the child's school is regularly dismissed on the Thursday immediately preceding the Friday holiday or school holiday or end at the time school resumes after that school holiday, as applicable.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3.</w:t>
        <w:tab/>
        <w:t>Wednesdays—On Wednesday of each week during the regular school term, beginning at the time the child's school is regularly dismissed and ending at the time the child's school resumes on Thursday.</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4.</w:t>
        <w:tab/>
        <w:t>Christmas Holidays in Even-Numbered Years—In even-numbered years, beginning at the time the child's school is regularly dismissed on the day the child is dismissed from school for the Christmas school vacation and ending at noon on December 26.</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5.</w:t>
        <w:tab/>
        <w:t>Christmas Holidays in Odd-Numbered Years—In odd-numbered years, beginning at noon on December 26 and ending at the time the child's school resumes after that Christmas school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6.</w:t>
        <w:tab/>
        <w:t>Thanksgiving in Odd-Numbered Years—In odd-numbered years, beginning at the time the child's school is regularly dismissed on the day the child is dismissed from school for the Thanksgiving holiday and ending at the time the child's school resumes after that Thanksgiving holiday.</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7.</w:t>
        <w:tab/>
        <w:t>Spring Break in Even-Numbered Years—In even-numbered years, beginning at the time the child's school is regularly dismissed on the day the child is dismissed from school for the school's spring vacation and ending at the time school resumes after that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8.</w:t>
        <w:tab/>
        <w:t>Extended Summer Possession by Joseph Stepenovitch—</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 xml:space="preserve">With Written Notice by April 1—If Joseph Stepenovitch gives Tonya Overby written notice by April 1 of a year specifying an extended period or periods of summer possession for that year, Joseph Stepenovitch shall have possession of the child for thirty days beginning no earlier than the day after the child's school is dismissed for the summer vacation and ending no later than seven days before school resumes at the end of the summer vacation in that year, to be exercised in no more than two separate periods of at least seven consecutive days each, as specified in the written notice. These periods of possession shall begin and end at 6:00 </w:t>
      </w:r>
      <w:r>
        <w:rPr>
          <w:smallCaps/>
          <w:sz w:val="24"/>
        </w:rPr>
        <w:t>p.m.</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 xml:space="preserve">Without Written Notice by April 1—If Joseph Stepenovitch does not give Tonya Overby written notice by April 1 of a year specifying an extended period or periods of summer possession for that year, Joseph Stepenovitch shall have possession of the child for thirty consecutive days in that year beginning at 6:00 </w:t>
      </w:r>
      <w:r>
        <w:rPr>
          <w:smallCaps/>
          <w:sz w:val="24"/>
        </w:rPr>
        <w:t>p.m.</w:t>
      </w:r>
      <w:r>
        <w:rPr>
          <w:sz w:val="24"/>
        </w:rPr>
        <w:t xml:space="preserve"> on July 1 and ending at 6:00 </w:t>
      </w:r>
      <w:r>
        <w:rPr>
          <w:smallCaps/>
          <w:sz w:val="24"/>
        </w:rPr>
        <w:t>p.m.</w:t>
      </w:r>
      <w:r>
        <w:rPr>
          <w:sz w:val="24"/>
        </w:rPr>
        <w:t xml:space="preserve"> on July 31.</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9.</w:t>
        <w:tab/>
        <w:t xml:space="preserve">Child's Birthday—If Joseph Stepenovitch is not otherwise entitled under this Standard Possession Order to present possession of the child on the child's birthday, Joseph Stepenovitch shall have possession of the child beginning at 6:00 </w:t>
      </w:r>
      <w:r>
        <w:rPr>
          <w:smallCaps/>
          <w:sz w:val="24"/>
        </w:rPr>
        <w:t>p.m.</w:t>
      </w:r>
      <w:r>
        <w:rPr>
          <w:sz w:val="24"/>
        </w:rPr>
        <w:t xml:space="preserve"> and ending at 8:00 </w:t>
      </w:r>
      <w:r>
        <w:rPr>
          <w:smallCaps/>
          <w:sz w:val="24"/>
        </w:rPr>
        <w:t>p.m.</w:t>
      </w:r>
      <w:r>
        <w:rPr>
          <w:sz w:val="24"/>
        </w:rPr>
        <w:t xml:space="preserve"> on that day, provided that Joseph Stepenovitch picks up the child from Tonya Overby's residence and returns the child to that same place.</w:t>
      </w:r>
    </w:p>
    <w:p>
      <w:pPr>
        <w:pStyle w:val="Normal"/>
        <w:bidi w:val="0"/>
        <w:spacing w:lineRule="atLeast" w:line="0"/>
        <w:jc w:val="both"/>
        <w:rPr>
          <w:sz w:val="24"/>
        </w:rPr>
      </w:pPr>
      <w:r>
        <w:rPr/>
        <w:commentReference w:id="9"/>
      </w:r>
      <w:r>
        <w:rPr/>
        <w:commentReference w:id="10"/>
      </w:r>
    </w:p>
    <w:p>
      <w:pPr>
        <w:pStyle w:val="Normal"/>
        <w:bidi w:val="0"/>
        <w:spacing w:lineRule="atLeast" w:line="0"/>
        <w:jc w:val="both"/>
        <w:rPr>
          <w:sz w:val="24"/>
        </w:rPr>
      </w:pPr>
      <w:r>
        <w:rPr>
          <w:sz w:val="24"/>
        </w:rPr>
        <w:t>10.</w:t>
        <w:tab/>
        <w:t xml:space="preserve">Father's Day Weekend—Each year, beginning at 6:00 </w:t>
      </w:r>
      <w:r>
        <w:rPr>
          <w:smallCaps/>
          <w:sz w:val="24"/>
        </w:rPr>
        <w:t>p.m.</w:t>
      </w:r>
      <w:r>
        <w:rPr>
          <w:sz w:val="24"/>
        </w:rPr>
        <w:t xml:space="preserve"> on the Friday preceding Father's Day and ending at 6:00 </w:t>
      </w:r>
      <w:r>
        <w:rPr>
          <w:smallCaps/>
          <w:sz w:val="24"/>
        </w:rPr>
        <w:t>p.m.</w:t>
      </w:r>
      <w:r>
        <w:rPr>
          <w:sz w:val="24"/>
        </w:rPr>
        <w:t xml:space="preserve"> on Father's Day, provided that if he is not otherwise entitled under this Standard Possession Order to present possession of the child, he shall pick up the child from Tonya Overby's residence and return the child to that same place.</w:t>
      </w:r>
    </w:p>
    <w:p>
      <w:pPr>
        <w:pStyle w:val="Normal"/>
        <w:bidi w:val="0"/>
        <w:spacing w:lineRule="atLeast" w:line="0"/>
        <w:jc w:val="both"/>
        <w:rPr>
          <w:sz w:val="24"/>
        </w:rPr>
      </w:pPr>
      <w:r>
        <w:rPr/>
        <w:commentReference w:id="11"/>
      </w:r>
      <w:r>
        <w:rPr/>
        <w:commentReference w:id="12"/>
      </w:r>
    </w:p>
    <w:p>
      <w:pPr>
        <w:pStyle w:val="Normal"/>
        <w:bidi w:val="0"/>
        <w:spacing w:lineRule="atLeast" w:line="0"/>
        <w:jc w:val="both"/>
        <w:rPr>
          <w:sz w:val="24"/>
        </w:rPr>
      </w:pPr>
      <w:r>
        <w:rPr>
          <w:sz w:val="24"/>
        </w:rPr>
        <w:tab/>
        <w:t>Notwithstanding the weekend and Wednesday periods of possession ORDERED for Joseph Stepenovitch, it is explicitly ORDERED that Tonya Overby shall have a superior right of possession of the child as follows: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1.</w:t>
        <w:tab/>
        <w:t>Christmas Holidays in Odd-Numbered Years—In odd-numbered years, beginning at the time the child's school is regularly dismissed on the day the child is dismissed from school for the Christmas school vacation and ending at noon on December 26.</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2.</w:t>
        <w:tab/>
        <w:t xml:space="preserve">Christmas Holidays in Even-Numbered Years—In even-numbered years, beginning at noon on December 26 and ending at 6:00 </w:t>
      </w:r>
      <w:r>
        <w:rPr>
          <w:smallCaps/>
          <w:sz w:val="24"/>
        </w:rPr>
        <w:t>p.m.</w:t>
      </w:r>
      <w:r>
        <w:rPr>
          <w:sz w:val="24"/>
        </w:rPr>
        <w:t xml:space="preserve"> on the day before school resumes after that Christmas school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3.</w:t>
        <w:tab/>
        <w:t>Thanksgiving in Even-Numbered Years—In even-numbered years, beginning at the time the child's school is regularly dismissed on the day the child is dismissed from school for the Thanksgiving holiday and ending at the time the child's school resumes after that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4.</w:t>
        <w:tab/>
        <w:t>Spring Break in Odd-Numbered Years—In odd-numbered years, beginning at the time the child's school is regularly dismissed on the day the child is dismissed from school for the school's spring vacation and ending at the time the child's school resumes after that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5.</w:t>
        <w:tab/>
        <w:t xml:space="preserve">Summer Weekend Possession by Tonya Overby—If Tonya Overby gives Joseph Stepenovitch written notice by April 15 of a year, Tonya Overby shall have possession of the child on any one weekend beginning at 6:00 </w:t>
      </w:r>
      <w:r>
        <w:rPr>
          <w:smallCaps/>
          <w:sz w:val="24"/>
        </w:rPr>
        <w:t>p.m.</w:t>
      </w:r>
      <w:r>
        <w:rPr>
          <w:sz w:val="24"/>
        </w:rPr>
        <w:t xml:space="preserve"> on Friday and ending at 6:00 </w:t>
      </w:r>
      <w:r>
        <w:rPr>
          <w:smallCaps/>
          <w:sz w:val="24"/>
        </w:rPr>
        <w:t>p.m.</w:t>
      </w:r>
      <w:r>
        <w:rPr>
          <w:sz w:val="24"/>
        </w:rPr>
        <w:t xml:space="preserve"> on the following Sunday during any one period of the extended summer possession by Joseph Stepenovitch in that year, provided that Tonya Overby picks up the child from Joseph Stepenovitch and returns the child to that same place.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6.</w:t>
        <w:tab/>
        <w:t>Extended Summer Possession by Tonya Overby—If Tonya Overby gives Joseph Stepenovitch written notice by April 15 of a year or gives Joseph Stepenovitch fourteen days' written notice on or after May 16 of a year, Tonya Overby may designate one weekend beginning no earlier than the day after the child's school is dismissed for the summer vacation and ending no later than seven days before school resumes at the end of the summer vacation, during which an otherwise scheduled weekend period of possession by Joseph Stepenovitch shall not take place in that year, provided that the weekend so designated does not interfere with Joseph Stepenovitch's period or periods of extended summer possession or with Father's Day Weekend.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7.</w:t>
        <w:tab/>
        <w:t xml:space="preserve">Child's Birthday—If Tonya Overby is not otherwise entitled under this Standard Possession Order to present possession of the child on the child's birthday, Tonya Overby shall have possession of the child beginning at 6:00 </w:t>
      </w:r>
      <w:r>
        <w:rPr>
          <w:smallCaps/>
          <w:sz w:val="24"/>
        </w:rPr>
        <w:t>p.m.</w:t>
      </w:r>
      <w:r>
        <w:rPr>
          <w:sz w:val="24"/>
        </w:rPr>
        <w:t xml:space="preserve"> and ending at 8:00 </w:t>
      </w:r>
      <w:r>
        <w:rPr>
          <w:smallCaps/>
          <w:sz w:val="24"/>
        </w:rPr>
        <w:t>p.m.</w:t>
      </w:r>
      <w:r>
        <w:rPr>
          <w:sz w:val="24"/>
        </w:rPr>
        <w:t xml:space="preserve"> on that day, provided that Tonya Overby picks up the child from Joseph Stepenovitch's residence and returns the child to that same place.</w:t>
      </w:r>
    </w:p>
    <w:p>
      <w:pPr>
        <w:pStyle w:val="Normal"/>
        <w:bidi w:val="0"/>
        <w:spacing w:lineRule="atLeast" w:line="0"/>
        <w:jc w:val="both"/>
        <w:rPr>
          <w:sz w:val="24"/>
        </w:rPr>
      </w:pPr>
      <w:r>
        <w:rPr/>
        <w:commentReference w:id="13"/>
      </w:r>
      <w:r>
        <w:rPr/>
        <w:commentReference w:id="14"/>
      </w:r>
    </w:p>
    <w:p>
      <w:pPr>
        <w:pStyle w:val="Normal"/>
        <w:bidi w:val="0"/>
        <w:spacing w:lineRule="atLeast" w:line="0"/>
        <w:jc w:val="both"/>
        <w:rPr>
          <w:sz w:val="24"/>
        </w:rPr>
      </w:pPr>
      <w:r>
        <w:rPr>
          <w:sz w:val="24"/>
        </w:rPr>
        <w:t>8.</w:t>
        <w:tab/>
        <w:t xml:space="preserve">Mother's Day Weekend—Each year, beginning at 6:00 </w:t>
      </w:r>
      <w:r>
        <w:rPr>
          <w:smallCaps/>
          <w:sz w:val="24"/>
        </w:rPr>
        <w:t>p.m.</w:t>
      </w:r>
      <w:r>
        <w:rPr>
          <w:sz w:val="24"/>
        </w:rPr>
        <w:t xml:space="preserve"> on the Friday preceding Mother's Day and ending at 6:00 </w:t>
      </w:r>
      <w:r>
        <w:rPr>
          <w:smallCaps/>
          <w:sz w:val="24"/>
        </w:rPr>
        <w:t>p.m.</w:t>
      </w:r>
      <w:r>
        <w:rPr>
          <w:sz w:val="24"/>
        </w:rPr>
        <w:t xml:space="preserve"> on Mother's Day, provided that if Tonya Overby is not otherwise entitled under this Standard Possession Order to present possession of the child, she shall pick up the child from Joseph Stepenovitch's residence and return the child to that same place.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(d)</w:t>
        <w:tab/>
        <w:t>Parents Who Reside More Than 100 Miles Apart</w:t>
      </w:r>
    </w:p>
    <w:p>
      <w:pPr>
        <w:pStyle w:val="Normal"/>
        <w:bidi w:val="0"/>
        <w:spacing w:lineRule="atLeast" w:line="0"/>
        <w:jc w:val="both"/>
        <w:rPr>
          <w:sz w:val="24"/>
        </w:rPr>
      </w:pPr>
      <w:r>
        <w:rPr/>
        <w:commentReference w:id="15"/>
      </w:r>
    </w:p>
    <w:p>
      <w:pPr>
        <w:pStyle w:val="Normal"/>
        <w:bidi w:val="0"/>
        <w:spacing w:lineRule="atLeast" w:line="0"/>
        <w:jc w:val="both"/>
        <w:rPr>
          <w:sz w:val="24"/>
        </w:rPr>
      </w:pPr>
      <w:r>
        <w:rPr>
          <w:sz w:val="24"/>
        </w:rPr>
        <w:tab/>
        <w:t>Except as otherwise explicitly provided in this Standard Possession Order, when Joseph Stepenovitch resides more than 100 miles from the residence of the child, Joseph Stepenovitch shall have the right to possession of the child as follows:</w:t>
      </w:r>
    </w:p>
    <w:p>
      <w:pPr>
        <w:pStyle w:val="Normal"/>
        <w:bidi w:val="0"/>
        <w:spacing w:lineRule="atLeast" w:line="0"/>
        <w:jc w:val="both"/>
        <w:rPr>
          <w:sz w:val="24"/>
        </w:rPr>
      </w:pPr>
      <w:r>
        <w:rPr/>
        <w:commentReference w:id="16"/>
      </w:r>
    </w:p>
    <w:p>
      <w:pPr>
        <w:pStyle w:val="Normal"/>
        <w:bidi w:val="0"/>
        <w:spacing w:lineRule="atLeast" w:line="0"/>
        <w:jc w:val="both"/>
        <w:rPr>
          <w:sz w:val="24"/>
        </w:rPr>
      </w:pPr>
      <w:r>
        <w:rPr>
          <w:sz w:val="24"/>
        </w:rPr>
        <w:t>1.</w:t>
        <w:tab/>
        <w:t>Weekends—Unless Joseph Stepenovitch elects the alternative period of weekend possession described in the next paragraph, Joseph Stepenovitch shall have the right to possession of the child on weekends, beginning at 6:00 p.m. on the first, third, and fifth Friday of each month and ending at 6:00 p.m. on the following Sunday. Except as otherwise explicitly provided in this Standard Possession Order, if such a weekend period of possession by Joseph Stepenovitch begins on a Friday that is a school holiday during the regular school term or a federal, state, or local holiday during the summer months when school is not in session, or if the period ends on or is immediately followed by a Monday that is such a holiday, that weekend period of possession shall begin at 6:00 p.m. on the Thursday immediately preceding the Friday holiday or school holiday or end at 6:00 p.m. on the day before school resumes after that school holiday, as applicable.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Alternate weekend possession—In lieu of the weekend possession described in the foregoing paragraph, Joseph Stepenovitch shall have the right to possession of the child not more than one weekend per month of Joseph Stepenovitch's choice beginning at 6:00 p.m. on the day school recesses for the weekend and ending at 6:00 p.m. on the following Sunday. Except as otherwise explicitly provided in this Standard Possession Order, if such a weekend period of possession by Joseph Stepenovitch begins on a Friday that is a school holiday during the regular school term or a federal, state, or local holiday during the summer months when school is not in session, or if the period ends on or is immediately followed by a Monday that is such a holiday, that weekend period of possession shall begin at 6:00 p.m. on the Thursday immediately preceding the Friday holiday or school holiday or end at 6:00 p.m. on the day before school resumes after that school holiday, as applicable. Joseph Stepenovitch may elect an option for this alternative period of weekend possession by giving written notice to Tonya Overby within ninety days after the parties begin to reside more than 100 miles apart. If Joseph Stepenovitch makes this election, Joseph Stepenovitch shall give Tonya Overby fourteen days' written or telephonic notice preceding a designated weekend. The weekends chosen shall not conflict with the provisions regarding Christmas, Thanksgiving, the child's birthday, and Mother's Day Weekend below.</w:t>
      </w:r>
    </w:p>
    <w:p>
      <w:pPr>
        <w:pStyle w:val="Normal"/>
        <w:bidi w:val="0"/>
        <w:spacing w:lineRule="atLeast" w:line="0"/>
        <w:jc w:val="both"/>
        <w:rPr>
          <w:sz w:val="24"/>
        </w:rPr>
      </w:pPr>
      <w:r>
        <w:rPr/>
        <w:commentReference w:id="17"/>
      </w:r>
    </w:p>
    <w:p>
      <w:pPr>
        <w:pStyle w:val="Normal"/>
        <w:bidi w:val="0"/>
        <w:spacing w:lineRule="atLeast" w:line="0"/>
        <w:jc w:val="both"/>
        <w:rPr>
          <w:sz w:val="24"/>
        </w:rPr>
      </w:pPr>
      <w:r>
        <w:rPr>
          <w:sz w:val="24"/>
        </w:rPr>
        <w:t>2.</w:t>
        <w:tab/>
        <w:t>Christmas Holidays in Even-Numbered Years—In even-numbered years, beginning at 6:00 p.m. on the day the child is dismissed from school for the Christmas school vacation and ending at noon on December 26.</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3.</w:t>
        <w:tab/>
        <w:t>Christmas Holidays in Odd-Numbered Years—In odd-numbered years, beginning at noon on December 26 and ending at 6:00 p.m. on the day prior to the day    school resumes after that Christmas school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4.</w:t>
        <w:tab/>
        <w:t>Thanksgiving in Odd-Numbered Years—In odd-numbered years, beginning at 6:00 p.m. on the day the child is dismissed from school for the Thanksgiving holiday and ending at 6:00 p.m. on the day before the child's school resumes after that Thanksgiving holiday.</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5.</w:t>
        <w:tab/>
        <w:t>Spring Break Every Year—In all years, beginning at 6:00 p.m. on the day the child is dismissed from school for the school's spring vacation and ending at 6:00 p.m. on the day before the child’s school resumes after that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6.</w:t>
        <w:tab/>
        <w:t>Extended Summer Possession by Joseph Stepenovitch—</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 xml:space="preserve">With Written Notice by April 1—If Joseph Stepenovitch gives Tonya Overby written notice by April 1 of a year specifying an extended period or periods of summer possession for that year, Joseph Stepenovitch shall have possession of the child for forty-two days beginning no earlier than the day after the child's school is dismissed for the summer vacation and ending no later than seven days before school resumes at the end of the summer vacation in that year, to be exercised in no more than two separate periods of at least seven consecutive days each, as specified in the written notice. These periods of possession shall begin and end at 6:00 </w:t>
      </w:r>
      <w:r>
        <w:rPr>
          <w:smallCaps/>
          <w:sz w:val="24"/>
        </w:rPr>
        <w:t>p.m.</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 xml:space="preserve">Without Written Notice by April 1—If Joseph Stepenovitch does not give Tonya Overby written notice by April 1 of a year specifying an extended period or periods of summer possession for that year, Joseph Stepenovitch shall have possession of the child for forty-two consecutive days beginning at 6:00 </w:t>
      </w:r>
      <w:r>
        <w:rPr>
          <w:smallCaps/>
          <w:sz w:val="24"/>
        </w:rPr>
        <w:t>p.m.</w:t>
      </w:r>
      <w:r>
        <w:rPr>
          <w:sz w:val="24"/>
        </w:rPr>
        <w:t xml:space="preserve"> on June 15 and ending at 6:00 </w:t>
      </w:r>
      <w:r>
        <w:rPr>
          <w:smallCaps/>
          <w:sz w:val="24"/>
        </w:rPr>
        <w:t>p.m.</w:t>
      </w:r>
      <w:r>
        <w:rPr>
          <w:sz w:val="24"/>
        </w:rPr>
        <w:t xml:space="preserve"> on July 27 of that year.</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7.</w:t>
        <w:tab/>
        <w:t xml:space="preserve">Child's Birthday—If Joseph Stepenovitch is not otherwise entitled under this Standard Possession Order to present possession of the child on the child's birthday, Joseph Stepenovitch shall have possession of the child and the child's siblings beginning at 6:00 </w:t>
      </w:r>
      <w:r>
        <w:rPr>
          <w:smallCaps/>
          <w:sz w:val="24"/>
        </w:rPr>
        <w:t>p.m.</w:t>
      </w:r>
      <w:r>
        <w:rPr>
          <w:sz w:val="24"/>
        </w:rPr>
        <w:t xml:space="preserve"> and ending at 8:00 </w:t>
      </w:r>
      <w:r>
        <w:rPr>
          <w:smallCaps/>
          <w:sz w:val="24"/>
        </w:rPr>
        <w:t>p.m.</w:t>
      </w:r>
      <w:r>
        <w:rPr>
          <w:sz w:val="24"/>
        </w:rPr>
        <w:t xml:space="preserve"> on that day, provided that Joseph Stepenovitch picks up the child from Tonya Overby's residence and returns the child to that same place.</w:t>
      </w:r>
    </w:p>
    <w:p>
      <w:pPr>
        <w:pStyle w:val="Normal"/>
        <w:bidi w:val="0"/>
        <w:spacing w:lineRule="atLeast" w:line="0"/>
        <w:jc w:val="both"/>
        <w:rPr>
          <w:sz w:val="24"/>
        </w:rPr>
      </w:pPr>
      <w:r>
        <w:rPr/>
        <w:commentReference w:id="18"/>
      </w:r>
      <w:r>
        <w:rPr/>
        <w:commentReference w:id="19"/>
      </w:r>
    </w:p>
    <w:p>
      <w:pPr>
        <w:pStyle w:val="Normal"/>
        <w:bidi w:val="0"/>
        <w:spacing w:lineRule="atLeast" w:line="0"/>
        <w:jc w:val="both"/>
        <w:rPr>
          <w:sz w:val="24"/>
        </w:rPr>
      </w:pPr>
      <w:r>
        <w:rPr>
          <w:sz w:val="24"/>
        </w:rPr>
        <w:t>8.</w:t>
        <w:tab/>
        <w:t xml:space="preserve">Father's Day Weekend—Each year, beginning at 6:00 </w:t>
      </w:r>
      <w:r>
        <w:rPr>
          <w:smallCaps/>
          <w:sz w:val="24"/>
        </w:rPr>
        <w:t>p.m.</w:t>
      </w:r>
      <w:r>
        <w:rPr>
          <w:sz w:val="24"/>
        </w:rPr>
        <w:t xml:space="preserve"> on the Friday preceding Father's Day and ending at 6:00 </w:t>
      </w:r>
      <w:r>
        <w:rPr>
          <w:smallCaps/>
          <w:sz w:val="24"/>
        </w:rPr>
        <w:t>p.m.</w:t>
      </w:r>
      <w:r>
        <w:rPr>
          <w:sz w:val="24"/>
        </w:rPr>
        <w:t xml:space="preserve"> on Father's Day, provided that if Joseph Stepenovitch is not otherwise entitled under this Standard Possession Order to present possession of the child, he shall pick up the child from Tonya Overby's residence and return the child to that same place.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Notwithstanding the weekend periods of possession ORDERED for Joseph Stepenovitch, it is explicitly ORDERED that Tonya Overby shall have a superior right of possession of the child as follows: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1.</w:t>
        <w:tab/>
        <w:t>Christmas Holidays in Odd-Numbered Years—In odd-numbered years, beginning at the time the child is dismissed from school for the Christmas school vacation and ending at noon on December 26.</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2.</w:t>
        <w:tab/>
        <w:t>Christmas Holidays in Even-Numbered Years—In even-numbered years, beginning at noon on December 26 and ending at the time school resumes after that Christmas school vacation.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3.</w:t>
        <w:tab/>
        <w:t xml:space="preserve">Thanksgiving in Even-Numbered Years—In even-numbered years, beginning at the time the child is dismissed from school for the Thanksgiving holiday and ending at the time the child’s school resumes following the holiday. </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4.</w:t>
        <w:tab/>
        <w:t xml:space="preserve">Summer Weekend Possession by Tonya Overby—If Tonya Overby gives Joseph Stepenovitch written notice by April 15 of a year, Tonya Overby shall have possession of the child on any one weekend beginning at 6:00 </w:t>
      </w:r>
      <w:r>
        <w:rPr>
          <w:smallCaps/>
          <w:sz w:val="24"/>
        </w:rPr>
        <w:t>p.m.</w:t>
      </w:r>
      <w:r>
        <w:rPr>
          <w:sz w:val="24"/>
        </w:rPr>
        <w:t xml:space="preserve"> on Friday and ending at 6:00 </w:t>
      </w:r>
      <w:r>
        <w:rPr>
          <w:smallCaps/>
          <w:sz w:val="24"/>
        </w:rPr>
        <w:t>p.m.</w:t>
      </w:r>
      <w:r>
        <w:rPr>
          <w:sz w:val="24"/>
        </w:rPr>
        <w:t xml:space="preserve"> on the following Sunday during any one period of possession by Joseph Stepenovitch during Joseph Stepenovitch's extended summer possession in that year, provided that if a period of possession by Joseph Stepenovitch in that year exceeds thirty days, Tonya Overby may have possession of the child under the terms of this provision on any two nonconsecutive weekends during that period and provided that Tonya Overby picks up the child from Joseph Stepenovitch and returns the child to that same place.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5.</w:t>
        <w:tab/>
        <w:t>Extended Summer Possession by Tonya Overby—If Tonya Overby gives Joseph Stepenovitch written notice by April 15 of a year, Tonya Overby may designate twenty-one days beginning no earlier than the day after the child's school is dismissed for the summer vacation and ending no later than seven days before school resumes at the end of the summer vacation in that year, to be exercised in no more than two separate periods of at least seven consecutive days each, during which Joseph Stepenovitch shall not have possession of the child, provided that the period or periods so designated do not interfere with Joseph Stepenovitch's period or periods of extended summer possession or with Father's Day Weekend.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6.</w:t>
        <w:tab/>
        <w:t xml:space="preserve">Child's Birthday—If Tonya Overby is not otherwise entitled under this Standard Possession Order to present possession of the child on the child's birthday, Tonya Overby shall have possession of the child and the child's siblings beginning at 6:00 </w:t>
      </w:r>
      <w:r>
        <w:rPr>
          <w:smallCaps/>
          <w:sz w:val="24"/>
        </w:rPr>
        <w:t>p.m.</w:t>
      </w:r>
      <w:r>
        <w:rPr>
          <w:sz w:val="24"/>
        </w:rPr>
        <w:t xml:space="preserve"> and ending at 8:00 </w:t>
      </w:r>
      <w:r>
        <w:rPr>
          <w:smallCaps/>
          <w:sz w:val="24"/>
        </w:rPr>
        <w:t>p.m.</w:t>
      </w:r>
      <w:r>
        <w:rPr>
          <w:sz w:val="24"/>
        </w:rPr>
        <w:t xml:space="preserve"> on that day, provided that Tonya Overby picks up the child from Joseph Stepenovitch's residence and returns the child to that same place.</w:t>
      </w:r>
    </w:p>
    <w:p>
      <w:pPr>
        <w:pStyle w:val="Normal"/>
        <w:bidi w:val="0"/>
        <w:spacing w:lineRule="atLeast" w:line="0"/>
        <w:jc w:val="both"/>
        <w:rPr>
          <w:sz w:val="24"/>
        </w:rPr>
      </w:pPr>
      <w:r>
        <w:rPr/>
        <w:commentReference w:id="20"/>
      </w:r>
      <w:r>
        <w:rPr/>
        <w:commentReference w:id="21"/>
      </w:r>
    </w:p>
    <w:p>
      <w:pPr>
        <w:pStyle w:val="Normal"/>
        <w:bidi w:val="0"/>
        <w:spacing w:lineRule="atLeast" w:line="0"/>
        <w:jc w:val="both"/>
        <w:rPr>
          <w:sz w:val="24"/>
        </w:rPr>
      </w:pPr>
      <w:r>
        <w:rPr>
          <w:sz w:val="24"/>
        </w:rPr>
        <w:t>7.</w:t>
        <w:tab/>
        <w:t xml:space="preserve">Mother's Day Weekend—Each year, beginning at 6:00 </w:t>
      </w:r>
      <w:r>
        <w:rPr>
          <w:smallCaps/>
          <w:sz w:val="24"/>
        </w:rPr>
        <w:t>p.m.</w:t>
      </w:r>
      <w:r>
        <w:rPr>
          <w:sz w:val="24"/>
        </w:rPr>
        <w:t xml:space="preserve"> on the Friday preceding Mother's Day and ending at 6:00 </w:t>
      </w:r>
      <w:r>
        <w:rPr>
          <w:smallCaps/>
          <w:sz w:val="24"/>
        </w:rPr>
        <w:t>p.m.</w:t>
      </w:r>
      <w:r>
        <w:rPr>
          <w:sz w:val="24"/>
        </w:rPr>
        <w:t xml:space="preserve"> on Mother's Day, provided that if Tonya Overby is not otherwise entitled under this Standard Possession Order to present possession of the child, she shall pick up the child from Joseph Stepenovitch's residence and return the child to that same place.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Tonya Overby shall have the right of possession of the child at all other times not specifically designated in this Standard Possession Order for Joseph Stepenovitch.</w:t>
      </w:r>
    </w:p>
    <w:p>
      <w:pPr>
        <w:pStyle w:val="Normal"/>
        <w:bidi w:val="0"/>
        <w:spacing w:lineRule="atLeast" w:line="0"/>
        <w:jc w:val="both"/>
        <w:rPr>
          <w:i/>
          <w:i/>
          <w:sz w:val="24"/>
        </w:rPr>
      </w:pPr>
      <w:r>
        <w:rPr/>
        <w:commentReference w:id="22"/>
      </w:r>
      <w:r>
        <w:rPr/>
        <w:commentReference w:id="23"/>
      </w:r>
    </w:p>
    <w:p>
      <w:pPr>
        <w:pStyle w:val="Normal"/>
        <w:bidi w:val="0"/>
        <w:spacing w:lineRule="atLeast" w:line="0"/>
        <w:jc w:val="both"/>
        <w:rPr>
          <w:sz w:val="24"/>
        </w:rPr>
      </w:pPr>
      <w:r>
        <w:rPr>
          <w:sz w:val="24"/>
        </w:rPr>
        <w:t>(e)</w:t>
        <w:tab/>
        <w:t>General Terms and Conditions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Except as otherwise explicitly provided in this Standard Possession Order, the terms and conditions of possession of the child that apply regardless of the distance between the residence of a parent and the child are as follows: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1.</w:t>
        <w:tab/>
        <w:t>Surrender of Child by Tonya Overby—Tonya Overby is ORDERED to surrender the child to Joseph Stepenovitch at the beginning of each period of Joseph Stepenovitch's possession at the residence of Tonya Overby.</w:t>
      </w:r>
    </w:p>
    <w:p>
      <w:pPr>
        <w:pStyle w:val="Normal"/>
        <w:bidi w:val="0"/>
        <w:spacing w:lineRule="atLeast" w:line="0"/>
        <w:jc w:val="both"/>
        <w:rPr>
          <w:sz w:val="24"/>
        </w:rPr>
      </w:pPr>
      <w:r>
        <w:rPr/>
        <w:commentReference w:id="24"/>
      </w:r>
    </w:p>
    <w:p>
      <w:pPr>
        <w:pStyle w:val="Normal"/>
        <w:bidi w:val="0"/>
        <w:spacing w:lineRule="atLeast" w:line="0"/>
        <w:jc w:val="both"/>
        <w:rPr>
          <w:sz w:val="24"/>
        </w:rPr>
      </w:pPr>
      <w:r>
        <w:rPr>
          <w:sz w:val="24"/>
        </w:rPr>
        <w:tab/>
        <w:t>If a period of possession by Joseph Stepenovitch begins at the time the child's school is regularly dismissed, Tonya Overby is ORDERED to surrender the child to Joseph Stepenovitch at the beginning of each such period of possession at the school in which the child is enrolled. If the child is not in school, Joseph Stepenovitch shall pick up the child at the residence of Tonya Overby at 6:00 p.m. and Tonya Overby is ORDERED to surrender the child to Joseph Stepenovitch at the residence of Tonya Overby at 8:00 a.m. under these circumstances.</w:t>
      </w:r>
    </w:p>
    <w:p>
      <w:pPr>
        <w:pStyle w:val="Normal"/>
        <w:bidi w:val="0"/>
        <w:spacing w:lineRule="atLeast" w:line="0"/>
        <w:jc w:val="both"/>
        <w:rPr>
          <w:sz w:val="24"/>
        </w:rPr>
      </w:pPr>
      <w:r>
        <w:rPr/>
        <w:commentReference w:id="25"/>
      </w:r>
    </w:p>
    <w:p>
      <w:pPr>
        <w:pStyle w:val="Normal"/>
        <w:bidi w:val="0"/>
        <w:spacing w:lineRule="atLeast" w:line="0"/>
        <w:jc w:val="both"/>
        <w:rPr>
          <w:sz w:val="24"/>
        </w:rPr>
      </w:pPr>
      <w:r>
        <w:rPr>
          <w:sz w:val="24"/>
        </w:rPr>
        <w:t>2.</w:t>
        <w:tab/>
        <w:t>Return of Child by Joseph Stepenovitch—Joseph Stepenovitch is ORDERED to return the child to the residence of Tonya Overby at the end of each period of possession. However, it is ORDERED that, if Tonya Overby and Joseph Stepenovitch live in the same county at the time of rendition of this order, Joseph Stepenovitch's county of residence remains the same after rendition of this order, and Tonya Overby's county of residence changes, effective on the date of the change of residence by Tonya Overby, Joseph Stepenovitch shall surrender the child to Tonya Overby at the residence of Joseph Stepenovitch at the end of each period of possession.</w:t>
      </w:r>
    </w:p>
    <w:p>
      <w:pPr>
        <w:pStyle w:val="Normal"/>
        <w:bidi w:val="0"/>
        <w:spacing w:lineRule="atLeast" w:line="0"/>
        <w:jc w:val="both"/>
        <w:rPr>
          <w:sz w:val="24"/>
        </w:rPr>
      </w:pPr>
      <w:r>
        <w:rPr/>
        <w:commentReference w:id="26"/>
      </w:r>
    </w:p>
    <w:p>
      <w:pPr>
        <w:pStyle w:val="Normal"/>
        <w:bidi w:val="0"/>
        <w:spacing w:lineRule="atLeast" w:line="0"/>
        <w:jc w:val="both"/>
        <w:rPr>
          <w:sz w:val="24"/>
        </w:rPr>
      </w:pPr>
      <w:r>
        <w:rPr>
          <w:sz w:val="24"/>
        </w:rPr>
        <w:tab/>
        <w:t>If a period of possession by Joseph Stepenovitch ends at the time the child's school resumes, Joseph Stepenovitch is ORDERED to surrender the child to Tonya Overby at the end of each period of possession at the school in which the child is enrolled or, if the child is not in school, at the residence of Tonya Overby at 8:00a.m.</w:t>
      </w:r>
    </w:p>
    <w:p>
      <w:pPr>
        <w:pStyle w:val="Normal"/>
        <w:bidi w:val="0"/>
        <w:spacing w:lineRule="atLeast" w:line="0"/>
        <w:jc w:val="both"/>
        <w:rPr>
          <w:sz w:val="24"/>
        </w:rPr>
      </w:pPr>
      <w:r>
        <w:rPr/>
        <w:commentReference w:id="27"/>
      </w:r>
    </w:p>
    <w:p>
      <w:pPr>
        <w:pStyle w:val="Normal"/>
        <w:bidi w:val="0"/>
        <w:spacing w:lineRule="atLeast" w:line="0"/>
        <w:jc w:val="both"/>
        <w:rPr>
          <w:sz w:val="24"/>
        </w:rPr>
      </w:pPr>
      <w:r>
        <w:rPr>
          <w:sz w:val="24"/>
        </w:rPr>
        <w:t>3.</w:t>
        <w:tab/>
        <w:t>Surrender of Child by Joseph Stepenovitch—Joseph Stepenovitch is ORDERED to surrender the child to Tonya Overby, if the child is in Joseph Stepenovitch's possession or subject to Joseph Stepenovitch's control, at the beginning of each period of Tonya Overby's exclusive periods of possession, at the place designated in this Standard Possession Order.</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4.</w:t>
        <w:tab/>
        <w:t>Return of Child by Tonya Overby—Tonya Overby is ORDERED to return the child to Joseph Stepenovitch, if Joseph Stepenovitch is entitled to possession of the child, at the end of each of Tonya Overby's exclusive periods of possession, at the place designated in this Standard Possession Order.</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5.</w:t>
        <w:tab/>
        <w:t>Personal Effects—Each conservator is ORDERED to return with the child the personal effects that the child brought at the beginning of the period of possession.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6.</w:t>
        <w:tab/>
        <w:t>Designation of Competent Adult—Each conservator may designate any mutually agreeable competent adult to pick up and return the child, as applicable. IT IS ORDERED that a conservator or a designated competent adult be present when the child is picked up or returned.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7.</w:t>
        <w:tab/>
        <w:t>Inability to Exercise Possession—Each conservator is ORDERED to give notice to the person in possession of the child on each occasion that the conservator will be unable to exercise that conservator's right of possession for any specified period.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8.</w:t>
        <w:tab/>
        <w:t>Written Notice—Written notice shall be deemed to have been timely made if received or postmarked before or at the time that notice is due.</w:t>
      </w:r>
    </w:p>
    <w:p>
      <w:pPr>
        <w:pStyle w:val="Normal"/>
        <w:bidi w:val="0"/>
        <w:spacing w:lineRule="atLeast" w:line="0"/>
        <w:jc w:val="both"/>
        <w:rPr>
          <w:sz w:val="24"/>
        </w:rPr>
      </w:pPr>
      <w:r>
        <w:rPr/>
        <w:commentReference w:id="28"/>
      </w:r>
    </w:p>
    <w:p>
      <w:pPr>
        <w:pStyle w:val="Normal"/>
        <w:bidi w:val="0"/>
        <w:spacing w:lineRule="atLeast" w:line="0"/>
        <w:jc w:val="both"/>
        <w:rPr>
          <w:sz w:val="24"/>
        </w:rPr>
      </w:pPr>
      <w:r>
        <w:rPr>
          <w:sz w:val="24"/>
        </w:rPr>
        <w:t>9.</w:t>
        <w:tab/>
        <w:t>Notice to School and Tonya Overby—If Joseph Stepenovitch's time of possession of the child ends at the time school resumes and for any reason the child is not or will not be returned to school, Joseph Stepenovitch shall immediately notify the school and Tonya Overby that the child will not be or has not been returned to school.</w:t>
      </w:r>
    </w:p>
    <w:p>
      <w:pPr>
        <w:pStyle w:val="Normal"/>
        <w:bidi w:val="0"/>
        <w:spacing w:lineRule="atLeast" w:line="0"/>
        <w:jc w:val="both"/>
        <w:rPr>
          <w:sz w:val="24"/>
        </w:rPr>
      </w:pPr>
      <w:r>
        <w:rPr/>
        <w:commentReference w:id="29"/>
      </w:r>
      <w:r>
        <w:rPr>
          <w:sz w:val="24"/>
        </w:rPr>
        <w:tab/>
        <w:tab/>
        <w:tab/>
        <w:tab/>
        <w:tab/>
        <w:tab/>
        <w:tab/>
      </w:r>
    </w:p>
    <w:p>
      <w:pPr>
        <w:pStyle w:val="Normal"/>
        <w:bidi w:val="0"/>
        <w:spacing w:lineRule="atLeast" w:line="0"/>
        <w:jc w:val="both"/>
        <w:rPr>
          <w:sz w:val="24"/>
        </w:rPr>
      </w:pPr>
      <w:r>
        <w:rPr>
          <w:sz w:val="24"/>
        </w:rPr>
        <w:t>This concludes the Standard Possession Order.</w:t>
      </w:r>
    </w:p>
    <w:p>
      <w:pPr>
        <w:pStyle w:val="Normal"/>
        <w:bidi w:val="0"/>
        <w:spacing w:lineRule="atLeast" w:line="0"/>
        <w:jc w:val="both"/>
        <w:rPr>
          <w:sz w:val="24"/>
        </w:rPr>
      </w:pPr>
      <w:r>
        <w:rPr>
          <w:sz w:val="24"/>
        </w:rPr>
      </w:r>
    </w:p>
    <w:p>
      <w:pPr>
        <w:pStyle w:val="Normal"/>
        <w:bidi w:val="0"/>
        <w:spacing w:lineRule="atLeast" w:line="0"/>
        <w:jc w:val="both"/>
        <w:rPr>
          <w:rFonts w:ascii="Times" w:hAnsi="Times"/>
          <w:sz w:val="24"/>
        </w:rPr>
      </w:pPr>
      <w:r>
        <w:rPr>
          <w:rFonts w:ascii="Times" w:hAnsi="Times"/>
          <w:b/>
          <w:i/>
          <w:sz w:val="24"/>
        </w:rPr>
        <w:t>Special Long-Distance Travel Provisions</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ab/>
        <w:t>IT IS ORDERED that, until a child reaches the age of five years, the following arrangements for the travel of that child shall control:</w:t>
      </w:r>
    </w:p>
    <w:p>
      <w:pPr>
        <w:pStyle w:val="Normal"/>
        <w:bidi w:val="0"/>
        <w:spacing w:lineRule="atLeast" w:line="0"/>
        <w:jc w:val="both"/>
        <w:rPr>
          <w:rFonts w:ascii="Times" w:hAnsi="Times"/>
          <w:sz w:val="24"/>
        </w:rPr>
      </w:pPr>
      <w:r>
        <w:rPr/>
        <w:commentReference w:id="30"/>
      </w:r>
      <w:r>
        <w:rPr/>
        <w:commentReference w:id="31"/>
      </w:r>
      <w:r>
        <w:rPr/>
        <w:commentReference w:id="32"/>
      </w:r>
    </w:p>
    <w:p>
      <w:pPr>
        <w:pStyle w:val="Normal"/>
        <w:bidi w:val="0"/>
        <w:spacing w:lineRule="atLeast" w:line="0"/>
        <w:jc w:val="both"/>
        <w:rPr>
          <w:rFonts w:ascii="Times" w:hAnsi="Times"/>
          <w:sz w:val="24"/>
        </w:rPr>
      </w:pPr>
      <w:r>
        <w:rPr>
          <w:rFonts w:ascii="Times" w:hAnsi="Times"/>
          <w:sz w:val="24"/>
        </w:rPr>
        <w:tab/>
        <w:t>Adult to Accompany Child—IT IS ORDERED that Joseph Stepenovitch shall travel with the child between the residence of Tonya Overby and that of Joseph Stepenovitch at the beginning of each period of possession. IT IS FURTHER ORDERED that Tonya Overby shall travel with the child between the residence of Joseph Stepenovitch and that of Tonya Overby at the end of each period of possession. In place of this requirement, each conservator is authorized to designate a responsible adult known to the child to travel with the child between the residences of the parties. IT IS FURTHER ORDERED that the child shall not travel alone between the residence of Joseph Stepenovitch and that of Tonya Overby until the child reaches the age of five years.</w:t>
      </w:r>
    </w:p>
    <w:p>
      <w:pPr>
        <w:pStyle w:val="Normal"/>
        <w:bidi w:val="0"/>
        <w:spacing w:lineRule="atLeast" w:line="0"/>
        <w:jc w:val="both"/>
        <w:rPr>
          <w:rFonts w:ascii="Times" w:hAnsi="Times"/>
          <w:sz w:val="24"/>
        </w:rPr>
      </w:pPr>
      <w:r>
        <w:rPr/>
        <w:commentReference w:id="33"/>
      </w:r>
      <w:r>
        <w:rPr/>
        <w:commentReference w:id="34"/>
      </w:r>
    </w:p>
    <w:p>
      <w:pPr>
        <w:pStyle w:val="Normal"/>
        <w:bidi w:val="0"/>
        <w:spacing w:lineRule="atLeast" w:line="0"/>
        <w:jc w:val="both"/>
        <w:rPr>
          <w:rFonts w:ascii="Times" w:hAnsi="Times"/>
          <w:b/>
          <w:sz w:val="24"/>
        </w:rPr>
      </w:pPr>
      <w:r>
        <w:rPr>
          <w:rFonts w:ascii="Times" w:hAnsi="Times"/>
          <w:b/>
          <w:sz w:val="24"/>
        </w:rPr>
        <w:tab/>
        <w:t>Expenses Shared by Joseph Stepenovitch and Tonya Overby—IT IS ORDERED that Joseph Stepenovitch shall pay all travel expenses, charges, escort fees, and air fares incurred for the child for transportation from the residence of Tonya Overby to that of Joseph Stepenovitch. IT IS FURTHER ORDERED that Tonya Overby shall pay all travel expenses, charges, escort fees, and air fares incurred for the child for transportation from the residence of Joseph Stepenovitch to that of Tonya Overby.</w:t>
      </w:r>
    </w:p>
    <w:p>
      <w:pPr>
        <w:pStyle w:val="Normal"/>
        <w:bidi w:val="0"/>
        <w:spacing w:lineRule="atLeast" w:line="0"/>
        <w:jc w:val="both"/>
        <w:rPr>
          <w:rFonts w:ascii="Times" w:hAnsi="Times"/>
          <w:sz w:val="24"/>
        </w:rPr>
      </w:pPr>
      <w:r>
        <w:rPr/>
        <w:commentReference w:id="35"/>
      </w:r>
      <w:r>
        <w:rPr/>
        <w:commentReference w:id="36"/>
      </w:r>
    </w:p>
    <w:p>
      <w:pPr>
        <w:pStyle w:val="Normal"/>
        <w:bidi w:val="0"/>
        <w:spacing w:lineRule="atLeast" w:line="0"/>
        <w:jc w:val="both"/>
        <w:rPr>
          <w:rFonts w:ascii="Times" w:hAnsi="Times"/>
          <w:sz w:val="24"/>
        </w:rPr>
      </w:pPr>
      <w:r>
        <w:rPr>
          <w:rFonts w:ascii="Times" w:hAnsi="Times"/>
          <w:sz w:val="24"/>
        </w:rPr>
        <w:tab/>
        <w:t>IT IS ORDERED that the following provisions shall govern the arrangements for the travel of the child to and from Joseph Stepenovitch after the child reaches the age of five years.</w:t>
      </w:r>
    </w:p>
    <w:p>
      <w:pPr>
        <w:pStyle w:val="Normal"/>
        <w:bidi w:val="0"/>
        <w:spacing w:lineRule="atLeast" w:line="0"/>
        <w:jc w:val="both"/>
        <w:rPr>
          <w:rFonts w:ascii="Times" w:hAnsi="Times"/>
          <w:sz w:val="24"/>
        </w:rPr>
      </w:pPr>
      <w:r>
        <w:rPr/>
        <w:commentReference w:id="37"/>
      </w:r>
      <w:r>
        <w:rPr/>
        <w:commentReference w:id="38"/>
      </w:r>
      <w:r>
        <w:rPr/>
        <w:commentReference w:id="39"/>
      </w:r>
    </w:p>
    <w:p>
      <w:pPr>
        <w:pStyle w:val="Normal"/>
        <w:bidi w:val="0"/>
        <w:spacing w:lineRule="atLeast" w:line="0"/>
        <w:jc w:val="both"/>
        <w:rPr>
          <w:rFonts w:ascii="Times" w:hAnsi="Times"/>
          <w:sz w:val="24"/>
        </w:rPr>
      </w:pPr>
      <w:r>
        <w:rPr>
          <w:rFonts w:ascii="Times" w:hAnsi="Times"/>
          <w:sz w:val="24"/>
        </w:rPr>
        <w:tab/>
        <w:t>Notice of Place and Time of Possession—IT IS ORDERED that, if Joseph Stepenovitch desires to take possession of the child at an airport near Joseph Stepenovitch’s residence, Joseph Stepenovitch shall state these facts in a notice letter to Tonya Overby:</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(a)</w:t>
        <w:tab/>
        <w:t>the airport where Tonya Overby is to surrender the child;</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(b)</w:t>
        <w:tab/>
        <w:t>the date and time of the flight on which the child is scheduled to leave;</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(c)</w:t>
        <w:tab/>
        <w:t>the airline and flight number of the airplane on which the child is scheduled to leave;</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(d)</w:t>
        <w:tab/>
        <w:t>the airport where the child will return to Tonya Overby at the end of the period of possession;</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(e)</w:t>
        <w:tab/>
        <w:t>the date and time of the flight on which the child is scheduled to return to that airport; and</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(f)</w:t>
        <w:tab/>
        <w:t>the airline and flight number of the airplane on which the child is scheduled to return to Tonya Overby at the end of the period of possession.</w:t>
      </w:r>
    </w:p>
    <w:p>
      <w:pPr>
        <w:pStyle w:val="Normal"/>
        <w:bidi w:val="0"/>
        <w:spacing w:lineRule="atLeast" w:line="0"/>
        <w:jc w:val="both"/>
        <w:rPr>
          <w:rFonts w:ascii="Times" w:hAnsi="Times"/>
          <w:sz w:val="24"/>
        </w:rPr>
      </w:pPr>
      <w:r>
        <w:rPr/>
        <w:commentReference w:id="40"/>
      </w:r>
    </w:p>
    <w:p>
      <w:pPr>
        <w:pStyle w:val="Normal"/>
        <w:bidi w:val="0"/>
        <w:spacing w:lineRule="atLeast" w:line="0"/>
        <w:jc w:val="both"/>
        <w:rPr>
          <w:rFonts w:ascii="Times" w:hAnsi="Times"/>
          <w:sz w:val="24"/>
        </w:rPr>
      </w:pPr>
      <w:r>
        <w:rPr>
          <w:rFonts w:ascii="Times" w:hAnsi="Times"/>
          <w:sz w:val="24"/>
        </w:rPr>
        <w:tab/>
        <w:t>Flight Arrangements—IT IS ORDERED that Joseph Stepenovitch shall make airline reservations for the child only on major commercial passenger airlines on flights having no change of airplanes between the airport of departure and the airport of final arrival (a “nonequipment change flight”). IT IS FURTHER ORDERED that Joseph Stepenovitch shall make airline reservations for the child on flights that depart from a commercial airport near the residence of Tonya Overby that offers regularly scheduled passenger flights to various cities throughout the United States on major commercial passenger airlines.</w:t>
      </w:r>
    </w:p>
    <w:p>
      <w:pPr>
        <w:pStyle w:val="Normal"/>
        <w:bidi w:val="0"/>
        <w:spacing w:lineRule="atLeast" w:line="0"/>
        <w:jc w:val="both"/>
        <w:rPr>
          <w:rFonts w:ascii="Times" w:hAnsi="Times"/>
          <w:sz w:val="24"/>
        </w:rPr>
      </w:pPr>
      <w:r>
        <w:rPr/>
        <w:commentReference w:id="41"/>
      </w:r>
    </w:p>
    <w:p>
      <w:pPr>
        <w:pStyle w:val="Normal"/>
        <w:bidi w:val="0"/>
        <w:spacing w:lineRule="atLeast" w:line="0"/>
        <w:jc w:val="both"/>
        <w:rPr>
          <w:rFonts w:ascii="Times" w:hAnsi="Times"/>
          <w:sz w:val="24"/>
        </w:rPr>
      </w:pPr>
      <w:r>
        <w:rPr>
          <w:rFonts w:ascii="Times" w:hAnsi="Times"/>
          <w:sz w:val="24"/>
        </w:rPr>
        <w:tab/>
        <w:t>Delivery and Pickup by Tonya Overby—IT IS ORDERED that Tonya Overby shall deliver the child to the airport from which the child is scheduled to leave at the beginning of each period of possession at least one hour before the scheduled departure time. IT IS FURTHER ORDERED that Tonya Overby shall surrender the child to a flight attendant who is employed by the airline and who will be flying on the same flight on which the child is scheduled.</w:t>
      </w:r>
    </w:p>
    <w:p>
      <w:pPr>
        <w:pStyle w:val="Normal"/>
        <w:bidi w:val="0"/>
        <w:spacing w:lineRule="atLeast" w:line="0"/>
        <w:jc w:val="both"/>
        <w:rPr>
          <w:rFonts w:ascii="Times" w:hAnsi="Times"/>
          <w:sz w:val="24"/>
        </w:rPr>
      </w:pPr>
      <w:r>
        <w:rPr/>
        <w:commentReference w:id="42"/>
      </w:r>
    </w:p>
    <w:p>
      <w:pPr>
        <w:pStyle w:val="Normal"/>
        <w:bidi w:val="0"/>
        <w:spacing w:lineRule="atLeast" w:line="0"/>
        <w:jc w:val="both"/>
        <w:rPr>
          <w:rFonts w:ascii="Times" w:hAnsi="Times"/>
          <w:sz w:val="24"/>
        </w:rPr>
      </w:pPr>
      <w:r>
        <w:rPr>
          <w:rFonts w:ascii="Times" w:hAnsi="Times"/>
          <w:sz w:val="24"/>
        </w:rPr>
        <w:tab/>
        <w:t>IT IS FURTHER ORDERED that Tonya Overby shall take possession of the child at the end of Joseph Stepenovitch’s period of possession at the airport where the child is scheduled to return and at the specific airport gate where the passengers from the child’s scheduled flight disembark.</w:t>
      </w:r>
    </w:p>
    <w:p>
      <w:pPr>
        <w:pStyle w:val="Normal"/>
        <w:bidi w:val="0"/>
        <w:spacing w:lineRule="atLeast" w:line="0"/>
        <w:jc w:val="both"/>
        <w:rPr>
          <w:rFonts w:ascii="Times" w:hAnsi="Times"/>
          <w:sz w:val="24"/>
        </w:rPr>
      </w:pPr>
      <w:r>
        <w:rPr/>
        <w:commentReference w:id="43"/>
      </w:r>
    </w:p>
    <w:p>
      <w:pPr>
        <w:pStyle w:val="Normal"/>
        <w:bidi w:val="0"/>
        <w:spacing w:lineRule="atLeast" w:line="0"/>
        <w:jc w:val="both"/>
        <w:rPr>
          <w:rFonts w:ascii="Times" w:hAnsi="Times"/>
          <w:sz w:val="24"/>
        </w:rPr>
      </w:pPr>
      <w:r>
        <w:rPr>
          <w:rFonts w:ascii="Times" w:hAnsi="Times"/>
          <w:sz w:val="24"/>
        </w:rPr>
        <w:tab/>
        <w:t>Pickup and Return by Joseph Stepenovitch—IT IS ORDERED that Joseph Stepenovitch shall take possession of the child at the beginning of each period of possession at the airport where the child is scheduled to arrive and at the specific airport gate where the passengers from the child’s scheduled flight disembark.</w:t>
      </w:r>
    </w:p>
    <w:p>
      <w:pPr>
        <w:pStyle w:val="Normal"/>
        <w:bidi w:val="0"/>
        <w:spacing w:lineRule="atLeast" w:line="0"/>
        <w:jc w:val="both"/>
        <w:rPr>
          <w:rFonts w:ascii="Times" w:hAnsi="Times"/>
          <w:sz w:val="24"/>
        </w:rPr>
      </w:pPr>
      <w:r>
        <w:rPr/>
        <w:commentReference w:id="44"/>
      </w:r>
    </w:p>
    <w:p>
      <w:pPr>
        <w:pStyle w:val="Normal"/>
        <w:bidi w:val="0"/>
        <w:spacing w:lineRule="atLeast" w:line="0"/>
        <w:jc w:val="both"/>
        <w:rPr>
          <w:rFonts w:ascii="Times" w:hAnsi="Times"/>
          <w:sz w:val="24"/>
        </w:rPr>
      </w:pPr>
      <w:r>
        <w:rPr>
          <w:rFonts w:ascii="Times" w:hAnsi="Times"/>
          <w:sz w:val="24"/>
        </w:rPr>
        <w:tab/>
        <w:t>IT IS FURTHER ORDERED that Joseph Stepenovitch, at the end of each period of possession, shall deliver the child to the airport where the child is scheduled to depart at least one hour before the scheduled departure time and surrender the child to a flight attendant who is employed by the airline and who will be flying on the same flight on which the child is scheduled to return.</w:t>
      </w:r>
    </w:p>
    <w:p>
      <w:pPr>
        <w:pStyle w:val="Normal"/>
        <w:bidi w:val="0"/>
        <w:spacing w:lineRule="atLeast" w:line="0"/>
        <w:jc w:val="both"/>
        <w:rPr>
          <w:rFonts w:ascii="Times" w:hAnsi="Times"/>
          <w:sz w:val="24"/>
        </w:rPr>
      </w:pPr>
      <w:r>
        <w:rPr/>
        <w:commentReference w:id="45"/>
      </w:r>
    </w:p>
    <w:p>
      <w:pPr>
        <w:pStyle w:val="Normal"/>
        <w:bidi w:val="0"/>
        <w:spacing w:lineRule="atLeast" w:line="0"/>
        <w:jc w:val="both"/>
        <w:rPr>
          <w:rFonts w:ascii="Times" w:hAnsi="Times"/>
          <w:sz w:val="24"/>
        </w:rPr>
      </w:pPr>
      <w:r>
        <w:rPr>
          <w:rFonts w:ascii="Times" w:hAnsi="Times"/>
          <w:sz w:val="24"/>
        </w:rPr>
        <w:tab/>
        <w:t>Missed Flights—IT IS ORDERED that any conservator who has possession of the child at the time shall notify the other conservator immediately if the child is not placed on a scheduled flight at the beginning or end of a period of possession. IT IS FURTHER ORDERED that, if the child should miss a scheduled flight, the conservator having possession of the child when the flight is missed shall schedule another nonequipment change flight for the child as soon as is possible after the originally scheduled flight and shall pay any additional expense associated with the changed flight and give the other conservator notice of the date and time of that flight.</w:t>
      </w:r>
    </w:p>
    <w:p>
      <w:pPr>
        <w:pStyle w:val="Normal"/>
        <w:bidi w:val="0"/>
        <w:spacing w:lineRule="atLeast" w:line="0"/>
        <w:jc w:val="both"/>
        <w:rPr>
          <w:rFonts w:ascii="Times" w:hAnsi="Times"/>
          <w:sz w:val="24"/>
        </w:rPr>
      </w:pPr>
      <w:r>
        <w:rPr/>
        <w:commentReference w:id="46"/>
      </w:r>
      <w:r>
        <w:rPr/>
        <w:commentReference w:id="47"/>
      </w:r>
      <w:r>
        <w:rPr/>
        <w:commentReference w:id="48"/>
      </w:r>
    </w:p>
    <w:p>
      <w:pPr>
        <w:pStyle w:val="Normal"/>
        <w:bidi w:val="0"/>
        <w:spacing w:lineRule="atLeast" w:line="0"/>
        <w:jc w:val="both"/>
        <w:rPr>
          <w:rFonts w:ascii="Times" w:hAnsi="Times"/>
          <w:b/>
          <w:sz w:val="24"/>
        </w:rPr>
      </w:pPr>
      <w:r>
        <w:rPr>
          <w:rFonts w:ascii="Times" w:hAnsi="Times"/>
          <w:b/>
          <w:sz w:val="24"/>
        </w:rPr>
        <w:tab/>
        <w:t>Expenses Shared by Joseph Stepenovitch and Tonya Overby—IT IS ORDERED that Joseph Stepenovitch shall purchase in advance the airline tickets (including escort fees) to be used by the child for the child’s flight from the airport near the residence of Tonya Overby to the airport near the residence of Joseph Stepenovitch. IT IS FURTHER ORDERED that Joseph Stepenovitch shall make the necessary arrangements with the airlines and with Tonya Overby in order that the airline tickets are available to the child before a scheduled flight. IT IS FURTHER ORDERED that Tonya Overby shall purchase in advance the airline tickets (including escort fees) to be used by the child for the child’s flight from the airport near the residence of Joseph Stepenovitch to the airport near the residence of Tonya Overby. IT IS FURTHER ORDERED that Tonya Overby shall make the necessary arrangements with the airlines and with Joseph Stepenovitch in order that the airline tickets are available to the child before a scheduled flight.</w:t>
      </w:r>
    </w:p>
    <w:p>
      <w:pPr>
        <w:pStyle w:val="Normal"/>
        <w:bidi w:val="0"/>
        <w:spacing w:lineRule="atLeast" w:line="0"/>
        <w:jc w:val="both"/>
        <w:rPr>
          <w:rFonts w:ascii="Times" w:hAnsi="Times"/>
          <w:sz w:val="24"/>
        </w:rPr>
      </w:pPr>
      <w:r>
        <w:rPr/>
        <w:commentReference w:id="49"/>
      </w:r>
      <w:r>
        <w:rPr/>
        <w:commentReference w:id="50"/>
      </w:r>
    </w:p>
    <w:p>
      <w:pPr>
        <w:pStyle w:val="Normal"/>
        <w:bidi w:val="0"/>
        <w:spacing w:lineRule="atLeast" w:line="0"/>
        <w:jc w:val="both"/>
        <w:rPr>
          <w:sz w:val="24"/>
        </w:rPr>
      </w:pPr>
      <w:r>
        <w:rPr>
          <w:rFonts w:ascii="Times" w:hAnsi="Times"/>
          <w:sz w:val="24"/>
        </w:rPr>
        <w:tab/>
        <w:t>Miscellaneous Expenses—IT IS ORDERED that the expenses of a conservator incurred in traveling to and from an airport, as well as related parking and baggage-handling expenses, are the sole responsibility of the conservator delivering or receiving the child at the airport.</w:t>
      </w:r>
    </w:p>
    <w:p>
      <w:pPr>
        <w:pStyle w:val="Normal"/>
        <w:bidi w:val="0"/>
        <w:spacing w:lineRule="atLeast" w:line="0"/>
        <w:jc w:val="both"/>
        <w:rPr>
          <w:sz w:val="24"/>
        </w:rPr>
      </w:pPr>
      <w:r>
        <w:rPr/>
        <w:commentReference w:id="51"/>
      </w:r>
      <w:r>
        <w:rPr/>
        <w:commentReference w:id="52"/>
      </w:r>
      <w:r>
        <w:rPr/>
        <w:commentReference w:id="53"/>
      </w:r>
    </w:p>
    <w:p>
      <w:pPr>
        <w:pStyle w:val="Normal"/>
        <w:bidi w:val="0"/>
        <w:spacing w:lineRule="atLeast" w:line="0"/>
        <w:jc w:val="both"/>
        <w:rPr>
          <w:sz w:val="24"/>
        </w:rPr>
      </w:pPr>
      <w:r>
        <w:rPr>
          <w:sz w:val="24"/>
        </w:rPr>
      </w:r>
    </w:p>
    <w:p>
      <w:pPr>
        <w:pStyle w:val="Normal"/>
        <w:bidi w:val="0"/>
        <w:spacing w:lineRule="atLeast" w:line="0"/>
        <w:jc w:val="both"/>
        <w:rPr>
          <w:rFonts w:ascii="CG Times" w:hAnsi="CG Times"/>
          <w:sz w:val="24"/>
        </w:rPr>
      </w:pPr>
      <w:r>
        <w:rPr>
          <w:rFonts w:ascii="CG Times" w:hAnsi="CG Times"/>
          <w:b/>
          <w:i/>
          <w:sz w:val="24"/>
        </w:rPr>
        <w:t>Child Support</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sz w:val="24"/>
        </w:rPr>
      </w:pPr>
      <w:r>
        <w:rPr>
          <w:rFonts w:ascii="CG Times" w:hAnsi="CG Times"/>
          <w:sz w:val="24"/>
        </w:rPr>
        <w:tab/>
        <w:t xml:space="preserve">IT IS ORDERED that Joseph Stepenovitch pay to Tonya Overby through Harris County, Child Support Division, 1115 Congress, Houston, Texas 77002 for the support of Payton Layne Overby the amount of $1,000.00 per month, being payable on the first and fifteenth day of each month in equal installments of $500.00 each with the first payment of $500.00 being due and payable on September 1, 2001 and the second payment of $500.00 being due and payable on September 15, 2001 and like payments being due and payable on the first and fifteenth day of each month thereafter until </w:t>
      </w:r>
      <w:r>
        <w:rPr>
          <w:sz w:val="24"/>
        </w:rPr>
        <w:t>the first month following the date of the earliest occurrence of one of the events specified below:</w:t>
      </w:r>
    </w:p>
    <w:p>
      <w:pPr>
        <w:pStyle w:val="Normal"/>
        <w:bidi w:val="0"/>
        <w:spacing w:lineRule="atLeast" w:line="0"/>
        <w:jc w:val="both"/>
        <w:rPr>
          <w:sz w:val="24"/>
        </w:rPr>
      </w:pPr>
      <w:r>
        <w:rPr>
          <w:sz w:val="24"/>
        </w:rPr>
        <w:t>1.</w:t>
        <w:tab/>
        <w:t>the child reaches the age of eighteen years, provided that, if the child is fully enrolled in an accredited secondary school in a program leading toward a high school diploma, the periodic child-support payments shall continue to be due and paid until the end of the month in which the child graduates;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2.</w:t>
        <w:tab/>
        <w:t>the child marries;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3.</w:t>
        <w:tab/>
        <w:t>the child dies;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4.</w:t>
        <w:tab/>
        <w:t>the child's disabilities are otherwise removed for general purposes; or</w:t>
      </w:r>
    </w:p>
    <w:p>
      <w:pPr>
        <w:pStyle w:val="Normal"/>
        <w:bidi w:val="0"/>
        <w:spacing w:lineRule="atLeast" w:line="0"/>
        <w:jc w:val="both"/>
        <w:rPr>
          <w:sz w:val="24"/>
        </w:rPr>
      </w:pPr>
      <w:r>
        <w:rPr>
          <w:sz w:val="24"/>
        </w:rPr>
      </w:r>
    </w:p>
    <w:p>
      <w:pPr>
        <w:pStyle w:val="Normal"/>
        <w:bidi w:val="0"/>
        <w:spacing w:lineRule="atLeast" w:line="0"/>
        <w:jc w:val="both"/>
        <w:rPr>
          <w:rFonts w:ascii="CG Times" w:hAnsi="CG Times"/>
          <w:sz w:val="24"/>
        </w:rPr>
      </w:pPr>
      <w:r>
        <w:rPr>
          <w:sz w:val="24"/>
        </w:rPr>
        <w:t>5.</w:t>
        <w:tab/>
        <w:t>further order modifying this child support.</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sz w:val="24"/>
        </w:rPr>
      </w:pPr>
      <w:r>
        <w:rPr>
          <w:sz w:val="24"/>
        </w:rPr>
        <w:tab/>
        <w:t>IT IS ORDERED that any employer of Joseph Stepenovitch shall be ordered to withhold from earnings for child support from the disposable earnings of Joseph Stepenovitch for the support of Payton Layne Overby.</w:t>
      </w:r>
    </w:p>
    <w:p>
      <w:pPr>
        <w:pStyle w:val="Normal"/>
        <w:bidi w:val="0"/>
        <w:spacing w:lineRule="atLeast" w:line="0"/>
        <w:jc w:val="both"/>
        <w:rPr>
          <w:sz w:val="24"/>
        </w:rPr>
      </w:pPr>
      <w:r>
        <w:rPr/>
        <w:commentReference w:id="54"/>
      </w:r>
    </w:p>
    <w:p>
      <w:pPr>
        <w:pStyle w:val="Normal"/>
        <w:bidi w:val="0"/>
        <w:spacing w:lineRule="atLeast" w:line="0"/>
        <w:jc w:val="both"/>
        <w:rPr>
          <w:sz w:val="24"/>
        </w:rPr>
      </w:pPr>
      <w:r>
        <w:rPr>
          <w:sz w:val="24"/>
        </w:rPr>
        <w:tab/>
        <w:t>IT IS FURTHER ORDERED that all amounts withheld from the disposable earnings of Joseph Stepenovitch by the employer and paid in accordance with the order to that employer shall constitute a credit against the child-support obligation. Payment of the full amount of child support ordered paid by this decree through the means of withholding from earnings shall discharge the child-support obligation. If the amount withheld from earnings and credited against the child-support obligation is less than 100 percent of the amount ordered to be paid by this decree, the balance due remains an obligation of Joseph Stepenovitch, and it is hereby ORDERED that Joseph Stepenovitch pay the balance due directly to the registry of the court specified below.</w:t>
      </w:r>
    </w:p>
    <w:p>
      <w:pPr>
        <w:pStyle w:val="Normal"/>
        <w:bidi w:val="0"/>
        <w:spacing w:lineRule="atLeast" w:line="0"/>
        <w:jc w:val="both"/>
        <w:rPr>
          <w:sz w:val="24"/>
        </w:rPr>
      </w:pPr>
      <w:r>
        <w:rPr/>
        <w:commentReference w:id="55"/>
      </w:r>
    </w:p>
    <w:p>
      <w:pPr>
        <w:pStyle w:val="Normal"/>
        <w:bidi w:val="0"/>
        <w:spacing w:lineRule="atLeast" w:line="0"/>
        <w:jc w:val="both"/>
        <w:rPr>
          <w:sz w:val="24"/>
        </w:rPr>
      </w:pPr>
      <w:r>
        <w:rPr>
          <w:sz w:val="24"/>
        </w:rPr>
        <w:tab/>
        <w:t xml:space="preserve">On this date the Court signed an “Employer's Order to Withhold from Earnings for Child Support.” </w:t>
      </w:r>
    </w:p>
    <w:p>
      <w:pPr>
        <w:pStyle w:val="Normal"/>
        <w:bidi w:val="0"/>
        <w:spacing w:lineRule="atLeast" w:line="0"/>
        <w:jc w:val="both"/>
        <w:rPr>
          <w:sz w:val="24"/>
        </w:rPr>
      </w:pPr>
      <w:r>
        <w:rPr/>
        <w:commentReference w:id="56"/>
      </w:r>
      <w:r>
        <w:rPr/>
        <w:commentReference w:id="57"/>
      </w:r>
      <w:r>
        <w:rPr/>
        <w:commentReference w:id="58"/>
      </w:r>
    </w:p>
    <w:p>
      <w:pPr>
        <w:pStyle w:val="Normal"/>
        <w:bidi w:val="0"/>
        <w:spacing w:lineRule="atLeast" w:line="0"/>
        <w:jc w:val="both"/>
        <w:rPr>
          <w:sz w:val="24"/>
        </w:rPr>
      </w:pPr>
      <w:r>
        <w:rPr>
          <w:sz w:val="24"/>
        </w:rPr>
        <w:tab/>
        <w:t>IT IS ORDERED that all payments shall be made through Harris County Child Support, P.O. Box 4367, Houston, Texas 77210-4367 and then remitted by that agency to Tonya Overby for the support of the children. IT IS FURTHER ORDERED that Joseph Stepenovitch shall pay, when due, all fees charged by that agency.</w:t>
      </w:r>
    </w:p>
    <w:p>
      <w:pPr>
        <w:pStyle w:val="Normal"/>
        <w:bidi w:val="0"/>
        <w:spacing w:lineRule="atLeast" w:line="0"/>
        <w:jc w:val="both"/>
        <w:rPr>
          <w:sz w:val="24"/>
        </w:rPr>
      </w:pPr>
      <w:r>
        <w:rPr/>
        <w:commentReference w:id="59"/>
      </w:r>
      <w:r>
        <w:rPr/>
        <w:commentReference w:id="60"/>
      </w:r>
    </w:p>
    <w:p>
      <w:pPr>
        <w:pStyle w:val="Normal"/>
        <w:bidi w:val="0"/>
        <w:spacing w:lineRule="atLeast" w:line="0"/>
        <w:jc w:val="both"/>
        <w:rPr>
          <w:sz w:val="24"/>
        </w:rPr>
      </w:pPr>
      <w:r>
        <w:rPr>
          <w:sz w:val="24"/>
        </w:rPr>
        <w:tab/>
        <w:t>IT IS FURTHER ORDERED that Joseph Stepenovitch shall notify this Court and Tonya Overby by U.S. certified mail, return receipt requested, of any change of address and of any termination of employment. This notice shall be given no later than seven days after the change of address or the termination of employment. This notice or a subsequent notice shall also provide the current address of Joseph Stepenovitch and the name and address of his current employer, whenever that information becomes available.</w:t>
      </w:r>
    </w:p>
    <w:p>
      <w:pPr>
        <w:pStyle w:val="Normal"/>
        <w:bidi w:val="0"/>
        <w:spacing w:lineRule="atLeast" w:line="0"/>
        <w:jc w:val="both"/>
        <w:rPr>
          <w:sz w:val="24"/>
        </w:rPr>
      </w:pPr>
      <w:r>
        <w:rPr/>
        <w:commentReference w:id="61"/>
      </w:r>
    </w:p>
    <w:p>
      <w:pPr>
        <w:pStyle w:val="Normal"/>
        <w:bidi w:val="0"/>
        <w:spacing w:lineRule="atLeast" w:line="0"/>
        <w:jc w:val="both"/>
        <w:rPr>
          <w:sz w:val="24"/>
        </w:rPr>
      </w:pPr>
      <w:r>
        <w:rPr>
          <w:sz w:val="24"/>
        </w:rPr>
        <w:tab/>
        <w:t>IT IS ORDERED that, on the request of a prosecuting attorney, the attorney general, the friend of the Court, Tonya Overby or Joseph Stepenovitch, the clerk of this Court shall cause a certified copy of the “Employer's Order to Withhold from Earnings for Child Support” to be delivered to any employer. IT IS FURTHER ORDERED that the clerk of this Court shall attach a copy of subchapter C of chapter 158 of the Texas Family Code for the information of any employer.</w:t>
      </w:r>
    </w:p>
    <w:p>
      <w:pPr>
        <w:pStyle w:val="Normal"/>
        <w:bidi w:val="0"/>
        <w:spacing w:lineRule="atLeast" w:line="0"/>
        <w:jc w:val="both"/>
        <w:rPr>
          <w:sz w:val="24"/>
        </w:rPr>
      </w:pPr>
      <w:r>
        <w:rPr/>
        <w:commentReference w:id="62"/>
      </w:r>
      <w:r>
        <w:rPr/>
        <w:commentReference w:id="63"/>
      </w:r>
    </w:p>
    <w:p>
      <w:pPr>
        <w:pStyle w:val="Normal"/>
        <w:bidi w:val="0"/>
        <w:spacing w:lineRule="atLeast" w:line="0"/>
        <w:jc w:val="both"/>
        <w:rPr>
          <w:sz w:val="24"/>
        </w:rPr>
      </w:pPr>
      <w:r>
        <w:rPr>
          <w:sz w:val="24"/>
        </w:rPr>
        <w:tab/>
        <w:t>The Court finds that good cause exists or the parties have agreed that no order to withhold from earnings for child support be delivered to any employer of Joseph Stepenovitch as long as no delinquency or other violation of this child-support order occurs. If a delinquency or other violation occurs, the clerk shall deliver the order to withhold earnings as provided above.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ACCORDINGLY, IT IS ORDERED that, as long as no delinquency or other violation of this child-support order occurs, all payments shall be made through Harris Coutny Child Support Division, P.O. Box 4367, Houston, Texas 77210-4367 and thereafter promptly remitted to Tonya Overby for the support of the children. If a delinquency or other violation occurs, all payments shall be made in accordance with the order to withhold earnings as provided above.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ORDERED that Joseph Stepenovitch shall pay, when due, all fees charged by the agency through whom child support is paid.</w:t>
      </w:r>
    </w:p>
    <w:p>
      <w:pPr>
        <w:pStyle w:val="Normal"/>
        <w:bidi w:val="0"/>
        <w:spacing w:lineRule="atLeast" w:line="0"/>
        <w:jc w:val="both"/>
        <w:rPr>
          <w:sz w:val="24"/>
        </w:rPr>
      </w:pPr>
      <w:r>
        <w:rPr>
          <w:sz w:val="24"/>
        </w:rPr>
      </w:r>
    </w:p>
    <w:p>
      <w:pPr>
        <w:pStyle w:val="Normal"/>
        <w:bidi w:val="0"/>
        <w:spacing w:lineRule="atLeast" w:line="0"/>
        <w:jc w:val="both"/>
        <w:rPr>
          <w:rFonts w:ascii="Times Romanoman" w:hAnsi="Times Romanoman"/>
          <w:i/>
          <w:i/>
          <w:sz w:val="24"/>
        </w:rPr>
      </w:pPr>
      <w:r>
        <w:rPr>
          <w:rFonts w:ascii="Times Romanoman" w:hAnsi="Times Romanoman"/>
          <w:b/>
          <w:i/>
          <w:sz w:val="24"/>
        </w:rPr>
        <w:t>Health Insurance</w:t>
      </w:r>
    </w:p>
    <w:p>
      <w:pPr>
        <w:pStyle w:val="Normal"/>
        <w:bidi w:val="0"/>
        <w:spacing w:lineRule="atLeast" w:line="0"/>
        <w:jc w:val="both"/>
        <w:rPr>
          <w:rFonts w:ascii="Times Romanoman" w:hAnsi="Times Romanoman"/>
          <w:i/>
          <w:i/>
          <w:sz w:val="24"/>
        </w:rPr>
      </w:pPr>
      <w:r>
        <w:rPr>
          <w:rFonts w:ascii="Times Romanoman" w:hAnsi="Times Romanoman"/>
          <w:i/>
          <w:sz w:val="24"/>
        </w:rPr>
      </w:r>
    </w:p>
    <w:p>
      <w:pPr>
        <w:pStyle w:val="Normal"/>
        <w:bidi w:val="0"/>
        <w:spacing w:lineRule="atLeast" w:line="0"/>
        <w:jc w:val="both"/>
        <w:rPr>
          <w:sz w:val="24"/>
        </w:rPr>
      </w:pPr>
      <w:r>
        <w:rPr>
          <w:sz w:val="24"/>
        </w:rPr>
        <w:t>IT IS ORDERED that medical support shall be provided for the child as follows:</w:t>
      </w:r>
    </w:p>
    <w:p>
      <w:pPr>
        <w:pStyle w:val="Normal"/>
        <w:bidi w:val="0"/>
        <w:spacing w:lineRule="atLeast" w:line="0"/>
        <w:jc w:val="both"/>
        <w:rPr>
          <w:sz w:val="24"/>
        </w:rPr>
      </w:pPr>
      <w:r>
        <w:rPr/>
        <w:commentReference w:id="64"/>
      </w:r>
    </w:p>
    <w:p>
      <w:pPr>
        <w:pStyle w:val="Normal"/>
        <w:bidi w:val="0"/>
        <w:spacing w:lineRule="atLeast" w:line="0"/>
        <w:jc w:val="both"/>
        <w:rPr>
          <w:sz w:val="24"/>
        </w:rPr>
      </w:pPr>
      <w:r>
        <w:rPr>
          <w:sz w:val="24"/>
        </w:rPr>
        <w:t>1.</w:t>
        <w:tab/>
        <w:t>Joseph Stepenovitch's Responsibility—It is the intent and purpose of this decree that Joseph Stepenovitch shall, at all times, provide medical support for the child. IT IS THEREFORE ORDERED that, as additional child support, Joseph Stepenovitch shall provide medical support for the parties' child, for as long as child support is payable under the terms of this decree, as set out herein.</w:t>
      </w:r>
    </w:p>
    <w:p>
      <w:pPr>
        <w:pStyle w:val="Normal"/>
        <w:bidi w:val="0"/>
        <w:spacing w:lineRule="atLeast" w:line="0"/>
        <w:jc w:val="both"/>
        <w:rPr>
          <w:sz w:val="24"/>
        </w:rPr>
      </w:pPr>
      <w:r>
        <w:rPr/>
        <w:commentReference w:id="65"/>
      </w:r>
    </w:p>
    <w:p>
      <w:pPr>
        <w:pStyle w:val="Normal"/>
        <w:bidi w:val="0"/>
        <w:spacing w:lineRule="atLeast" w:line="0"/>
        <w:jc w:val="both"/>
        <w:rPr>
          <w:sz w:val="24"/>
        </w:rPr>
      </w:pPr>
      <w:r>
        <w:rPr>
          <w:sz w:val="24"/>
        </w:rPr>
        <w:t>2.</w:t>
        <w:tab/>
        <w:t>Definition—“Health insurance” means insurance coverage that provides basic health-care services, including usual physician services, office visits, hospitalization, and laboratory, X-ray, and emergency services, and may be provided in the form of an indemnity insurance contract or plan, a preferred provider organization or plan, a health maintenance organization, or any combination thereof.</w:t>
      </w:r>
    </w:p>
    <w:p>
      <w:pPr>
        <w:pStyle w:val="Normal"/>
        <w:bidi w:val="0"/>
        <w:spacing w:lineRule="atLeast" w:line="0"/>
        <w:jc w:val="both"/>
        <w:rPr>
          <w:sz w:val="24"/>
        </w:rPr>
      </w:pPr>
      <w:r>
        <w:rPr/>
        <w:commentReference w:id="66"/>
      </w:r>
      <w:r>
        <w:rPr/>
        <w:commentReference w:id="67"/>
      </w:r>
      <w:r>
        <w:rPr/>
        <w:commentReference w:id="68"/>
      </w:r>
    </w:p>
    <w:p>
      <w:pPr>
        <w:pStyle w:val="Normal"/>
        <w:bidi w:val="0"/>
        <w:spacing w:lineRule="atLeast" w:line="0"/>
        <w:jc w:val="both"/>
        <w:rPr>
          <w:sz w:val="24"/>
        </w:rPr>
      </w:pPr>
      <w:r>
        <w:rPr>
          <w:sz w:val="24"/>
        </w:rPr>
        <w:t>3.</w:t>
        <w:tab/>
        <w:t>Insurance through Joseph Stepenovitch's Employment, Union, Trade Association, or Other Organization.    The Court finds that the child is currently enrolled as a beneficiary of a health insurance plan provided through Joseph Stepenovitch's employment or membership in a union, trade association, or other organization.    IT IS ORDERED that Joseph Stepenovitch shall, at his sole cost and expense, keep and maintain at all times in full force and effect the health insurance coverage that insures the parties' child through Joseph Stepenovitch's employer, union, trade association, or other organization, for as long as it is offered by his employer, union, trade association, or other organization.    If Joseph Stepenovitch's employer, union, trade association, or other organization subsequently changes health insurance benefits or carriers, Joseph Stepenovitch is ORDERED to obtain and maintain coverage for the benefit of the child on the successor company or through such health insurance plan as is available through other employment, union, trade association, or other organization or other insurance provider.</w:t>
      </w:r>
    </w:p>
    <w:p>
      <w:pPr>
        <w:pStyle w:val="Normal"/>
        <w:bidi w:val="0"/>
        <w:spacing w:lineRule="atLeast" w:line="0"/>
        <w:jc w:val="both"/>
        <w:rPr>
          <w:sz w:val="24"/>
        </w:rPr>
      </w:pPr>
      <w:r>
        <w:rPr/>
        <w:commentReference w:id="69"/>
      </w:r>
      <w:r>
        <w:rPr/>
        <w:commentReference w:id="70"/>
      </w:r>
      <w:r>
        <w:rPr/>
        <w:commentReference w:id="71"/>
      </w:r>
    </w:p>
    <w:p>
      <w:pPr>
        <w:pStyle w:val="Normal"/>
        <w:bidi w:val="0"/>
        <w:spacing w:lineRule="atLeast" w:line="0"/>
        <w:jc w:val="both"/>
        <w:rPr>
          <w:sz w:val="24"/>
        </w:rPr>
      </w:pPr>
      <w:r>
        <w:rPr>
          <w:sz w:val="24"/>
        </w:rPr>
        <w:t>4.</w:t>
        <w:tab/>
        <w:t>Conversion of Policy—IT IS ORDERED that if the party through whose employment or membership in a union, trade association, or other organization health insurance has been provided for the child is leaving that employment, union, trade association, or other organization or for any other reason health insurance will not be available for the child through the employment or membership in a union, trade association, or other organization of either party, the party leaving employment or losing coverage shall, within ten days of termination of his or her employment or coverage, convert the policy to individual coverage for the child in an amount equal to or exceeding the coverage at the time his or her employment or coverage is terminated. Further, if that health insurance was available through Tonya Overby's employment or membership in a union, trade association, or other organization, Joseph Stepenovitch shall reimburse Tonya Overby for the cost of the converted policy as follows: Joseph Stepenovitch is ORDERED to pay to Tonya Overby at her last known address the cost of insuring the child under the converted policy, on the first day of each month after Joseph Stepenovitch receives written notice of the premium from Tonya Overby for payment. Accompanying the first such written notification and any subsequent notifications informing of a change in the premium amount, Tonya Overby is ORDERED to provide AS with documentation from the carrier of the cost to Tonya Overby of providing coverage for the child.</w:t>
      </w:r>
    </w:p>
    <w:p>
      <w:pPr>
        <w:pStyle w:val="Normal"/>
        <w:bidi w:val="0"/>
        <w:spacing w:lineRule="atLeast" w:line="0"/>
        <w:jc w:val="both"/>
        <w:rPr>
          <w:sz w:val="24"/>
        </w:rPr>
      </w:pPr>
      <w:r>
        <w:rPr/>
        <w:commentReference w:id="72"/>
      </w:r>
    </w:p>
    <w:p>
      <w:pPr>
        <w:pStyle w:val="Normal"/>
        <w:bidi w:val="0"/>
        <w:spacing w:lineRule="atLeast" w:line="0"/>
        <w:jc w:val="both"/>
        <w:rPr>
          <w:sz w:val="24"/>
        </w:rPr>
      </w:pPr>
      <w:r>
        <w:rPr>
          <w:sz w:val="24"/>
        </w:rPr>
        <w:t>5.</w:t>
        <w:tab/>
        <w:t>If Policy Not Convertible—If the health insurance policy covering the child is not convertible and if no health insurance is available for the child through the employment or membership in a union, trade association, or other organization of either party, IT IS ORDERED that Joseph Stepenovitch shall purchase and maintain, at his sole cost and expense, health insurance coverage for the child as set out in paragraph 3 above. Joseph Stepenovitch is ORDERED to provide verification of the purchase of the insurance to Tonya Overby at Tonya Overby's last known address, including the insurance certificate number and the plan summary, no later than thirty (30) days following the issuance of the policy.</w:t>
      </w:r>
    </w:p>
    <w:p>
      <w:pPr>
        <w:pStyle w:val="Normal"/>
        <w:bidi w:val="0"/>
        <w:spacing w:lineRule="atLeast" w:line="0"/>
        <w:jc w:val="both"/>
        <w:rPr>
          <w:sz w:val="24"/>
        </w:rPr>
      </w:pPr>
      <w:r>
        <w:rPr/>
        <w:commentReference w:id="73"/>
      </w:r>
    </w:p>
    <w:p>
      <w:pPr>
        <w:pStyle w:val="Normal"/>
        <w:bidi w:val="0"/>
        <w:spacing w:lineRule="atLeast" w:line="0"/>
        <w:jc w:val="both"/>
        <w:rPr>
          <w:sz w:val="24"/>
        </w:rPr>
      </w:pPr>
      <w:r>
        <w:rPr>
          <w:sz w:val="24"/>
        </w:rPr>
        <w:t>6.</w:t>
        <w:tab/>
        <w:t>Claim Forms—Except as provided in paragraph 8. below, the party who is not carrying the health insurance policy covering the child is ORDERED to submit to the party carrying the policy, within ten days of receiving them, any and all forms, receipts, bills, and statements reflecting the health-care expenses the party not carrying the policy incurs on behalf of the child.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The party who is carrying the health insurance policy covering the child is ORDERED to submit all forms required by the insurance company for payment or reimbursement of health-care expenses incurred by either party on behalf of the child to the insurance carrier within ten days of that party's receiving any form, receipt, bill, or statement reflecting the expenses.</w:t>
      </w:r>
    </w:p>
    <w:p>
      <w:pPr>
        <w:pStyle w:val="Normal"/>
        <w:bidi w:val="0"/>
        <w:spacing w:lineRule="atLeast" w:line="0"/>
        <w:jc w:val="both"/>
        <w:rPr>
          <w:sz w:val="24"/>
        </w:rPr>
      </w:pPr>
      <w:r>
        <w:rPr/>
        <w:commentReference w:id="74"/>
      </w:r>
    </w:p>
    <w:p>
      <w:pPr>
        <w:pStyle w:val="Normal"/>
        <w:bidi w:val="0"/>
        <w:spacing w:lineRule="atLeast" w:line="0"/>
        <w:jc w:val="both"/>
        <w:rPr>
          <w:sz w:val="24"/>
        </w:rPr>
      </w:pPr>
      <w:r>
        <w:rPr>
          <w:sz w:val="24"/>
        </w:rPr>
        <w:t>7.</w:t>
        <w:tab/>
        <w:t>Constructive Trust for Payments Received—IT IS ORDERED that any insurance payments received by the party carrying the health insurance policy covering the child from the health insurance carrier as reimbursement for health-care expenses incurred by or on behalf of the child shall belong to the party who incurred and paid those expenses. IT IS FURTHER ORDERED that the party carrying the policy is designated a constructive trustee to receive any insurance checks or payments for health-care expenses incurred and paid by the other party, and the party carrying the policy shall endorse and forward the checks or payments, along with any explanation of benefits received, to the other party within three days of receiving them.</w:t>
      </w:r>
    </w:p>
    <w:p>
      <w:pPr>
        <w:pStyle w:val="Normal"/>
        <w:bidi w:val="0"/>
        <w:spacing w:lineRule="atLeast" w:line="0"/>
        <w:jc w:val="both"/>
        <w:rPr>
          <w:sz w:val="24"/>
        </w:rPr>
      </w:pPr>
      <w:r>
        <w:rPr/>
        <w:commentReference w:id="75"/>
      </w:r>
    </w:p>
    <w:p>
      <w:pPr>
        <w:pStyle w:val="Normal"/>
        <w:bidi w:val="0"/>
        <w:spacing w:lineRule="atLeast" w:line="0"/>
        <w:jc w:val="both"/>
        <w:rPr>
          <w:sz w:val="24"/>
        </w:rPr>
      </w:pPr>
      <w:r>
        <w:rPr>
          <w:sz w:val="24"/>
        </w:rPr>
        <w:t>8.</w:t>
        <w:tab/>
        <w:t>Filing by Party Not Carrying Insurance—In accordance with article 3.51—13 of the Texas Insurance Code, IT IS ORDERED that the party who is not carrying the health insurance policy covering the child may, at that party's option, file directly with the insurance carrier with whom coverage is provided for the benefit of the child any claims for health-care expenses, including, but not limited to, medical, hospitalization, and dental costs.</w:t>
      </w:r>
    </w:p>
    <w:p>
      <w:pPr>
        <w:pStyle w:val="Normal"/>
        <w:bidi w:val="0"/>
        <w:spacing w:lineRule="atLeast" w:line="0"/>
        <w:jc w:val="both"/>
        <w:rPr>
          <w:sz w:val="24"/>
        </w:rPr>
      </w:pPr>
      <w:r>
        <w:rPr/>
        <w:commentReference w:id="76"/>
      </w:r>
    </w:p>
    <w:p>
      <w:pPr>
        <w:pStyle w:val="Normal"/>
        <w:bidi w:val="0"/>
        <w:spacing w:lineRule="atLeast" w:line="0"/>
        <w:jc w:val="both"/>
        <w:rPr>
          <w:sz w:val="24"/>
        </w:rPr>
      </w:pPr>
      <w:r>
        <w:rPr>
          <w:sz w:val="24"/>
        </w:rPr>
        <w:t>9.</w:t>
        <w:tab/>
        <w:t>Secondary Coverage—IT IS ORDERED that nothing in this decree shall prevent either party from providing secondary health insurance coverage for the child at that party's sole cost and expense. IT IS FURTHER ORDERED that if a party provides secondary health insurance coverage for the child, both parties shall cooperate fully with regard to the handling and filing of claims with the insurance carrier providing the coverage in order to maximize the benefits available to the child and to ensure that the party who pays for health-care expenses for the child is reimbursed for the payment from both carriers to the fullest extent possible.</w:t>
      </w:r>
    </w:p>
    <w:p>
      <w:pPr>
        <w:pStyle w:val="Normal"/>
        <w:bidi w:val="0"/>
        <w:spacing w:lineRule="atLeast" w:line="0"/>
        <w:jc w:val="both"/>
        <w:rPr>
          <w:sz w:val="24"/>
        </w:rPr>
      </w:pPr>
      <w:r>
        <w:rPr/>
        <w:commentReference w:id="77"/>
      </w:r>
    </w:p>
    <w:p>
      <w:pPr>
        <w:pStyle w:val="Normal"/>
        <w:bidi w:val="0"/>
        <w:spacing w:lineRule="atLeast" w:line="0"/>
        <w:jc w:val="both"/>
        <w:rPr>
          <w:sz w:val="24"/>
        </w:rPr>
      </w:pPr>
      <w:r>
        <w:rPr>
          <w:sz w:val="24"/>
        </w:rPr>
        <w:t>10.</w:t>
        <w:tab/>
        <w:t>Compliance with Insurance Company Requirements—Each party is ORDERED to conform to all requirements imposed by the terms and conditions of the policy of health insurance covering the child in order to assure maximum reimbursement or direct payment by the insurance company of the incurred health-care expense, including but not limited to requirements for advance notice to carrier, second opinions, and the like. Each party is ORDERED to attempt to use “preferred providers,” or services within the health maintenance organization, if applicable; however, this provision shall not apply if emergency care is required. Disallowance of the bill by a health insurer shall not excuse the obligation of either party to make payment; however, if a bill is disallowed or the benefit reduced due to the failure of a party to follow procedures or requirements of the carrier, that party shall be wholly responsible for the increased portion of that bill.</w:t>
      </w:r>
    </w:p>
    <w:p>
      <w:pPr>
        <w:pStyle w:val="Normal"/>
        <w:bidi w:val="0"/>
        <w:spacing w:lineRule="atLeast" w:line="0"/>
        <w:jc w:val="both"/>
        <w:rPr>
          <w:sz w:val="24"/>
        </w:rPr>
      </w:pPr>
      <w:r>
        <w:rPr/>
        <w:commentReference w:id="78"/>
      </w:r>
    </w:p>
    <w:p>
      <w:pPr>
        <w:pStyle w:val="Normal"/>
        <w:bidi w:val="0"/>
        <w:spacing w:lineRule="atLeast" w:line="0"/>
        <w:jc w:val="both"/>
        <w:rPr>
          <w:sz w:val="24"/>
        </w:rPr>
      </w:pPr>
      <w:r>
        <w:rPr>
          <w:sz w:val="24"/>
        </w:rPr>
        <w:tab/>
        <w:t>No surgical procedure, other than in an emergency or those covered by insurance, shall be performed on the child unless the parent consenting to surgery has first consulted with at least two medical doctors, both of whom state an opinion that the surgery is medically necessary. A parent's failure to obtain the required medical opinions before consent to surgery on the child shall be wholly responsible for all medical and hospital expense incurred in connection therewith.</w:t>
      </w:r>
    </w:p>
    <w:p>
      <w:pPr>
        <w:pStyle w:val="Normal"/>
        <w:bidi w:val="0"/>
        <w:spacing w:lineRule="atLeast" w:line="0"/>
        <w:jc w:val="both"/>
        <w:rPr>
          <w:sz w:val="24"/>
        </w:rPr>
      </w:pPr>
      <w:r>
        <w:rPr/>
        <w:commentReference w:id="79"/>
      </w:r>
    </w:p>
    <w:p>
      <w:pPr>
        <w:pStyle w:val="Normal"/>
        <w:bidi w:val="0"/>
        <w:spacing w:lineRule="atLeast" w:line="0"/>
        <w:jc w:val="both"/>
        <w:rPr>
          <w:sz w:val="24"/>
        </w:rPr>
      </w:pPr>
      <w:r>
        <w:rPr>
          <w:sz w:val="24"/>
        </w:rPr>
        <w:tab/>
        <w:t>If health insurance coverage for the child is provided through a health maintenance organization (HMO) or preferred provider organization (PPO), the parties are ORDERED to use health-care providers who are employed by the HMO or approved by the PPO whenever feasible. If health-care expenses are incurred by using that HMO or PPO plan, Joseph Stepenovitch is ORDERED to pay fifty percent (50%) and Tonya Overby is ORDERED to pay fifty percent (50%) of all reasonable and necessary health-care expenses not paid by insurance and incurred by or on behalf of the parties' child, including, without limitation, any copayments for office visits or prescription drugs, the yearly deductible, if any, and medical, surgical, prescription drug, mental health</w:t>
        <w:noBreakHyphen/>
        <w:t>care services, dental, eye care, ophthalmological, and orthodontic charges, for as long as child support is payable under the terms of this decree. If a party incurs health-care expenses for a child by using the services of health-care providers not employed by the HMO or approved by the PPO, except in an emergency, without the written agreement of the other party, the party incurring the services is ORDERED to pay one hundred percent (100%) and the other party is ORDERED to pay zero percent (0%) of all reasonable and necessary health-care expenses not paid by insurance and incurred by or on behalf of the parties' child, as set out above. If a party incurs health-care expenses for a child by using the services of health-care providers not employed by the HMO or approved by the PPO in an emergency or with the written agreement of the other party, the party incurring the services is ORDERED to pay fifty percent (50%) and the other party is ORDERED to pay fifty percent (50%) of all reasonable and necessary health-care expenses not paid by insurance and incurred by or on behalf of the parties' child, as set out above.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If the child are enrolled in a health-care plan that is not an HMO or a PPO, Joseph Stepenovitch is ORDERED to pay fifty percent (50%) and Tonya Overby is ORDERED to pay fifty percent (50%) of all reasonable and necessary health-care expenses not paid by insurance and incurred by or on behalf of the parties' child, including, without limitation, the yearly deductible, if any, and medical, surgical, prescription drug, mental health</w:t>
        <w:noBreakHyphen/>
        <w:t>care services, dental, eye care, ophthalmological, and orthodontic charges, for as long as child support is payable under the terms of this decree.</w:t>
      </w:r>
    </w:p>
    <w:p>
      <w:pPr>
        <w:pStyle w:val="Normal"/>
        <w:bidi w:val="0"/>
        <w:spacing w:lineRule="atLeast" w:line="0"/>
        <w:jc w:val="both"/>
        <w:rPr>
          <w:sz w:val="24"/>
        </w:rPr>
      </w:pPr>
      <w:r>
        <w:rPr/>
        <w:commentReference w:id="80"/>
      </w:r>
    </w:p>
    <w:p>
      <w:pPr>
        <w:pStyle w:val="Normal"/>
        <w:bidi w:val="0"/>
        <w:spacing w:lineRule="atLeast" w:line="0"/>
        <w:jc w:val="both"/>
        <w:rPr>
          <w:sz w:val="24"/>
        </w:rPr>
      </w:pPr>
      <w:r>
        <w:rPr>
          <w:sz w:val="24"/>
        </w:rPr>
        <w:t>11.</w:t>
        <w:tab/>
        <w:t>Payment of Uninsured Expenses—IT IS ORDERED that the party who pays for a health-care expense on behalf of the child shall submit to the other party, within ten days of receiving them, all forms, receipts, bills, and explanations of benefits paid reflecting the uninsured portion of the health-care expenses the paying party incurs on behalf of the child. IT IS FURTHER ORDERED that, within ten days after the nonpaying party receives the explanation of benefits stating benefits paid, that party shall pay his or her share of the uninsured portion of the health-care expenses either by paying the health-care provider directly or by reimbursing the paying party for any advance payment exceeding the paying party's share of the expenses.</w:t>
      </w:r>
    </w:p>
    <w:p>
      <w:pPr>
        <w:pStyle w:val="Normal"/>
        <w:bidi w:val="0"/>
        <w:spacing w:lineRule="atLeast" w:line="0"/>
        <w:jc w:val="both"/>
        <w:rPr>
          <w:sz w:val="24"/>
        </w:rPr>
      </w:pPr>
      <w:r>
        <w:rPr/>
        <w:commentReference w:id="81"/>
      </w:r>
    </w:p>
    <w:p>
      <w:pPr>
        <w:pStyle w:val="Normal"/>
        <w:bidi w:val="0"/>
        <w:spacing w:lineRule="atLeast" w:line="0"/>
        <w:jc w:val="both"/>
        <w:rPr>
          <w:sz w:val="24"/>
        </w:rPr>
      </w:pPr>
      <w:r>
        <w:rPr>
          <w:sz w:val="24"/>
        </w:rPr>
        <w:t>12.</w:t>
        <w:tab/>
        <w:t>Exclusions—The provisions above concerning uninsured expenses shall not be interpreted to include expenses for travel to and from the health-care provider or nonprescription medication.</w:t>
      </w:r>
    </w:p>
    <w:p>
      <w:pPr>
        <w:pStyle w:val="Normal"/>
        <w:bidi w:val="0"/>
        <w:spacing w:lineRule="atLeast" w:line="0"/>
        <w:jc w:val="both"/>
        <w:rPr>
          <w:sz w:val="24"/>
        </w:rPr>
      </w:pPr>
      <w:r>
        <w:rPr/>
        <w:commentReference w:id="82"/>
      </w:r>
    </w:p>
    <w:p>
      <w:pPr>
        <w:pStyle w:val="Normal"/>
        <w:bidi w:val="0"/>
        <w:spacing w:lineRule="atLeast" w:line="0"/>
        <w:jc w:val="both"/>
        <w:rPr>
          <w:sz w:val="24"/>
        </w:rPr>
      </w:pPr>
      <w:r>
        <w:rPr>
          <w:sz w:val="24"/>
        </w:rPr>
        <w:t>13.</w:t>
        <w:tab/>
        <w:t>Reasonableness of Charges—IT IS ORDERED that reasonableness of the charges for health-care expenses shall be presumed on presentation of the bill to a party and that disallowance of the bill by a health insurer shall not excuse that party's obligation to make payment or reimbursement as otherwise provided herein.</w:t>
      </w:r>
    </w:p>
    <w:p>
      <w:pPr>
        <w:pStyle w:val="Normal"/>
        <w:bidi w:val="0"/>
        <w:spacing w:lineRule="atLeast" w:line="0"/>
        <w:jc w:val="both"/>
        <w:rPr>
          <w:sz w:val="24"/>
        </w:rPr>
      </w:pPr>
      <w:r>
        <w:rPr/>
        <w:commentReference w:id="83"/>
      </w:r>
    </w:p>
    <w:p>
      <w:pPr>
        <w:pStyle w:val="Normal"/>
        <w:bidi w:val="0"/>
        <w:spacing w:lineRule="atLeast" w:line="0"/>
        <w:jc w:val="both"/>
        <w:rPr>
          <w:sz w:val="24"/>
        </w:rPr>
      </w:pPr>
      <w:r>
        <w:rPr>
          <w:sz w:val="24"/>
        </w:rPr>
        <w:t>14.</w:t>
        <w:tab/>
        <w:t>Information Required—IT IS ORDERED that a party providing health insurance shall furnish to the other party the following information no later than the thirtieth day after the date the notice of the rendition of this decree is received:</w:t>
      </w:r>
    </w:p>
    <w:p>
      <w:pPr>
        <w:pStyle w:val="Normal"/>
        <w:bidi w:val="0"/>
        <w:spacing w:lineRule="atLeast" w:line="0"/>
        <w:jc w:val="both"/>
        <w:rPr>
          <w:sz w:val="24"/>
        </w:rPr>
      </w:pPr>
      <w:r>
        <w:rPr>
          <w:sz w:val="24"/>
        </w:rPr>
        <w:t>(a)</w:t>
        <w:tab/>
        <w:t>the Social Security number of the party providing insurance;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(b)</w:t>
        <w:tab/>
        <w:t>the name and address of the employer of the party providing insurance;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(c)</w:t>
        <w:tab/>
        <w:t>whether the employer is self-insured or has health insurance available;</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(d)</w:t>
        <w:tab/>
        <w:t>proof that health insurance has been provided for the child; and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(e)</w:t>
        <w:tab/>
        <w:t>the name of the health insurance carrier, the number of the policy, a copy of the policy and schedule of benefits, a health insurance membership card, claim forms, and any other information necessary to submit a claim or, if the employer is self-insured, a copy of the schedule of benefits, a membership card, claim forms, and any other information necessary to submit a claim.</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FURTHER ORDERED that any party carrying health insurance on the child shall furnish to the other party a copy of any renewals or changes to the policy no later than the fifteenth day after the renewal or change is received.</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IT IS FURTHER ORDERED that a party providing health insurance shall provide to the other party any additional information regarding health insurance coverage that becomes available to the party providing insurance. IT IS FURTHER ORDERED that the information shall be provided no later than the fifteenth day after the date the information is received.</w:t>
      </w:r>
    </w:p>
    <w:p>
      <w:pPr>
        <w:pStyle w:val="Normal"/>
        <w:bidi w:val="0"/>
        <w:spacing w:lineRule="atLeast" w:line="0"/>
        <w:jc w:val="both"/>
        <w:rPr>
          <w:sz w:val="24"/>
        </w:rPr>
      </w:pPr>
      <w:r>
        <w:rPr/>
        <w:commentReference w:id="84"/>
      </w:r>
    </w:p>
    <w:p>
      <w:pPr>
        <w:pStyle w:val="Normal"/>
        <w:bidi w:val="0"/>
        <w:spacing w:lineRule="atLeast" w:line="0"/>
        <w:jc w:val="both"/>
        <w:rPr>
          <w:sz w:val="24"/>
        </w:rPr>
      </w:pPr>
      <w:r>
        <w:rPr>
          <w:sz w:val="24"/>
        </w:rPr>
        <w:t>15.</w:t>
        <w:tab/>
        <w:t>Order to Employer Entered—On this date an “Employer's Order to Withhold from Earnings for Child Support” and a “Medical Child-Support Order” were entered by the Court. For the purpose of section 1169 of title 29 of the United States Code, the party not carrying the health insurance policy is designated the custodial parent and alternate recipient's representative.</w:t>
      </w:r>
    </w:p>
    <w:p>
      <w:pPr>
        <w:pStyle w:val="Normal"/>
        <w:bidi w:val="0"/>
        <w:spacing w:lineRule="atLeast" w:line="0"/>
        <w:jc w:val="both"/>
        <w:rPr>
          <w:sz w:val="24"/>
        </w:rPr>
      </w:pPr>
      <w:r>
        <w:rPr/>
        <w:commentReference w:id="85"/>
      </w:r>
    </w:p>
    <w:p>
      <w:pPr>
        <w:pStyle w:val="Normal"/>
        <w:bidi w:val="0"/>
        <w:spacing w:lineRule="atLeast" w:line="0"/>
        <w:jc w:val="both"/>
        <w:rPr>
          <w:sz w:val="24"/>
        </w:rPr>
      </w:pPr>
      <w:r>
        <w:rPr>
          <w:sz w:val="24"/>
        </w:rPr>
        <w:t>16.</w:t>
        <w:tab/>
        <w:t>Termination or Lapse of Insurance—If the health insurance coverage for the child lapses or terminates, the party who is providing the insurance is ORDERED to notify the other party no later than the fifteenth day after the date of termination or lapse. If additional health insurance is available or becomes available to as for the child, Tonya Overby must notify Joseph Stepenovitch no later than the fifteenth day after the date the insurance becomes available. Joseph Stepenovitch must enroll the child in a health insurance plan at the next available enrollment period.</w:t>
      </w:r>
    </w:p>
    <w:p>
      <w:pPr>
        <w:pStyle w:val="Normal"/>
        <w:bidi w:val="0"/>
        <w:spacing w:lineRule="atLeast" w:line="0"/>
        <w:jc w:val="both"/>
        <w:rPr>
          <w:sz w:val="24"/>
        </w:rPr>
      </w:pPr>
      <w:r>
        <w:rPr/>
        <w:commentReference w:id="86"/>
      </w:r>
    </w:p>
    <w:p>
      <w:pPr>
        <w:pStyle w:val="Normal"/>
        <w:bidi w:val="0"/>
        <w:spacing w:lineRule="atLeast" w:line="0"/>
        <w:jc w:val="both"/>
        <w:rPr>
          <w:sz w:val="24"/>
        </w:rPr>
      </w:pPr>
      <w:r>
        <w:rPr>
          <w:sz w:val="24"/>
        </w:rPr>
        <w:t>17.</w:t>
        <w:tab/>
        <w:t>Place of Transmittal—IT IS ORDERED that all bills, invoices, statements, claims, explanations of benefits, insurance policies, medical insurance identification cards, other documents, and written notices, as well as payments, required to be transmitted by one party to the other under the health-care coverage and health insurance provisions of this decree shall be transmitted by the sending party to the residence of the receiving party.</w:t>
      </w:r>
    </w:p>
    <w:p>
      <w:pPr>
        <w:pStyle w:val="Normal"/>
        <w:bidi w:val="0"/>
        <w:spacing w:lineRule="atLeast" w:line="0"/>
        <w:jc w:val="both"/>
        <w:rPr>
          <w:sz w:val="24"/>
        </w:rPr>
      </w:pPr>
      <w:r>
        <w:rPr/>
        <w:commentReference w:id="87"/>
      </w:r>
    </w:p>
    <w:p>
      <w:pPr>
        <w:pStyle w:val="Normal"/>
        <w:bidi w:val="0"/>
        <w:spacing w:lineRule="atLeast" w:line="0"/>
        <w:jc w:val="both"/>
        <w:rPr>
          <w:sz w:val="24"/>
        </w:rPr>
      </w:pPr>
      <w:r>
        <w:rPr>
          <w:sz w:val="24"/>
        </w:rPr>
        <w:t>18.</w:t>
        <w:tab/>
        <w:t>WARNING—A PARENT ORDERED TO PROVIDE HEALTH INSURANCE WHO FAILS TO DO SO IS LIABLE FOR NECESSARY MEDICAL EXPENSES OF THE CHILDREN, WITHOUT REGARD TO WHETHER THE EXPENSES WOULD HAVE BEEN PAID IF HEALTH INSURANCE HAD BEEN PROVIDED.</w:t>
      </w:r>
    </w:p>
    <w:p>
      <w:pPr>
        <w:pStyle w:val="Normal"/>
        <w:bidi w:val="0"/>
        <w:spacing w:lineRule="atLeast" w:line="0"/>
        <w:jc w:val="both"/>
        <w:rPr>
          <w:sz w:val="24"/>
        </w:rPr>
      </w:pPr>
      <w:r>
        <w:rPr/>
        <w:commentReference w:id="88"/>
      </w:r>
      <w:r>
        <w:rPr/>
        <w:commentReference w:id="89"/>
      </w:r>
    </w:p>
    <w:p>
      <w:pPr>
        <w:pStyle w:val="Normal"/>
        <w:bidi w:val="0"/>
        <w:spacing w:lineRule="atLeast" w:line="0"/>
        <w:jc w:val="both"/>
        <w:rPr>
          <w:sz w:val="24"/>
        </w:rPr>
      </w:pPr>
      <w:r>
        <w:rPr>
          <w:sz w:val="24"/>
        </w:rPr>
        <w:tab/>
        <w:t>IT IS ORDERED that the child support as prescribed in this decree shall be exclusively discharged in the manner ordered and that any direct payments made by Joseph Stepenovitch to Tonya Overby or any expenditures incurred by Joseph Stepenovitch during Joseph Stepenovitch's periods of possession of or access to the child, as prescribed in this decree, for food, clothing, gifts, travel, shelter, or entertainment are deemed in addition to and not in lieu of the support ordered in this decree.</w:t>
      </w:r>
    </w:p>
    <w:p>
      <w:pPr>
        <w:pStyle w:val="Normal"/>
        <w:bidi w:val="0"/>
        <w:spacing w:lineRule="atLeast" w:line="0"/>
        <w:jc w:val="both"/>
        <w:rPr>
          <w:sz w:val="24"/>
        </w:rPr>
      </w:pPr>
      <w:r>
        <w:rPr>
          <w:sz w:val="24"/>
        </w:rPr>
      </w:r>
    </w:p>
    <w:p>
      <w:pPr>
        <w:pStyle w:val="Normal"/>
        <w:bidi w:val="0"/>
        <w:spacing w:lineRule="atLeast" w:line="0"/>
        <w:jc w:val="both"/>
        <w:rPr>
          <w:sz w:val="24"/>
        </w:rPr>
      </w:pPr>
      <w:r>
        <w:rPr/>
        <w:commentReference w:id="90"/>
      </w:r>
      <w:r>
        <w:rPr>
          <w:sz w:val="24"/>
        </w:rPr>
        <w:tab/>
        <w:t>IT IS ORDERED that the provisions for child support in this decree shall be an obligation of the estate of Joseph Stepenovitch and shall not terminate on the death of Joseph Stepenovitch.</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Each party is ORDERED to inform the other party within twenty-four hours of any medical condition of the parties' child requiring surgical intervention, hospitalization, or both.</w:t>
      </w:r>
    </w:p>
    <w:p>
      <w:pPr>
        <w:pStyle w:val="Normal"/>
        <w:bidi w:val="0"/>
        <w:spacing w:lineRule="atLeast" w:line="0"/>
        <w:jc w:val="both"/>
        <w:rPr>
          <w:rFonts w:ascii="CG Times" w:hAnsi="CG Times"/>
          <w:sz w:val="24"/>
        </w:rPr>
      </w:pPr>
      <w:r>
        <w:rPr/>
        <w:commentReference w:id="91"/>
      </w:r>
    </w:p>
    <w:p>
      <w:pPr>
        <w:pStyle w:val="Normal"/>
        <w:bidi w:val="0"/>
        <w:spacing w:lineRule="atLeast" w:line="0"/>
        <w:jc w:val="both"/>
        <w:rPr>
          <w:rFonts w:ascii="Times" w:hAnsi="Times"/>
          <w:sz w:val="24"/>
        </w:rPr>
      </w:pPr>
      <w:r>
        <w:rPr>
          <w:rFonts w:ascii="Times" w:hAnsi="Times"/>
          <w:b/>
          <w:i/>
          <w:sz w:val="24"/>
        </w:rPr>
        <w:t>Name of Child</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ab/>
        <w:t>IT IS ORDERED that the child formerly known as Payton Layne Overby shall hereafter be named Payton Layne Stepenovitch.</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Information regarding each party is as follows:</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Name: Tonya Overby</w:t>
      </w:r>
    </w:p>
    <w:p>
      <w:pPr>
        <w:pStyle w:val="Normal"/>
        <w:bidi w:val="0"/>
        <w:spacing w:lineRule="atLeast" w:line="0"/>
        <w:jc w:val="both"/>
        <w:rPr>
          <w:rFonts w:ascii="CG Times" w:hAnsi="CG Times"/>
          <w:sz w:val="24"/>
        </w:rPr>
      </w:pPr>
      <w:r>
        <w:rPr>
          <w:rFonts w:ascii="CG Times" w:hAnsi="CG Times"/>
          <w:sz w:val="24"/>
        </w:rPr>
        <w:t xml:space="preserve">Social Security number: </w:t>
      </w:r>
    </w:p>
    <w:p>
      <w:pPr>
        <w:pStyle w:val="Normal"/>
        <w:bidi w:val="0"/>
        <w:spacing w:lineRule="atLeast" w:line="0"/>
        <w:jc w:val="both"/>
        <w:rPr>
          <w:rFonts w:ascii="CG Times" w:hAnsi="CG Times"/>
          <w:sz w:val="24"/>
        </w:rPr>
      </w:pPr>
      <w:r>
        <w:rPr>
          <w:rFonts w:ascii="CG Times" w:hAnsi="CG Times"/>
          <w:sz w:val="24"/>
        </w:rPr>
        <w:t xml:space="preserve">Driver’s license number and issuing state: </w:t>
      </w:r>
    </w:p>
    <w:p>
      <w:pPr>
        <w:pStyle w:val="Normal"/>
        <w:bidi w:val="0"/>
        <w:spacing w:lineRule="atLeast" w:line="0"/>
        <w:jc w:val="both"/>
        <w:rPr>
          <w:rFonts w:ascii="CG Times" w:hAnsi="CG Times"/>
          <w:sz w:val="24"/>
        </w:rPr>
      </w:pPr>
      <w:r>
        <w:rPr>
          <w:rFonts w:ascii="CG Times" w:hAnsi="CG Times"/>
          <w:sz w:val="24"/>
        </w:rPr>
        <w:t xml:space="preserve">Current residence address: </w:t>
      </w:r>
    </w:p>
    <w:p>
      <w:pPr>
        <w:pStyle w:val="Normal"/>
        <w:bidi w:val="0"/>
        <w:spacing w:lineRule="atLeast" w:line="0"/>
        <w:jc w:val="both"/>
        <w:rPr>
          <w:rFonts w:ascii="CG Times" w:hAnsi="CG Times"/>
          <w:sz w:val="24"/>
        </w:rPr>
      </w:pPr>
      <w:r>
        <w:rPr>
          <w:rFonts w:ascii="CG Times" w:hAnsi="CG Times"/>
          <w:sz w:val="24"/>
        </w:rPr>
        <w:t>Mailing address: Same as above</w:t>
      </w:r>
    </w:p>
    <w:p>
      <w:pPr>
        <w:pStyle w:val="Normal"/>
        <w:bidi w:val="0"/>
        <w:spacing w:lineRule="atLeast" w:line="0"/>
        <w:jc w:val="both"/>
        <w:rPr>
          <w:rFonts w:ascii="CG Times" w:hAnsi="CG Times"/>
          <w:sz w:val="24"/>
        </w:rPr>
      </w:pPr>
      <w:r>
        <w:rPr>
          <w:rFonts w:ascii="CG Times" w:hAnsi="CG Times"/>
          <w:sz w:val="24"/>
        </w:rPr>
        <w:t xml:space="preserve">Home telephone number: </w:t>
      </w:r>
    </w:p>
    <w:p>
      <w:pPr>
        <w:pStyle w:val="Normal"/>
        <w:bidi w:val="0"/>
        <w:spacing w:lineRule="atLeast" w:line="0"/>
        <w:jc w:val="both"/>
        <w:rPr>
          <w:rFonts w:ascii="CG Times" w:hAnsi="CG Times"/>
          <w:sz w:val="24"/>
        </w:rPr>
      </w:pPr>
      <w:r>
        <w:rPr>
          <w:rFonts w:ascii="CG Times" w:hAnsi="CG Times"/>
          <w:sz w:val="24"/>
        </w:rPr>
        <w:t xml:space="preserve">Name of employer: </w:t>
      </w:r>
    </w:p>
    <w:p>
      <w:pPr>
        <w:pStyle w:val="Normal"/>
        <w:bidi w:val="0"/>
        <w:spacing w:lineRule="atLeast" w:line="0"/>
        <w:jc w:val="both"/>
        <w:rPr>
          <w:rFonts w:ascii="CG Times" w:hAnsi="CG Times"/>
          <w:sz w:val="24"/>
        </w:rPr>
      </w:pPr>
      <w:r>
        <w:rPr>
          <w:rFonts w:ascii="CG Times" w:hAnsi="CG Times"/>
          <w:sz w:val="24"/>
        </w:rPr>
        <w:t xml:space="preserve">Address of employment: </w:t>
      </w:r>
    </w:p>
    <w:p>
      <w:pPr>
        <w:pStyle w:val="Normal"/>
        <w:bidi w:val="0"/>
        <w:spacing w:lineRule="atLeast" w:line="0"/>
        <w:jc w:val="both"/>
        <w:rPr>
          <w:rFonts w:ascii="CG Times" w:hAnsi="CG Times"/>
          <w:sz w:val="24"/>
        </w:rPr>
      </w:pPr>
      <w:r>
        <w:rPr>
          <w:rFonts w:ascii="CG Times" w:hAnsi="CG Times"/>
          <w:sz w:val="24"/>
        </w:rPr>
        <w:t>Work telephone number:</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Name: Joseph Stepenovitch</w:t>
      </w:r>
    </w:p>
    <w:p>
      <w:pPr>
        <w:pStyle w:val="Normal"/>
        <w:bidi w:val="0"/>
        <w:spacing w:lineRule="atLeast" w:line="0"/>
        <w:jc w:val="both"/>
        <w:rPr>
          <w:rFonts w:ascii="CG Times" w:hAnsi="CG Times"/>
          <w:sz w:val="24"/>
        </w:rPr>
      </w:pPr>
      <w:r>
        <w:rPr>
          <w:rFonts w:ascii="CG Times" w:hAnsi="CG Times"/>
          <w:sz w:val="24"/>
        </w:rPr>
        <w:t>Social Security number:</w:t>
      </w:r>
    </w:p>
    <w:p>
      <w:pPr>
        <w:pStyle w:val="Normal"/>
        <w:bidi w:val="0"/>
        <w:spacing w:lineRule="atLeast" w:line="0"/>
        <w:jc w:val="both"/>
        <w:rPr>
          <w:rFonts w:ascii="CG Times" w:hAnsi="CG Times"/>
          <w:sz w:val="24"/>
        </w:rPr>
      </w:pPr>
      <w:r>
        <w:rPr>
          <w:rFonts w:ascii="CG Times" w:hAnsi="CG Times"/>
          <w:sz w:val="24"/>
        </w:rPr>
        <w:t xml:space="preserve">Driver’s license number and issuing state: </w:t>
      </w:r>
    </w:p>
    <w:p>
      <w:pPr>
        <w:pStyle w:val="Normal"/>
        <w:bidi w:val="0"/>
        <w:spacing w:lineRule="atLeast" w:line="0"/>
        <w:jc w:val="both"/>
        <w:rPr>
          <w:rFonts w:ascii="CG Times" w:hAnsi="CG Times"/>
          <w:sz w:val="24"/>
        </w:rPr>
      </w:pPr>
      <w:r>
        <w:rPr>
          <w:rFonts w:ascii="CG Times" w:hAnsi="CG Times"/>
          <w:sz w:val="24"/>
        </w:rPr>
        <w:t>Current residence address: 5353 Memorial #1058, Houston, Texas 77007</w:t>
      </w:r>
    </w:p>
    <w:p>
      <w:pPr>
        <w:pStyle w:val="Normal"/>
        <w:bidi w:val="0"/>
        <w:spacing w:lineRule="atLeast" w:line="0"/>
        <w:jc w:val="both"/>
        <w:rPr>
          <w:rFonts w:ascii="CG Times" w:hAnsi="CG Times"/>
          <w:sz w:val="24"/>
        </w:rPr>
      </w:pPr>
      <w:r>
        <w:rPr>
          <w:rFonts w:ascii="CG Times" w:hAnsi="CG Times"/>
          <w:sz w:val="24"/>
        </w:rPr>
        <w:t>Mailing address: Same as above</w:t>
      </w:r>
    </w:p>
    <w:p>
      <w:pPr>
        <w:pStyle w:val="Normal"/>
        <w:bidi w:val="0"/>
        <w:spacing w:lineRule="atLeast" w:line="0"/>
        <w:jc w:val="both"/>
        <w:rPr>
          <w:rFonts w:ascii="CG Times" w:hAnsi="CG Times"/>
          <w:sz w:val="24"/>
        </w:rPr>
      </w:pPr>
      <w:r>
        <w:rPr>
          <w:rFonts w:ascii="CG Times" w:hAnsi="CG Times"/>
          <w:sz w:val="24"/>
        </w:rPr>
        <w:t xml:space="preserve">Home telephone number: </w:t>
      </w:r>
    </w:p>
    <w:p>
      <w:pPr>
        <w:pStyle w:val="Normal"/>
        <w:bidi w:val="0"/>
        <w:spacing w:lineRule="atLeast" w:line="0"/>
        <w:jc w:val="both"/>
        <w:rPr>
          <w:rFonts w:ascii="CG Times" w:hAnsi="CG Times"/>
          <w:sz w:val="24"/>
        </w:rPr>
      </w:pPr>
      <w:r>
        <w:rPr>
          <w:rFonts w:ascii="CG Times" w:hAnsi="CG Times"/>
          <w:sz w:val="24"/>
        </w:rPr>
        <w:t xml:space="preserve">Name of employer: </w:t>
      </w:r>
    </w:p>
    <w:p>
      <w:pPr>
        <w:pStyle w:val="Normal"/>
        <w:bidi w:val="0"/>
        <w:spacing w:lineRule="atLeast" w:line="0"/>
        <w:jc w:val="both"/>
        <w:rPr>
          <w:rFonts w:ascii="CG Times" w:hAnsi="CG Times"/>
          <w:sz w:val="24"/>
        </w:rPr>
      </w:pPr>
      <w:r>
        <w:rPr>
          <w:rFonts w:ascii="CG Times" w:hAnsi="CG Times"/>
          <w:sz w:val="24"/>
        </w:rPr>
        <w:t xml:space="preserve">Address of employment: </w:t>
      </w:r>
    </w:p>
    <w:p>
      <w:pPr>
        <w:pStyle w:val="Normal"/>
        <w:bidi w:val="0"/>
        <w:spacing w:lineRule="atLeast" w:line="0"/>
        <w:jc w:val="both"/>
        <w:rPr>
          <w:rFonts w:ascii="CG Times" w:hAnsi="CG Times"/>
          <w:sz w:val="24"/>
        </w:rPr>
      </w:pPr>
      <w:r>
        <w:rPr>
          <w:rFonts w:ascii="CG Times" w:hAnsi="CG Times"/>
          <w:sz w:val="24"/>
        </w:rPr>
        <w:t xml:space="preserve">Work telephone number: </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Name: Payton Layne Stepenovitch</w:t>
      </w:r>
    </w:p>
    <w:p>
      <w:pPr>
        <w:pStyle w:val="Normal"/>
        <w:bidi w:val="0"/>
        <w:spacing w:lineRule="atLeast" w:line="0"/>
        <w:jc w:val="both"/>
        <w:rPr>
          <w:rFonts w:ascii="CG Times" w:hAnsi="CG Times"/>
          <w:sz w:val="24"/>
        </w:rPr>
      </w:pPr>
      <w:r>
        <w:rPr>
          <w:rFonts w:ascii="CG Times" w:hAnsi="CG Times"/>
          <w:sz w:val="24"/>
        </w:rPr>
        <w:t>Social Security number:</w:t>
      </w:r>
    </w:p>
    <w:p>
      <w:pPr>
        <w:pStyle w:val="Normal"/>
        <w:bidi w:val="0"/>
        <w:spacing w:lineRule="atLeast" w:line="0"/>
        <w:jc w:val="both"/>
        <w:rPr>
          <w:rFonts w:ascii="CG Times" w:hAnsi="CG Times"/>
          <w:sz w:val="24"/>
        </w:rPr>
      </w:pPr>
      <w:r>
        <w:rPr>
          <w:rFonts w:ascii="CG Times" w:hAnsi="CG Times"/>
          <w:sz w:val="24"/>
        </w:rPr>
        <w:t>Driver’s license number and issuing state: None</w:t>
      </w:r>
    </w:p>
    <w:p>
      <w:pPr>
        <w:pStyle w:val="Normal"/>
        <w:bidi w:val="0"/>
        <w:spacing w:lineRule="atLeast" w:line="0"/>
        <w:jc w:val="both"/>
        <w:rPr>
          <w:rFonts w:ascii="CG Times" w:hAnsi="CG Times"/>
          <w:sz w:val="24"/>
        </w:rPr>
      </w:pPr>
      <w:r>
        <w:rPr>
          <w:rFonts w:ascii="CG Times" w:hAnsi="CG Times"/>
          <w:sz w:val="24"/>
        </w:rPr>
        <w:t xml:space="preserve">Current residence address: </w:t>
      </w:r>
    </w:p>
    <w:p>
      <w:pPr>
        <w:pStyle w:val="Normal"/>
        <w:bidi w:val="0"/>
        <w:spacing w:lineRule="atLeast" w:line="0"/>
        <w:jc w:val="both"/>
        <w:rPr>
          <w:rFonts w:ascii="CG Times" w:hAnsi="CG Times"/>
          <w:sz w:val="24"/>
        </w:rPr>
      </w:pPr>
      <w:r>
        <w:rPr>
          <w:rFonts w:ascii="CG Times" w:hAnsi="CG Times"/>
          <w:sz w:val="24"/>
        </w:rPr>
        <w:t>Mailing address: Same</w:t>
      </w:r>
    </w:p>
    <w:p>
      <w:pPr>
        <w:pStyle w:val="Normal"/>
        <w:bidi w:val="0"/>
        <w:spacing w:lineRule="atLeast" w:line="0"/>
        <w:jc w:val="both"/>
        <w:rPr>
          <w:rFonts w:ascii="CG Times" w:hAnsi="CG Times"/>
          <w:sz w:val="24"/>
        </w:rPr>
      </w:pPr>
      <w:r>
        <w:rPr>
          <w:rFonts w:ascii="CG Times" w:hAnsi="CG Times"/>
          <w:sz w:val="24"/>
        </w:rPr>
        <w:t xml:space="preserve">Home telephone number: </w:t>
      </w:r>
    </w:p>
    <w:p>
      <w:pPr>
        <w:pStyle w:val="Normal"/>
        <w:bidi w:val="0"/>
        <w:spacing w:lineRule="atLeast" w:line="0"/>
        <w:jc w:val="both"/>
        <w:rPr>
          <w:rFonts w:ascii="CG Times" w:hAnsi="CG Times"/>
          <w:sz w:val="24"/>
        </w:rPr>
      </w:pPr>
      <w:r>
        <w:rPr>
          <w:rFonts w:ascii="CG Times" w:hAnsi="CG Times"/>
          <w:sz w:val="24"/>
        </w:rPr>
        <w:t>Name of employer: N/A</w:t>
      </w:r>
    </w:p>
    <w:p>
      <w:pPr>
        <w:pStyle w:val="Normal"/>
        <w:bidi w:val="0"/>
        <w:spacing w:lineRule="atLeast" w:line="0"/>
        <w:jc w:val="both"/>
        <w:rPr>
          <w:rFonts w:ascii="CG Times" w:hAnsi="CG Times"/>
          <w:sz w:val="24"/>
        </w:rPr>
      </w:pPr>
      <w:r>
        <w:rPr>
          <w:rFonts w:ascii="CG Times" w:hAnsi="CG Times"/>
          <w:sz w:val="24"/>
        </w:rPr>
        <w:t xml:space="preserve">Address of employment: N/A </w:t>
      </w:r>
    </w:p>
    <w:p>
      <w:pPr>
        <w:pStyle w:val="Normal"/>
        <w:bidi w:val="0"/>
        <w:spacing w:lineRule="atLeast" w:line="0"/>
        <w:jc w:val="both"/>
        <w:rPr>
          <w:rFonts w:ascii="CG Times" w:hAnsi="CG Times"/>
          <w:sz w:val="24"/>
        </w:rPr>
      </w:pPr>
      <w:r>
        <w:rPr>
          <w:rFonts w:ascii="CG Times" w:hAnsi="CG Times"/>
          <w:sz w:val="24"/>
        </w:rPr>
        <w:t>Work telephone number: N/A</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EACH PERSON WHO IS A PARTY TO THIS ORDER IS ORDERED TO NOTIFY EACH OTHER PARTY, THE COURT, AND THE STATE CASE REGISTRY OF ANY CHANGE IN THE PARTY’S CURRENT RESIDENCE ADDRESS, MAILING ADDRESS, HOME TELEPHONE NUMBER, NAME OF EMPLOYER, ADDRESS OF EMPLOYMENT, DRIVER’S LICENSE NUMBER, AND WORK TELEPHONE NUMBER. THE PARTY IS ORDERED TO GIVE NOTICE OF AN INTENDED CHANGE IN ANY OF THE REQUIRED INFORMATION TO EACH OTHER PARTY, THE COURT, AND THE STATE CASE REGISTRY ON OR BEFORE THE 60TH DAY BEFORE THE INTENDED CHANGE. IF THE PARTY DOES NOT KNOW OR COULD NOT HAVE KNOWN OF THE CHANGE IN SUFFICIENT TIME TO PROVIDE 60-DAY NOTICE, THE PARTY IS ORDERED TO GIVE NOTICE OF THE CHANGE ON OR BEFORE THE FIFTH DAY AFTER THE DATE THAT THE PARTY KNOWS OF THE CHANGE.</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THE DUTY TO FURNISH THIS INFORMATION TO EACH OTHER PARTY, THE COURT, AND THE STATE CASE REGISTRY CONTINUES AS LONG AS ANY PERSON, BY VIRTUE OF THIS ORDER, IS UNDER AN OBLIGATION TO PAY CHILD SUPPORT OR ENTITLED TO POSSESSION OF OR ACCESS TO A CHILD.</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FAILURE BY A PARTY TO OBEY THE ORDER OF THIS COURT TO PROVIDE EACH OTHER PARTY, THE COURT, AND THE STATE CASE REGISTRY WITH THE CHANGE IN THE REQUIRED INFORMATION MAY RESULT IN FURTHER LITIGATION TO ENFORCE THE ORDER, INCLUDING CONTEMPT OF COURT. A FINDING OF CONTEMPT MAY BE PUNISHED BY CONFINEMENT IN JAIL FOR UP TO SIX MONTHS, A FINE OF UP TO $500 FOR EACH VIOLATION, AND A MONEY JUDGMENT FOR PAYMENT OF ATTORNEY’S FEES AND COURT COSTS.</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Notice shall be given to the other party by delivering a copy of the notice to the party by registered or certified mail, return receipt requested. Notice shall be given to the Court by delivering a copy of the notice either in person to the clerk of this Court or by registered or certified mail addressed to the clerk. Notice shall be given to the state case registry by mailing a copy of the notice to State Case Registry, Central File Maintenance, P.O. Box 12048, Austin, Texas 78711-2048.</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WARNINGS TO PARTIES: FAILURE TO OBEY A COURT ORDER FOR CHILD SUPPORT OR FOR POSSESSION OF OR ACCESS TO A CHILD MAY RESULT IN FURTHER LITIGATION TO ENFORCE THE ORDER, INCLUDING CONTEMPT OF COURT. A FINDING OF CONTEMPT MAY BE PUNISHED BY CONFINEMENT IN JAIL FOR UP TO SIX MONTHS, A FINE OF UP TO $500 FOR EACH VIOLATION, AND A MONEY JUDGMENT FOR PAYMENT OF ATTORNEY’S FEES AND COURT COSTS.</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FAILURE OF A PARTY TO MAKE A CHILD SUPPORT PAYMENT TO THE PLACE AND IN THE MANNER REQUIRED BY A COURT ORDER MAY RESULT IN THE PARTY’S NOT RECEIVING CREDIT FOR MAKING THE PAYMENT.</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FAILURE OF A PARTY TO PAY CHILD SUPPORT DOES NOT JUSTIFY DENYING THAT PARTY COURT-ORDERED POSSESSION OF OR ACCESS TO A CHILD. REFUSAL BY A PARTY TO ALLOW POSSESSION OF OR ACCESS TO A CHILD DOES NOT JUSTIFY FAILURE TO PAY COURT-ORDERED CHILD SUPPORT TO THAT PARTY.</w:t>
      </w:r>
    </w:p>
    <w:p>
      <w:pPr>
        <w:pStyle w:val="Normal"/>
        <w:bidi w:val="0"/>
        <w:spacing w:lineRule="atLeast" w:line="0"/>
        <w:jc w:val="both"/>
        <w:rPr>
          <w:rFonts w:ascii="Times" w:hAnsi="Times"/>
          <w:b/>
          <w:i/>
          <w:i/>
          <w:sz w:val="24"/>
        </w:rPr>
      </w:pPr>
      <w:r>
        <w:rPr>
          <w:rFonts w:ascii="Times" w:hAnsi="Times"/>
          <w:b/>
          <w:i/>
          <w:sz w:val="24"/>
        </w:rPr>
      </w:r>
    </w:p>
    <w:p>
      <w:pPr>
        <w:pStyle w:val="Normal"/>
        <w:bidi w:val="0"/>
        <w:spacing w:lineRule="atLeast" w:line="0"/>
        <w:jc w:val="both"/>
        <w:rPr>
          <w:rFonts w:ascii="Times" w:hAnsi="Times"/>
          <w:i/>
          <w:i/>
          <w:sz w:val="24"/>
        </w:rPr>
      </w:pPr>
      <w:r>
        <w:rPr>
          <w:rFonts w:ascii="Times" w:hAnsi="Times"/>
          <w:b/>
          <w:i/>
          <w:sz w:val="24"/>
        </w:rPr>
        <w:t>Attorney’s Fees</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commentReference w:id="92"/>
      </w:r>
      <w:r>
        <w:rPr/>
        <w:commentReference w:id="93"/>
      </w:r>
      <w:r>
        <w:rPr>
          <w:rFonts w:ascii="Times" w:hAnsi="Times"/>
          <w:sz w:val="24"/>
        </w:rPr>
        <w:tab/>
        <w:t>IT IS ORDERED that attorney’s fees are to be borne by the party who incurred them.</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b/>
          <w:i/>
          <w:sz w:val="24"/>
        </w:rPr>
        <w:t>Costs</w:t>
      </w:r>
    </w:p>
    <w:p>
      <w:pPr>
        <w:pStyle w:val="Normal"/>
        <w:bidi w:val="0"/>
        <w:spacing w:lineRule="atLeast" w:line="0"/>
        <w:jc w:val="both"/>
        <w:rPr>
          <w:rFonts w:ascii="Times" w:hAnsi="Times"/>
          <w:sz w:val="24"/>
        </w:rPr>
      </w:pPr>
      <w:r>
        <w:rPr/>
        <w:commentReference w:id="94"/>
      </w:r>
      <w:r>
        <w:rPr/>
        <w:commentReference w:id="95"/>
      </w:r>
    </w:p>
    <w:p>
      <w:pPr>
        <w:pStyle w:val="Normal"/>
        <w:bidi w:val="0"/>
        <w:spacing w:lineRule="atLeast" w:line="0"/>
        <w:jc w:val="both"/>
        <w:rPr>
          <w:rFonts w:ascii="Times" w:hAnsi="Times"/>
          <w:sz w:val="24"/>
        </w:rPr>
      </w:pPr>
      <w:r>
        <w:rPr>
          <w:rFonts w:ascii="Times" w:hAnsi="Times"/>
          <w:sz w:val="24"/>
        </w:rPr>
        <w:tab/>
        <w:t>IT IS ORDERED that costs of court are to be borne by the party who incurred them.</w:t>
      </w:r>
    </w:p>
    <w:p>
      <w:pPr>
        <w:pStyle w:val="Normal"/>
        <w:bidi w:val="0"/>
        <w:spacing w:lineRule="atLeast" w:line="0"/>
        <w:jc w:val="both"/>
        <w:rPr>
          <w:rFonts w:ascii="Times" w:hAnsi="Times"/>
          <w:sz w:val="24"/>
        </w:rPr>
      </w:pPr>
      <w:r>
        <w:rPr/>
        <w:commentReference w:id="96"/>
      </w:r>
      <w:r>
        <w:rPr/>
        <w:commentReference w:id="97"/>
      </w:r>
    </w:p>
    <w:p>
      <w:pPr>
        <w:pStyle w:val="Normal"/>
        <w:bidi w:val="0"/>
        <w:spacing w:lineRule="atLeast" w:line="0"/>
        <w:jc w:val="both"/>
        <w:rPr>
          <w:rFonts w:ascii="Times" w:hAnsi="Times"/>
          <w:sz w:val="24"/>
        </w:rPr>
      </w:pPr>
      <w:r>
        <w:rPr>
          <w:rFonts w:ascii="Times" w:hAnsi="Times"/>
          <w:b/>
          <w:i/>
          <w:sz w:val="24"/>
        </w:rPr>
        <w:t>Relief Not Granted</w:t>
      </w:r>
    </w:p>
    <w:p>
      <w:pPr>
        <w:pStyle w:val="Normal"/>
        <w:bidi w:val="0"/>
        <w:spacing w:lineRule="atLeast" w:line="0"/>
        <w:jc w:val="both"/>
        <w:rPr>
          <w:rFonts w:ascii="Times" w:hAnsi="Times"/>
          <w:sz w:val="24"/>
        </w:rPr>
      </w:pPr>
      <w:r>
        <w:rPr>
          <w:rFonts w:ascii="Times" w:hAnsi="Times"/>
          <w:sz w:val="24"/>
        </w:rPr>
      </w:r>
    </w:p>
    <w:p>
      <w:pPr>
        <w:pStyle w:val="Normal"/>
        <w:bidi w:val="0"/>
        <w:spacing w:lineRule="atLeast" w:line="0"/>
        <w:jc w:val="both"/>
        <w:rPr>
          <w:rFonts w:ascii="Times" w:hAnsi="Times"/>
          <w:sz w:val="24"/>
        </w:rPr>
      </w:pPr>
      <w:r>
        <w:rPr>
          <w:rFonts w:ascii="Times" w:hAnsi="Times"/>
          <w:sz w:val="24"/>
        </w:rPr>
        <w:tab/>
        <w:t>IT IS ORDERED that all relief requested in this case and not expressly granted is denied.</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SIGNED on ________________________________.</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b/>
        <w:tab/>
        <w:tab/>
        <w:tab/>
        <w:t>_________________________________________________</w:t>
      </w:r>
    </w:p>
    <w:p>
      <w:pPr>
        <w:pStyle w:val="Normal"/>
        <w:bidi w:val="0"/>
        <w:spacing w:lineRule="atLeast" w:line="0"/>
        <w:jc w:val="both"/>
        <w:rPr>
          <w:rFonts w:ascii="CG Times" w:hAnsi="CG Times"/>
          <w:sz w:val="24"/>
        </w:rPr>
      </w:pPr>
      <w:r>
        <w:rPr>
          <w:rFonts w:ascii="CG Times" w:hAnsi="CG Times"/>
          <w:sz w:val="24"/>
        </w:rPr>
        <w:tab/>
        <w:tab/>
        <w:tab/>
        <w:tab/>
        <w:t>JUDGE PRESIDING</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APPROVED AS TO BOTH FORM AND SUBSTANCE:</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u w:val="single"/>
        </w:rPr>
        <w:t xml:space="preserve">                                                                                                                                </w:t>
      </w:r>
    </w:p>
    <w:p>
      <w:pPr>
        <w:pStyle w:val="Normal"/>
        <w:bidi w:val="0"/>
        <w:spacing w:lineRule="atLeast" w:line="0"/>
        <w:jc w:val="both"/>
        <w:rPr>
          <w:rFonts w:ascii="CG Times" w:hAnsi="CG Times"/>
          <w:sz w:val="24"/>
        </w:rPr>
      </w:pPr>
      <w:r>
        <w:rPr>
          <w:rFonts w:ascii="CG Times" w:hAnsi="CG Times"/>
          <w:sz w:val="24"/>
        </w:rPr>
        <w:t>Joseph Stepenovitch, Petitioner</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u w:val="single"/>
        </w:rPr>
        <w:t xml:space="preserve">                                                                                                                                </w:t>
      </w:r>
    </w:p>
    <w:p>
      <w:pPr>
        <w:pStyle w:val="Normal"/>
        <w:bidi w:val="0"/>
        <w:spacing w:lineRule="atLeast" w:line="0"/>
        <w:jc w:val="both"/>
        <w:rPr>
          <w:rFonts w:ascii="CG Times" w:hAnsi="CG Times"/>
          <w:sz w:val="24"/>
        </w:rPr>
      </w:pPr>
      <w:r>
        <w:rPr>
          <w:rFonts w:ascii="CG Times" w:hAnsi="CG Times"/>
          <w:sz w:val="24"/>
        </w:rPr>
        <w:t>Tonya Overby, Respondent</w:t>
      </w:r>
      <w:r>
        <w:br w:type="page"/>
      </w:r>
    </w:p>
    <w:p>
      <w:pPr>
        <w:pStyle w:val="Normal"/>
        <w:bidi w:val="0"/>
        <w:jc w:val="start"/>
        <w:rPr>
          <w:rFonts w:ascii="CG Times" w:hAnsi="CG Times"/>
          <w:sz w:val="24"/>
        </w:rPr>
      </w:pPr>
      <w:r>
        <w:rPr>
          <w:rFonts w:ascii="CG Times" w:hAnsi="CG Times"/>
          <w:sz w:val="24"/>
        </w:rPr>
        <w:t>APPROVED AS TO FORM ONLY:</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THE FULLENWEIDER FIRM</w:t>
      </w:r>
    </w:p>
    <w:p>
      <w:pPr>
        <w:pStyle w:val="Normal"/>
        <w:bidi w:val="0"/>
        <w:spacing w:lineRule="atLeast" w:line="0"/>
        <w:jc w:val="both"/>
        <w:rPr>
          <w:rFonts w:ascii="CG Times" w:hAnsi="CG Times"/>
          <w:sz w:val="24"/>
        </w:rPr>
      </w:pPr>
      <w:r>
        <w:rPr>
          <w:rFonts w:ascii="CG Times" w:hAnsi="CG Times"/>
          <w:sz w:val="24"/>
        </w:rPr>
      </w:r>
    </w:p>
    <w:p>
      <w:pPr>
        <w:pStyle w:val="Normal"/>
        <w:tabs>
          <w:tab w:val="left" w:pos="720" w:leader="none"/>
        </w:tabs>
        <w:bidi w:val="0"/>
        <w:spacing w:lineRule="atLeast" w:line="0"/>
        <w:ind w:hanging="720" w:start="720"/>
        <w:jc w:val="both"/>
        <w:rPr>
          <w:rFonts w:ascii="CG Times" w:hAnsi="CG Times"/>
          <w:sz w:val="24"/>
        </w:rPr>
      </w:pPr>
      <w:r>
        <w:rPr>
          <w:rFonts w:ascii="CG Times" w:hAnsi="CG Times"/>
          <w:sz w:val="24"/>
        </w:rPr>
        <w:t>By:</w:t>
        <w:tab/>
        <w:t>_________________________________</w:t>
      </w:r>
    </w:p>
    <w:p>
      <w:pPr>
        <w:pStyle w:val="Normal"/>
        <w:bidi w:val="0"/>
        <w:spacing w:lineRule="atLeast" w:line="0"/>
        <w:jc w:val="both"/>
        <w:rPr>
          <w:rFonts w:ascii="CG Times" w:hAnsi="CG Times"/>
          <w:sz w:val="24"/>
        </w:rPr>
      </w:pPr>
      <w:r>
        <w:rPr>
          <w:rFonts w:ascii="CG Times" w:hAnsi="CG Times"/>
          <w:sz w:val="24"/>
        </w:rPr>
        <w:tab/>
        <w:t>DONN C. FULLENWEIDER</w:t>
      </w:r>
    </w:p>
    <w:p>
      <w:pPr>
        <w:pStyle w:val="Normal"/>
        <w:bidi w:val="0"/>
        <w:spacing w:lineRule="atLeast" w:line="0"/>
        <w:jc w:val="both"/>
        <w:rPr>
          <w:rFonts w:ascii="CG Times" w:hAnsi="CG Times"/>
          <w:sz w:val="24"/>
        </w:rPr>
      </w:pPr>
      <w:r>
        <w:rPr>
          <w:rFonts w:ascii="CG Times" w:hAnsi="CG Times"/>
          <w:sz w:val="24"/>
        </w:rPr>
        <w:tab/>
        <w:t>State Bar No. 07514000</w:t>
      </w:r>
    </w:p>
    <w:p>
      <w:pPr>
        <w:pStyle w:val="Normal"/>
        <w:bidi w:val="0"/>
        <w:spacing w:lineRule="atLeast" w:line="0"/>
        <w:jc w:val="both"/>
        <w:rPr>
          <w:rFonts w:ascii="CG Times" w:hAnsi="CG Times"/>
          <w:sz w:val="24"/>
        </w:rPr>
      </w:pPr>
      <w:r>
        <w:rPr>
          <w:rFonts w:ascii="CG Times" w:hAnsi="CG Times"/>
          <w:sz w:val="24"/>
        </w:rPr>
        <w:tab/>
        <w:t>4265 San Felipe, Suite 1400</w:t>
      </w:r>
    </w:p>
    <w:p>
      <w:pPr>
        <w:pStyle w:val="Normal"/>
        <w:bidi w:val="0"/>
        <w:spacing w:lineRule="atLeast" w:line="0"/>
        <w:jc w:val="both"/>
        <w:rPr>
          <w:rFonts w:ascii="CG Times" w:hAnsi="CG Times"/>
          <w:sz w:val="24"/>
        </w:rPr>
      </w:pPr>
      <w:r>
        <w:rPr>
          <w:rFonts w:ascii="CG Times" w:hAnsi="CG Times"/>
          <w:sz w:val="24"/>
        </w:rPr>
        <w:tab/>
        <w:t>Houston, Texas 77027</w:t>
      </w:r>
    </w:p>
    <w:p>
      <w:pPr>
        <w:pStyle w:val="Normal"/>
        <w:bidi w:val="0"/>
        <w:spacing w:lineRule="atLeast" w:line="0"/>
        <w:jc w:val="both"/>
        <w:rPr>
          <w:rFonts w:ascii="CG Times" w:hAnsi="CG Times"/>
          <w:sz w:val="24"/>
        </w:rPr>
      </w:pPr>
      <w:r>
        <w:rPr>
          <w:rFonts w:ascii="CG Times" w:hAnsi="CG Times"/>
          <w:sz w:val="24"/>
        </w:rPr>
        <w:tab/>
        <w:t>(713)624-4100</w:t>
      </w:r>
    </w:p>
    <w:p>
      <w:pPr>
        <w:pStyle w:val="Normal"/>
        <w:bidi w:val="0"/>
        <w:spacing w:lineRule="atLeast" w:line="0"/>
        <w:jc w:val="both"/>
        <w:rPr>
          <w:rFonts w:ascii="CG Times" w:hAnsi="CG Times"/>
          <w:sz w:val="24"/>
        </w:rPr>
      </w:pPr>
      <w:r>
        <w:rPr>
          <w:rFonts w:ascii="CG Times" w:hAnsi="CG Times"/>
          <w:sz w:val="24"/>
        </w:rPr>
        <w:tab/>
        <w:t>(713)624-4141 Fax</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ATTORNEY FOR PETITIONER,</w:t>
      </w:r>
    </w:p>
    <w:p>
      <w:pPr>
        <w:pStyle w:val="Normal"/>
        <w:bidi w:val="0"/>
        <w:spacing w:lineRule="atLeast" w:line="0"/>
        <w:jc w:val="both"/>
        <w:rPr>
          <w:rFonts w:ascii="CG Times" w:hAnsi="CG Times"/>
          <w:sz w:val="24"/>
        </w:rPr>
      </w:pPr>
      <w:r>
        <w:rPr>
          <w:rFonts w:ascii="CG Times" w:hAnsi="CG Times"/>
          <w:sz w:val="24"/>
        </w:rPr>
        <w:t>JOSEPH STEPENOVITCH</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rFonts w:ascii="CG Times" w:hAnsi="CG Times"/>
          <w:sz w:val="24"/>
        </w:rPr>
      </w:pPr>
      <w:r>
        <w:rPr>
          <w:rFonts w:ascii="CG Times" w:hAnsi="CG Times"/>
          <w:sz w:val="24"/>
        </w:rPr>
        <w:t>FULBRIGHT &amp; JAWORSKI L.L.P.</w:t>
      </w:r>
    </w:p>
    <w:p>
      <w:pPr>
        <w:pStyle w:val="Normal"/>
        <w:bidi w:val="0"/>
        <w:spacing w:lineRule="atLeast" w:line="0"/>
        <w:jc w:val="both"/>
        <w:rPr>
          <w:rFonts w:ascii="CG Times" w:hAnsi="CG Times"/>
          <w:sz w:val="24"/>
        </w:rPr>
      </w:pPr>
      <w:r>
        <w:rPr>
          <w:rFonts w:ascii="CG Times" w:hAnsi="CG Times"/>
          <w:sz w:val="24"/>
        </w:rPr>
      </w:r>
    </w:p>
    <w:p>
      <w:pPr>
        <w:pStyle w:val="Normal"/>
        <w:tabs>
          <w:tab w:val="left" w:pos="720" w:leader="none"/>
        </w:tabs>
        <w:bidi w:val="0"/>
        <w:spacing w:lineRule="atLeast" w:line="0"/>
        <w:ind w:hanging="720" w:start="720"/>
        <w:jc w:val="both"/>
        <w:rPr>
          <w:rFonts w:ascii="CG Times" w:hAnsi="CG Times"/>
          <w:sz w:val="24"/>
        </w:rPr>
      </w:pPr>
      <w:r>
        <w:rPr>
          <w:rFonts w:ascii="CG Times" w:hAnsi="CG Times"/>
          <w:sz w:val="24"/>
        </w:rPr>
        <w:t>By:</w:t>
        <w:tab/>
        <w:t>_________________________________</w:t>
      </w:r>
    </w:p>
    <w:p>
      <w:pPr>
        <w:pStyle w:val="Normal"/>
        <w:bidi w:val="0"/>
        <w:spacing w:lineRule="atLeast" w:line="0"/>
        <w:jc w:val="both"/>
        <w:rPr>
          <w:rFonts w:ascii="CG Times" w:hAnsi="CG Times"/>
          <w:sz w:val="24"/>
        </w:rPr>
      </w:pPr>
      <w:r>
        <w:rPr>
          <w:rFonts w:ascii="CG Times" w:hAnsi="CG Times"/>
          <w:sz w:val="24"/>
        </w:rPr>
        <w:tab/>
        <w:t>Stewart W. Gagnon</w:t>
      </w:r>
    </w:p>
    <w:p>
      <w:pPr>
        <w:pStyle w:val="Normal"/>
        <w:bidi w:val="0"/>
        <w:spacing w:lineRule="atLeast" w:line="0"/>
        <w:jc w:val="both"/>
        <w:rPr>
          <w:rFonts w:ascii="CG Times" w:hAnsi="CG Times"/>
          <w:sz w:val="24"/>
        </w:rPr>
      </w:pPr>
      <w:r>
        <w:rPr>
          <w:rFonts w:ascii="CG Times" w:hAnsi="CG Times"/>
          <w:sz w:val="24"/>
        </w:rPr>
        <w:tab/>
        <w:t>State Bar No. 07567300</w:t>
      </w:r>
    </w:p>
    <w:p>
      <w:pPr>
        <w:pStyle w:val="Normal"/>
        <w:bidi w:val="0"/>
        <w:spacing w:lineRule="atLeast" w:line="0"/>
        <w:jc w:val="both"/>
        <w:rPr>
          <w:rFonts w:ascii="CG Times" w:hAnsi="CG Times"/>
          <w:sz w:val="24"/>
        </w:rPr>
      </w:pPr>
      <w:r>
        <w:rPr>
          <w:rFonts w:ascii="CG Times" w:hAnsi="CG Times"/>
          <w:sz w:val="24"/>
        </w:rPr>
        <w:tab/>
        <w:t>1301 McKinney, Suite5100</w:t>
      </w:r>
    </w:p>
    <w:p>
      <w:pPr>
        <w:pStyle w:val="Normal"/>
        <w:bidi w:val="0"/>
        <w:spacing w:lineRule="atLeast" w:line="0"/>
        <w:jc w:val="both"/>
        <w:rPr>
          <w:rFonts w:ascii="CG Times" w:hAnsi="CG Times"/>
          <w:sz w:val="24"/>
        </w:rPr>
      </w:pPr>
      <w:r>
        <w:rPr>
          <w:rFonts w:ascii="CG Times" w:hAnsi="CG Times"/>
          <w:sz w:val="24"/>
        </w:rPr>
        <w:tab/>
        <w:t>Houston, Texas 77010-3095</w:t>
      </w:r>
    </w:p>
    <w:p>
      <w:pPr>
        <w:pStyle w:val="Normal"/>
        <w:bidi w:val="0"/>
        <w:spacing w:lineRule="atLeast" w:line="0"/>
        <w:jc w:val="both"/>
        <w:rPr>
          <w:rFonts w:ascii="CG Times" w:hAnsi="CG Times"/>
          <w:sz w:val="24"/>
        </w:rPr>
      </w:pPr>
      <w:r>
        <w:rPr>
          <w:rFonts w:ascii="CG Times" w:hAnsi="CG Times"/>
          <w:sz w:val="24"/>
        </w:rPr>
        <w:tab/>
        <w:t>(713) 651-5151</w:t>
      </w:r>
    </w:p>
    <w:p>
      <w:pPr>
        <w:pStyle w:val="Normal"/>
        <w:bidi w:val="0"/>
        <w:spacing w:lineRule="atLeast" w:line="0"/>
        <w:jc w:val="both"/>
        <w:rPr>
          <w:rFonts w:ascii="CG Times" w:hAnsi="CG Times"/>
          <w:sz w:val="24"/>
        </w:rPr>
      </w:pPr>
      <w:r>
        <w:rPr>
          <w:rFonts w:ascii="CG Times" w:hAnsi="CG Times"/>
          <w:sz w:val="24"/>
        </w:rPr>
        <w:tab/>
        <w:t>(713) 651-5246 Fax</w:t>
      </w:r>
    </w:p>
    <w:p>
      <w:pPr>
        <w:pStyle w:val="Normal"/>
        <w:bidi w:val="0"/>
        <w:spacing w:lineRule="atLeast" w:line="0"/>
        <w:jc w:val="both"/>
        <w:rPr>
          <w:rFonts w:ascii="CG Times" w:hAnsi="CG Times"/>
          <w:sz w:val="24"/>
        </w:rPr>
      </w:pPr>
      <w:r>
        <w:rPr>
          <w:rFonts w:ascii="CG Times" w:hAnsi="CG Times"/>
          <w:sz w:val="24"/>
        </w:rPr>
      </w:r>
    </w:p>
    <w:p>
      <w:pPr>
        <w:pStyle w:val="Normal"/>
        <w:bidi w:val="0"/>
        <w:spacing w:lineRule="atLeast" w:line="0"/>
        <w:jc w:val="both"/>
        <w:rPr>
          <w:sz w:val="24"/>
        </w:rPr>
      </w:pPr>
      <w:r>
        <w:rPr>
          <w:rFonts w:ascii="CG Times" w:hAnsi="CG Times"/>
          <w:sz w:val="24"/>
        </w:rPr>
        <w:t>ATTORNEY FOR RESPONDENT,</w:t>
      </w:r>
    </w:p>
    <w:p>
      <w:pPr>
        <w:pStyle w:val="Normal"/>
        <w:bidi w:val="0"/>
        <w:spacing w:lineRule="atLeast" w:line="0"/>
        <w:jc w:val="both"/>
        <w:rPr>
          <w:sz w:val="24"/>
        </w:rPr>
      </w:pPr>
      <w:r>
        <w:rPr>
          <w:sz w:val="24"/>
        </w:rPr>
        <w:t>TONYA OVERBY</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w:hAnsi="Times"/>
          <w:kern w:val="0"/>
          <w:sz w:val="24"/>
          <w:lang w:bidi="en-US" w:eastAsia="en-US" w:val="en-US"/>
        </w:rPr>
        <w:t xml:space="preserve">    Select one of the following.          </w:t>
      </w:r>
    </w:p>
  </w:comment>
  <w:comment w:id="1" w:author="" w:date="0-00-00T00:00:00Z" w:initials="">
    <w:p>
      <w:pPr>
        <w:overflowPunct w:val="false"/>
        <w:bidi w:val="0"/>
        <w:rPr/>
      </w:pPr>
      <w:r>
        <w:annotationRef/>
      </w:r>
      <w:r>
        <w:rPr>
          <w:rFonts w:cs="DejaVu Sans" w:eastAsia="DejaVu Sans" w:ascii="Times" w:hAnsi="Times"/>
          <w:b/>
          <w:i/>
          <w:kern w:val="0"/>
          <w:sz w:val="24"/>
          <w:lang w:bidi="en-US" w:eastAsia="en-US" w:val="en-US"/>
        </w:rPr>
        <w:t>4.A. Waived</w:t>
      </w:r>
      <w:r>
        <w:rPr>
          <w:rFonts w:cs="DejaVu Sans" w:eastAsia="DejaVu Sans" w:ascii="Times" w:hAnsi="Times"/>
          <w:kern w:val="0"/>
          <w:sz w:val="24"/>
          <w:lang w:bidi="en-US" w:eastAsia="en-US" w:val="en-US"/>
        </w:rPr>
        <w:t xml:space="preserve"> </w:t>
      </w:r>
      <w:r>
        <w:rPr>
          <w:rFonts w:cs="DejaVu Sans" w:eastAsia="DejaVu Sans" w:ascii="Times" w:hAnsi="Times"/>
          <w:i/>
          <w:kern w:val="0"/>
          <w:sz w:val="24"/>
          <w:lang w:bidi="en-US" w:eastAsia="en-US" w:val="en-US"/>
        </w:rPr>
        <w:t>§ 105.003(c)</w:t>
      </w:r>
      <w:r>
        <w:rPr>
          <w:rFonts w:cs="DejaVu Sans" w:eastAsia="DejaVu Sans" w:ascii="Times" w:hAnsi="Times"/>
          <w:kern w:val="0"/>
          <w:sz w:val="24"/>
          <w:lang w:bidi="en-US" w:eastAsia="en-US" w:val="en-US"/>
        </w:rPr>
        <w:t xml:space="preserve"> </w:t>
      </w:r>
    </w:p>
  </w:comment>
  <w:comment w:id="2" w:author="" w:date="0-00-00T00:00:00Z" w:initials="">
    <w:p>
      <w:pPr>
        <w:overflowPunct w:val="false"/>
        <w:bidi w:val="0"/>
        <w:rPr/>
      </w:pPr>
      <w:r>
        <w:annotationRef/>
      </w:r>
      <w:r>
        <w:rPr>
          <w:rFonts w:cs="DejaVu Sans" w:eastAsia="DejaVu Sans" w:ascii="Times" w:hAnsi="Times"/>
          <w:kern w:val="0"/>
          <w:sz w:val="24"/>
          <w:lang w:bidi="en-US" w:eastAsia="en-US" w:val="en-US"/>
        </w:rPr>
        <w:t xml:space="preserve">    Repeat birth data for each additional child.          </w:t>
      </w:r>
    </w:p>
  </w:comment>
  <w:comment w:id="3" w:author="" w:date="0-00-00T00:00:00Z" w:initials="">
    <w:p>
      <w:pPr>
        <w:overflowPunct w:val="false"/>
        <w:bidi w:val="0"/>
        <w:rPr/>
      </w:pPr>
      <w:r>
        <w:annotationRef/>
      </w:r>
      <w:r>
        <w:rPr>
          <w:rFonts w:cs="DejaVu Sans" w:eastAsia="DejaVu Sans" w:ascii="Times" w:hAnsi="Times"/>
          <w:b/>
          <w:i/>
          <w:kern w:val="0"/>
          <w:sz w:val="24"/>
          <w:lang w:bidi="en-US" w:eastAsia="en-US" w:val="en-US"/>
        </w:rPr>
        <w:t>7.B. Conservatorship, Support, and Health‑Care Expenses</w:t>
      </w:r>
      <w:r>
        <w:rPr>
          <w:rFonts w:cs="DejaVu Sans" w:eastAsia="DejaVu Sans" w:ascii="Times" w:hAnsi="Times"/>
          <w:kern w:val="0"/>
          <w:sz w:val="24"/>
          <w:lang w:bidi="en-US" w:eastAsia="en-US" w:val="en-US"/>
        </w:rPr>
        <w:t xml:space="preserve"> </w:t>
      </w:r>
      <w:r>
        <w:rPr>
          <w:rFonts w:cs="DejaVu Sans" w:eastAsia="DejaVu Sans" w:ascii="Times" w:hAnsi="Times"/>
          <w:i/>
          <w:kern w:val="0"/>
          <w:sz w:val="24"/>
          <w:lang w:bidi="en-US" w:eastAsia="en-US" w:val="en-US"/>
        </w:rPr>
        <w:t xml:space="preserve">§§ 154.001‑.003, </w:t>
      </w:r>
      <w:r>
        <w:rPr>
          <w:rFonts w:cs="DejaVu Sans" w:eastAsia="DejaVu Sans" w:ascii="Times" w:hAnsi="Times"/>
          <w:kern w:val="0"/>
          <w:sz w:val="24"/>
          <w:lang w:bidi="en-US" w:eastAsia="en-US" w:val="en-US"/>
        </w:rPr>
        <w:t xml:space="preserve"> </w:t>
      </w:r>
      <w:r>
        <w:rPr>
          <w:rFonts w:cs="DejaVu Sans" w:eastAsia="DejaVu Sans" w:ascii="Times" w:hAnsi="Times"/>
          <w:i/>
          <w:kern w:val="0"/>
          <w:sz w:val="24"/>
          <w:lang w:bidi="en-US" w:eastAsia="en-US" w:val="en-US"/>
        </w:rPr>
        <w:t>154.005‑.007, 158.001, 160.005</w:t>
      </w:r>
      <w:r>
        <w:rPr>
          <w:rFonts w:cs="DejaVu Sans" w:eastAsia="DejaVu Sans" w:ascii="Times" w:hAnsi="Times"/>
          <w:kern w:val="0"/>
          <w:sz w:val="24"/>
          <w:lang w:bidi="en-US" w:eastAsia="en-US" w:val="en-US"/>
        </w:rPr>
        <w:t xml:space="preserve"> </w:t>
      </w:r>
    </w:p>
  </w:comment>
  <w:comment w:id="4"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a. Definitions</w:t>
      </w:r>
      <w:r>
        <w:rPr>
          <w:rFonts w:cs="DejaVu Sans" w:eastAsia="DejaVu Sans" w:ascii="Times New Roman" w:hAnsi="Times New Roman"/>
          <w:kern w:val="0"/>
          <w:sz w:val="24"/>
          <w:lang w:bidi="en-US" w:eastAsia="en-US" w:val="en-US"/>
        </w:rPr>
        <w:t xml:space="preserve">        </w:t>
      </w:r>
    </w:p>
  </w:comment>
  <w:comment w:id="5"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 101.028</w:t>
      </w:r>
      <w:r>
        <w:rPr>
          <w:rFonts w:cs="DejaVu Sans" w:eastAsia="DejaVu Sans" w:ascii="Times New Roman" w:hAnsi="Times New Roman"/>
          <w:kern w:val="0"/>
          <w:sz w:val="24"/>
          <w:lang w:bidi="en-US" w:eastAsia="en-US" w:val="en-US"/>
        </w:rPr>
        <w:t xml:space="preserve">        </w:t>
      </w:r>
    </w:p>
  </w:comment>
  <w:comment w:id="6"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b. Mutual Agreement or Specified Terms § 153.311</w:t>
      </w:r>
      <w:r>
        <w:rPr>
          <w:rFonts w:cs="DejaVu Sans" w:eastAsia="DejaVu Sans" w:ascii="Times New Roman" w:hAnsi="Times New Roman"/>
          <w:kern w:val="0"/>
          <w:sz w:val="24"/>
          <w:lang w:bidi="en-US" w:eastAsia="en-US" w:val="en-US"/>
        </w:rPr>
        <w:t xml:space="preserve">        </w:t>
      </w:r>
    </w:p>
  </w:comment>
  <w:comment w:id="7" w:author="" w:date="0-00-00T00:00:00Z" w:initials="">
    <w:p>
      <w:pPr>
        <w:overflowPunct w:val="false"/>
        <w:bidi w:val="0"/>
        <w:rPr/>
      </w:pPr>
      <w:r>
        <w:annotationRef/>
      </w:r>
      <w:r>
        <w:rPr>
          <w:rFonts w:cs="DejaVu Sans" w:eastAsia="DejaVu Sans" w:ascii="Times New Roman" w:hAnsi="Times New Roman"/>
          <w:b/>
          <w:i/>
          <w:kern w:val="0"/>
          <w:sz w:val="24"/>
          <w:lang w:bidi="en-US" w:eastAsia="en-US" w:val="en-US"/>
        </w:rPr>
        <w:t>c. Parents Who Reside 100 Miles or Less Apart</w:t>
      </w:r>
      <w:r>
        <w:rPr>
          <w:rFonts w:cs="DejaVu Sans" w:eastAsia="DejaVu Sans" w:ascii="Times New Roman" w:hAnsi="Times New Roman"/>
          <w:b/>
          <w:kern w:val="0"/>
          <w:sz w:val="24"/>
          <w:lang w:bidi="en-US" w:eastAsia="en-US" w:val="en-US"/>
        </w:rPr>
        <w:t xml:space="preserve">        </w:t>
      </w:r>
    </w:p>
  </w:comment>
  <w:comment w:id="8"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Possessory Conservator</w:t>
      </w:r>
      <w:r>
        <w:rPr>
          <w:rFonts w:cs="DejaVu Sans" w:eastAsia="DejaVu Sans" w:ascii="Times New Roman" w:hAnsi="Times New Roman"/>
          <w:kern w:val="0"/>
          <w:sz w:val="24"/>
          <w:lang w:bidi="en-US" w:eastAsia="en-US" w:val="en-US"/>
        </w:rPr>
        <w:t xml:space="preserve">        </w:t>
      </w:r>
    </w:p>
  </w:comment>
  <w:comment w:id="9"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Select one of the following.                </w:t>
      </w:r>
    </w:p>
  </w:comment>
  <w:comment w:id="10"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If Father Is a Possessory Conservator</w:t>
      </w:r>
      <w:r>
        <w:rPr>
          <w:rFonts w:cs="DejaVu Sans" w:eastAsia="DejaVu Sans" w:ascii="Times New Roman" w:hAnsi="Times New Roman"/>
          <w:kern w:val="0"/>
          <w:sz w:val="24"/>
          <w:lang w:bidi="en-US" w:eastAsia="en-US" w:val="en-US"/>
        </w:rPr>
        <w:t xml:space="preserve">        </w:t>
      </w:r>
    </w:p>
  </w:comment>
  <w:comment w:id="11"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Or                  </w:t>
      </w:r>
    </w:p>
  </w:comment>
  <w:comment w:id="12"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If Mother Is a Possessory Conservator</w:t>
      </w:r>
      <w:r>
        <w:rPr>
          <w:rFonts w:cs="DejaVu Sans" w:eastAsia="DejaVu Sans" w:ascii="Times New Roman" w:hAnsi="Times New Roman"/>
          <w:kern w:val="0"/>
          <w:sz w:val="24"/>
          <w:lang w:bidi="en-US" w:eastAsia="en-US" w:val="en-US"/>
        </w:rPr>
        <w:t xml:space="preserve">        </w:t>
      </w:r>
    </w:p>
  </w:comment>
  <w:comment w:id="13"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Select one of the following.                </w:t>
      </w:r>
    </w:p>
  </w:comment>
  <w:comment w:id="14"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If Father Is Sole Managing Conservator</w:t>
      </w:r>
      <w:r>
        <w:rPr>
          <w:rFonts w:cs="DejaVu Sans" w:eastAsia="DejaVu Sans" w:ascii="Times New Roman" w:hAnsi="Times New Roman"/>
          <w:kern w:val="0"/>
          <w:sz w:val="24"/>
          <w:lang w:bidi="en-US" w:eastAsia="en-US" w:val="en-US"/>
        </w:rPr>
        <w:t xml:space="preserve">        </w:t>
      </w:r>
    </w:p>
  </w:comment>
  <w:comment w:id="15"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Possessory Conservator</w:t>
      </w:r>
      <w:r>
        <w:rPr>
          <w:rFonts w:cs="DejaVu Sans" w:eastAsia="DejaVu Sans" w:ascii="Times New Roman" w:hAnsi="Times New Roman"/>
          <w:kern w:val="0"/>
          <w:sz w:val="24"/>
          <w:lang w:bidi="en-US" w:eastAsia="en-US" w:val="en-US"/>
        </w:rPr>
        <w:t xml:space="preserve">        </w:t>
      </w:r>
    </w:p>
  </w:comment>
  <w:comment w:id="16"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at the time of divorce the parties are residing 100 miles or less apart, include the following provisions as paragraph 1.        </w:t>
      </w:r>
    </w:p>
  </w:comment>
  <w:comment w:id="17"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at the time of divorce the parties are residing more than 100 miles apart, select one of the following two paragraphs.        </w:t>
      </w:r>
    </w:p>
  </w:comment>
  <w:comment w:id="18"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Select one of the following.                </w:t>
      </w:r>
    </w:p>
  </w:comment>
  <w:comment w:id="19"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If Father Is a Possessory Conservator</w:t>
      </w:r>
      <w:r>
        <w:rPr>
          <w:rFonts w:cs="DejaVu Sans" w:eastAsia="DejaVu Sans" w:ascii="Times New Roman" w:hAnsi="Times New Roman"/>
          <w:kern w:val="0"/>
          <w:sz w:val="24"/>
          <w:lang w:bidi="en-US" w:eastAsia="en-US" w:val="en-US"/>
        </w:rPr>
        <w:t xml:space="preserve">        </w:t>
      </w:r>
    </w:p>
  </w:comment>
  <w:comment w:id="20"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Select one of the following.                </w:t>
      </w:r>
    </w:p>
  </w:comment>
  <w:comment w:id="21"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If Father Is Sole Managing Conservator</w:t>
      </w:r>
      <w:r>
        <w:rPr>
          <w:rFonts w:cs="DejaVu Sans" w:eastAsia="DejaVu Sans" w:ascii="Times New Roman" w:hAnsi="Times New Roman"/>
          <w:kern w:val="0"/>
          <w:sz w:val="24"/>
          <w:lang w:bidi="en-US" w:eastAsia="en-US" w:val="en-US"/>
        </w:rPr>
        <w:t xml:space="preserve">        </w:t>
      </w:r>
    </w:p>
  </w:comment>
  <w:comment w:id="22"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Continue with the following.                </w:t>
      </w:r>
    </w:p>
  </w:comment>
  <w:comment w:id="23"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e. General Terms and Conditions</w:t>
      </w:r>
      <w:r>
        <w:rPr>
          <w:rFonts w:cs="DejaVu Sans" w:eastAsia="DejaVu Sans" w:ascii="Times New Roman" w:hAnsi="Times New Roman"/>
          <w:kern w:val="0"/>
          <w:sz w:val="24"/>
          <w:lang w:bidi="en-US" w:eastAsia="en-US" w:val="en-US"/>
        </w:rPr>
        <w:t xml:space="preserve">        </w:t>
      </w:r>
    </w:p>
  </w:comment>
  <w:comment w:id="24"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Include the following if applicable.                </w:t>
      </w:r>
    </w:p>
  </w:comment>
  <w:comment w:id="25"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Select one of the following.                </w:t>
      </w:r>
    </w:p>
  </w:comment>
  <w:comment w:id="26"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alternate possession times are used for ending any period of possession (Texas Family Code § 153.317), include the following paragraph.        </w:t>
      </w:r>
    </w:p>
  </w:comment>
  <w:comment w:id="27"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Continue with the following.                </w:t>
      </w:r>
    </w:p>
  </w:comment>
  <w:comment w:id="28"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alternate possession times are used for ending any period of possession (Texas Family Code § 153.317), include the following paragraph.        </w:t>
      </w:r>
    </w:p>
  </w:comment>
  <w:comment w:id="29"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Continue with the following.                </w:t>
      </w:r>
    </w:p>
  </w:comment>
  <w:comment w:id="30" w:author="" w:date="0-00-00T00:00:00Z" w:initials="">
    <w:p>
      <w:pPr>
        <w:overflowPunct w:val="false"/>
        <w:bidi w:val="0"/>
        <w:rPr/>
      </w:pPr>
      <w:r>
        <w:annotationRef/>
      </w:r>
      <w:r>
        <w:rPr>
          <w:rFonts w:cs="DejaVu Sans" w:eastAsia="DejaVu Sans" w:ascii="Times" w:hAnsi="Times"/>
          <w:b/>
          <w:i/>
          <w:kern w:val="0"/>
          <w:sz w:val="24"/>
          <w:lang w:bidi="en-US" w:eastAsia="en-US" w:val="en-US"/>
        </w:rPr>
        <w:t>1.A. Adult to Accompany Child</w:t>
      </w:r>
    </w:p>
  </w:comment>
  <w:comment w:id="31" w:author="" w:date="0-00-00T00:00:00Z" w:initials="">
    <w:p>
      <w:pPr>
        <w:overflowPunct w:val="false"/>
        <w:bidi w:val="0"/>
        <w:rPr/>
      </w:pPr>
      <w:r>
        <w:annotationRef/>
      </w:r>
      <w:r>
        <w:rPr>
          <w:rFonts w:cs="DejaVu Sans" w:eastAsia="DejaVu Sans" w:ascii="Times" w:hAnsi="Times"/>
          <w:kern w:val="0"/>
          <w:sz w:val="24"/>
          <w:lang w:bidi="en-US" w:eastAsia="en-US" w:val="en-US"/>
        </w:rPr>
        <w:t xml:space="preserve">    Select one of the following.        </w:t>
      </w:r>
    </w:p>
  </w:comment>
  <w:comment w:id="32" w:author="" w:date="0-00-00T00:00:00Z" w:initials="">
    <w:p>
      <w:pPr>
        <w:overflowPunct w:val="false"/>
        <w:bidi w:val="0"/>
        <w:rPr/>
      </w:pPr>
      <w:r>
        <w:annotationRef/>
      </w:r>
      <w:r>
        <w:rPr>
          <w:rFonts w:cs="DejaVu Sans" w:eastAsia="DejaVu Sans" w:ascii="Times" w:hAnsi="Times"/>
          <w:kern w:val="0"/>
          <w:sz w:val="24"/>
          <w:lang w:bidi="en-US" w:eastAsia="en-US" w:val="en-US"/>
        </w:rPr>
        <w:t xml:space="preserve">1.A.1. </w:t>
      </w:r>
      <w:r>
        <w:rPr>
          <w:rFonts w:cs="DejaVu Sans" w:eastAsia="DejaVu Sans" w:ascii="Times" w:hAnsi="Times"/>
          <w:i/>
          <w:kern w:val="0"/>
          <w:sz w:val="24"/>
          <w:lang w:bidi="en-US" w:eastAsia="en-US" w:val="en-US"/>
        </w:rPr>
        <w:t>Surrender at Possessory Conservator's Residence</w:t>
      </w:r>
    </w:p>
  </w:comment>
  <w:comment w:id="33" w:author="" w:date="0-00-00T00:00:00Z" w:initials="">
    <w:p>
      <w:pPr>
        <w:overflowPunct w:val="false"/>
        <w:bidi w:val="0"/>
        <w:rPr/>
      </w:pPr>
      <w:r>
        <w:annotationRef/>
      </w:r>
      <w:r>
        <w:rPr>
          <w:rFonts w:cs="DejaVu Sans" w:eastAsia="DejaVu Sans" w:ascii="Times" w:hAnsi="Times"/>
          <w:kern w:val="0"/>
          <w:sz w:val="24"/>
          <w:lang w:bidi="en-US" w:eastAsia="en-US" w:val="en-US"/>
        </w:rPr>
        <w:t xml:space="preserve">    Or          </w:t>
      </w:r>
    </w:p>
  </w:comment>
  <w:comment w:id="34" w:author="" w:date="0-00-00T00:00:00Z" w:initials="">
    <w:p>
      <w:pPr>
        <w:overflowPunct w:val="false"/>
        <w:bidi w:val="0"/>
        <w:rPr/>
      </w:pPr>
      <w:r>
        <w:annotationRef/>
      </w:r>
      <w:r>
        <w:rPr>
          <w:rFonts w:cs="DejaVu Sans" w:eastAsia="DejaVu Sans" w:ascii="Times" w:hAnsi="Times"/>
          <w:kern w:val="0"/>
          <w:sz w:val="24"/>
          <w:lang w:bidi="en-US" w:eastAsia="en-US" w:val="en-US"/>
        </w:rPr>
        <w:t xml:space="preserve">1.A.2. </w:t>
      </w:r>
      <w:r>
        <w:rPr>
          <w:rFonts w:cs="DejaVu Sans" w:eastAsia="DejaVu Sans" w:ascii="Times" w:hAnsi="Times"/>
          <w:i/>
          <w:kern w:val="0"/>
          <w:sz w:val="24"/>
          <w:lang w:bidi="en-US" w:eastAsia="en-US" w:val="en-US"/>
        </w:rPr>
        <w:t>Return to Managing Conservator's Residence</w:t>
      </w:r>
    </w:p>
  </w:comment>
  <w:comment w:id="35" w:author="" w:date="0-00-00T00:00:00Z" w:initials="">
    <w:p>
      <w:pPr>
        <w:overflowPunct w:val="false"/>
        <w:bidi w:val="0"/>
        <w:rPr/>
      </w:pPr>
      <w:r>
        <w:annotationRef/>
      </w:r>
      <w:r>
        <w:rPr>
          <w:rFonts w:cs="DejaVu Sans" w:eastAsia="DejaVu Sans" w:ascii="Times" w:hAnsi="Times"/>
          <w:b/>
          <w:kern w:val="0"/>
          <w:sz w:val="24"/>
          <w:lang w:bidi="en-US" w:eastAsia="en-US" w:val="en-US"/>
        </w:rPr>
        <w:t xml:space="preserve">    Or          </w:t>
      </w:r>
    </w:p>
  </w:comment>
  <w:comment w:id="36" w:author="" w:date="0-00-00T00:00:00Z" w:initials="">
    <w:p>
      <w:pPr>
        <w:overflowPunct w:val="false"/>
        <w:bidi w:val="0"/>
        <w:rPr/>
      </w:pPr>
      <w:r>
        <w:annotationRef/>
      </w:r>
      <w:r>
        <w:rPr>
          <w:rFonts w:cs="DejaVu Sans" w:eastAsia="DejaVu Sans" w:ascii="Times" w:hAnsi="Times"/>
          <w:b/>
          <w:kern w:val="0"/>
          <w:sz w:val="24"/>
          <w:lang w:bidi="en-US" w:eastAsia="en-US" w:val="en-US"/>
        </w:rPr>
        <w:t xml:space="preserve">1.B.2. </w:t>
      </w:r>
      <w:r>
        <w:rPr>
          <w:rFonts w:cs="DejaVu Sans" w:eastAsia="DejaVu Sans" w:ascii="Times" w:hAnsi="Times"/>
          <w:b/>
          <w:i/>
          <w:kern w:val="0"/>
          <w:sz w:val="24"/>
          <w:lang w:bidi="en-US" w:eastAsia="en-US" w:val="en-US"/>
        </w:rPr>
        <w:t>Return to Managing Conservator's Residence</w:t>
      </w:r>
    </w:p>
  </w:comment>
  <w:comment w:id="37" w:author="" w:date="0-00-00T00:00:00Z" w:initials="">
    <w:p>
      <w:pPr>
        <w:overflowPunct w:val="false"/>
        <w:bidi w:val="0"/>
        <w:rPr/>
      </w:pPr>
      <w:r>
        <w:annotationRef/>
      </w:r>
      <w:r>
        <w:rPr>
          <w:rFonts w:cs="DejaVu Sans" w:eastAsia="DejaVu Sans" w:ascii="Times" w:hAnsi="Times"/>
          <w:b/>
          <w:i/>
          <w:kern w:val="0"/>
          <w:sz w:val="24"/>
          <w:lang w:bidi="en-US" w:eastAsia="en-US" w:val="en-US"/>
        </w:rPr>
        <w:t>2.A. Notice of Place and Time of Possession</w:t>
      </w:r>
    </w:p>
  </w:comment>
  <w:comment w:id="38" w:author="" w:date="0-00-00T00:00:00Z" w:initials="">
    <w:p>
      <w:pPr>
        <w:overflowPunct w:val="false"/>
        <w:bidi w:val="0"/>
        <w:rPr/>
      </w:pPr>
      <w:r>
        <w:annotationRef/>
      </w:r>
      <w:r>
        <w:rPr>
          <w:rFonts w:cs="DejaVu Sans" w:eastAsia="DejaVu Sans" w:ascii="Times" w:hAnsi="Times"/>
          <w:kern w:val="0"/>
          <w:sz w:val="24"/>
          <w:lang w:bidi="en-US" w:eastAsia="en-US" w:val="en-US"/>
        </w:rPr>
        <w:t xml:space="preserve">    Select one of the following.        </w:t>
      </w:r>
    </w:p>
  </w:comment>
  <w:comment w:id="39" w:author="" w:date="0-00-00T00:00:00Z" w:initials="">
    <w:p>
      <w:pPr>
        <w:overflowPunct w:val="false"/>
        <w:bidi w:val="0"/>
        <w:rPr/>
      </w:pPr>
      <w:r>
        <w:annotationRef/>
      </w:r>
      <w:r>
        <w:rPr>
          <w:rFonts w:cs="DejaVu Sans" w:eastAsia="DejaVu Sans" w:ascii="Times" w:hAnsi="Times"/>
          <w:kern w:val="0"/>
          <w:sz w:val="24"/>
          <w:lang w:bidi="en-US" w:eastAsia="en-US" w:val="en-US"/>
        </w:rPr>
        <w:t xml:space="preserve">2.A.1. </w:t>
      </w:r>
      <w:r>
        <w:rPr>
          <w:rFonts w:cs="DejaVu Sans" w:eastAsia="DejaVu Sans" w:ascii="Times" w:hAnsi="Times"/>
          <w:i/>
          <w:kern w:val="0"/>
          <w:sz w:val="24"/>
          <w:lang w:bidi="en-US" w:eastAsia="en-US" w:val="en-US"/>
        </w:rPr>
        <w:t>Surrender at Joseph Stepenovitch's Residence</w:t>
      </w:r>
    </w:p>
  </w:comment>
  <w:comment w:id="40" w:author="" w:date="0-00-00T00:00:00Z" w:initials="">
    <w:p>
      <w:pPr>
        <w:overflowPunct w:val="false"/>
        <w:bidi w:val="0"/>
        <w:rPr/>
      </w:pPr>
      <w:r>
        <w:annotationRef/>
      </w:r>
      <w:r>
        <w:rPr>
          <w:rFonts w:cs="DejaVu Sans" w:eastAsia="DejaVu Sans" w:ascii="Times" w:hAnsi="Times"/>
          <w:b/>
          <w:i/>
          <w:kern w:val="0"/>
          <w:sz w:val="24"/>
          <w:lang w:bidi="en-US" w:eastAsia="en-US" w:val="en-US"/>
        </w:rPr>
        <w:t>2.B. Flight Arrangements</w:t>
      </w:r>
    </w:p>
  </w:comment>
  <w:comment w:id="41" w:author="" w:date="0-00-00T00:00:00Z" w:initials="">
    <w:p>
      <w:pPr>
        <w:overflowPunct w:val="false"/>
        <w:bidi w:val="0"/>
        <w:rPr/>
      </w:pPr>
      <w:r>
        <w:annotationRef/>
      </w:r>
      <w:r>
        <w:rPr>
          <w:rFonts w:cs="DejaVu Sans" w:eastAsia="DejaVu Sans" w:ascii="Times" w:hAnsi="Times"/>
          <w:b/>
          <w:i/>
          <w:kern w:val="0"/>
          <w:sz w:val="24"/>
          <w:lang w:bidi="en-US" w:eastAsia="en-US" w:val="en-US"/>
        </w:rPr>
        <w:t>2.C. Delivery/Pickup by Tonya Overby</w:t>
      </w:r>
    </w:p>
  </w:comment>
  <w:comment w:id="42" w:author="" w:date="0-00-00T00:00:00Z" w:initials="">
    <w:p>
      <w:pPr>
        <w:overflowPunct w:val="false"/>
        <w:bidi w:val="0"/>
        <w:rPr/>
      </w:pPr>
      <w:r>
        <w:annotationRef/>
      </w:r>
      <w:r>
        <w:rPr>
          <w:rFonts w:cs="DejaVu Sans" w:eastAsia="DejaVu Sans" w:ascii="Times" w:hAnsi="Times"/>
          <w:kern w:val="0"/>
          <w:sz w:val="24"/>
          <w:lang w:bidi="en-US" w:eastAsia="en-US" w:val="en-US"/>
        </w:rPr>
        <w:t xml:space="preserve">    Include the following if applicable.        </w:t>
      </w:r>
    </w:p>
  </w:comment>
  <w:comment w:id="43" w:author="" w:date="0-00-00T00:00:00Z" w:initials="">
    <w:p>
      <w:pPr>
        <w:overflowPunct w:val="false"/>
        <w:bidi w:val="0"/>
        <w:rPr/>
      </w:pPr>
      <w:r>
        <w:annotationRef/>
      </w:r>
      <w:r>
        <w:rPr>
          <w:rFonts w:cs="DejaVu Sans" w:eastAsia="DejaVu Sans" w:ascii="Times" w:hAnsi="Times"/>
          <w:b/>
          <w:i/>
          <w:kern w:val="0"/>
          <w:sz w:val="24"/>
          <w:lang w:bidi="en-US" w:eastAsia="en-US" w:val="en-US"/>
        </w:rPr>
        <w:t>2.D. Pickup/Return by Joseph Stepenovitch</w:t>
      </w:r>
    </w:p>
  </w:comment>
  <w:comment w:id="44" w:author="" w:date="0-00-00T00:00:00Z" w:initials="">
    <w:p>
      <w:pPr>
        <w:overflowPunct w:val="false"/>
        <w:bidi w:val="0"/>
        <w:rPr/>
      </w:pPr>
      <w:r>
        <w:annotationRef/>
      </w:r>
      <w:r>
        <w:rPr>
          <w:rFonts w:cs="DejaVu Sans" w:eastAsia="DejaVu Sans" w:ascii="Times" w:hAnsi="Times"/>
          <w:kern w:val="0"/>
          <w:sz w:val="24"/>
          <w:lang w:bidi="en-US" w:eastAsia="en-US" w:val="en-US"/>
        </w:rPr>
        <w:t xml:space="preserve">    Include the following if applicable.        </w:t>
      </w:r>
    </w:p>
  </w:comment>
  <w:comment w:id="45" w:author="" w:date="0-00-00T00:00:00Z" w:initials="">
    <w:p>
      <w:pPr>
        <w:overflowPunct w:val="false"/>
        <w:bidi w:val="0"/>
        <w:rPr/>
      </w:pPr>
      <w:r>
        <w:annotationRef/>
      </w:r>
      <w:r>
        <w:rPr>
          <w:rFonts w:cs="DejaVu Sans" w:eastAsia="DejaVu Sans" w:ascii="Times" w:hAnsi="Times"/>
          <w:b/>
          <w:i/>
          <w:kern w:val="0"/>
          <w:sz w:val="24"/>
          <w:lang w:bidi="en-US" w:eastAsia="en-US" w:val="en-US"/>
        </w:rPr>
        <w:t>2.E. Missed Flights</w:t>
      </w:r>
    </w:p>
  </w:comment>
  <w:comment w:id="46" w:author="" w:date="0-00-00T00:00:00Z" w:initials="">
    <w:p>
      <w:pPr>
        <w:overflowPunct w:val="false"/>
        <w:bidi w:val="0"/>
        <w:rPr/>
      </w:pPr>
      <w:r>
        <w:annotationRef/>
      </w:r>
      <w:r>
        <w:rPr>
          <w:rFonts w:cs="DejaVu Sans" w:eastAsia="DejaVu Sans" w:ascii="Times" w:hAnsi="Times"/>
          <w:b/>
          <w:i/>
          <w:kern w:val="0"/>
          <w:sz w:val="24"/>
          <w:lang w:bidi="en-US" w:eastAsia="en-US" w:val="en-US"/>
        </w:rPr>
        <w:t>2.F. Expenses</w:t>
      </w:r>
    </w:p>
  </w:comment>
  <w:comment w:id="47" w:author="" w:date="0-00-00T00:00:00Z" w:initials="">
    <w:p>
      <w:pPr>
        <w:overflowPunct w:val="false"/>
        <w:bidi w:val="0"/>
        <w:rPr/>
      </w:pPr>
      <w:r>
        <w:annotationRef/>
      </w:r>
      <w:r>
        <w:rPr>
          <w:rFonts w:cs="DejaVu Sans" w:eastAsia="DejaVu Sans" w:ascii="Times" w:hAnsi="Times"/>
          <w:kern w:val="0"/>
          <w:sz w:val="24"/>
          <w:lang w:bidi="en-US" w:eastAsia="en-US" w:val="en-US"/>
        </w:rPr>
        <w:t xml:space="preserve">    Select one of the following.        </w:t>
      </w:r>
    </w:p>
  </w:comment>
  <w:comment w:id="48" w:author="" w:date="0-00-00T00:00:00Z" w:initials="">
    <w:p>
      <w:pPr>
        <w:overflowPunct w:val="false"/>
        <w:bidi w:val="0"/>
        <w:rPr/>
      </w:pPr>
      <w:r>
        <w:annotationRef/>
      </w:r>
      <w:r>
        <w:rPr>
          <w:rFonts w:cs="DejaVu Sans" w:eastAsia="DejaVu Sans" w:ascii="Times" w:hAnsi="Times"/>
          <w:kern w:val="0"/>
          <w:sz w:val="24"/>
          <w:lang w:bidi="en-US" w:eastAsia="en-US" w:val="en-US"/>
        </w:rPr>
        <w:t xml:space="preserve">2.F.1. </w:t>
      </w:r>
      <w:r>
        <w:rPr>
          <w:rFonts w:cs="DejaVu Sans" w:eastAsia="DejaVu Sans" w:ascii="Times" w:hAnsi="Times"/>
          <w:i/>
          <w:kern w:val="0"/>
          <w:sz w:val="24"/>
          <w:lang w:bidi="en-US" w:eastAsia="en-US" w:val="en-US"/>
        </w:rPr>
        <w:t>Surrender at Joseph Stepenovitch's Residence</w:t>
      </w:r>
    </w:p>
  </w:comment>
  <w:comment w:id="49" w:author="" w:date="0-00-00T00:00:00Z" w:initials="">
    <w:p>
      <w:pPr>
        <w:overflowPunct w:val="false"/>
        <w:bidi w:val="0"/>
        <w:rPr/>
      </w:pPr>
      <w:r>
        <w:annotationRef/>
      </w:r>
      <w:r>
        <w:rPr>
          <w:rFonts w:cs="DejaVu Sans" w:eastAsia="DejaVu Sans" w:ascii="Times" w:hAnsi="Times"/>
          <w:b/>
          <w:kern w:val="0"/>
          <w:sz w:val="24"/>
          <w:lang w:bidi="en-US" w:eastAsia="en-US" w:val="en-US"/>
        </w:rPr>
        <w:t xml:space="preserve">    Or          </w:t>
      </w:r>
    </w:p>
  </w:comment>
  <w:comment w:id="50" w:author="" w:date="0-00-00T00:00:00Z" w:initials="">
    <w:p>
      <w:pPr>
        <w:overflowPunct w:val="false"/>
        <w:bidi w:val="0"/>
        <w:rPr/>
      </w:pPr>
      <w:r>
        <w:annotationRef/>
      </w:r>
      <w:r>
        <w:rPr>
          <w:rFonts w:cs="DejaVu Sans" w:eastAsia="DejaVu Sans" w:ascii="Times" w:hAnsi="Times"/>
          <w:b/>
          <w:kern w:val="0"/>
          <w:sz w:val="24"/>
          <w:lang w:bidi="en-US" w:eastAsia="en-US" w:val="en-US"/>
        </w:rPr>
        <w:t xml:space="preserve">2.F.2. </w:t>
      </w:r>
      <w:r>
        <w:rPr>
          <w:rFonts w:cs="DejaVu Sans" w:eastAsia="DejaVu Sans" w:ascii="Times" w:hAnsi="Times"/>
          <w:b/>
          <w:i/>
          <w:kern w:val="0"/>
          <w:sz w:val="24"/>
          <w:lang w:bidi="en-US" w:eastAsia="en-US" w:val="en-US"/>
        </w:rPr>
        <w:t>Return to Managing Conservator's Residence</w:t>
      </w:r>
    </w:p>
  </w:comment>
  <w:comment w:id="51"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properly requested, state specific reasons for all deviations from the standard possession order. Tex. Fam. Code Ann. §153.258 (Vernon 1996). (See form 20‑7 for written request.) Also see TFC §§ 153.004, 153.191, and 153.193 for specific reasons (including family violence) for restricting or denying visitation.        </w:t>
      </w:r>
    </w:p>
  </w:comment>
  <w:comment w:id="52" w:author="" w:date="0-00-00T00:00:00Z" w:initials="">
    <w:p>
      <w:pPr>
        <w:overflowPunct w:val="false"/>
        <w:bidi w:val="0"/>
        <w:rPr/>
      </w:pPr>
      <w:r>
        <w:annotationRef/>
      </w:r>
      <w:r>
        <w:rPr>
          <w:rFonts w:cs="DejaVu Sans" w:eastAsia="DejaVu Sans" w:ascii="Times New Roman" w:hAnsi="Times New Roman"/>
          <w:kern w:val="0"/>
          <w:sz w:val="24"/>
          <w:lang w:bidi="en-US" w:eastAsia="en-US" w:val="en-US"/>
        </w:rPr>
        <w:t>The standard possession order is designed to apply to a child three years of age or older. Tex. Fam. Code Ann.</w:t>
      </w:r>
    </w:p>
    <w:p>
      <w:pPr>
        <w:overflowPunct w:val="false"/>
        <w:bidi w:val="0"/>
        <w:rPr/>
      </w:pPr>
      <w:r>
        <w:rPr>
          <w:rFonts w:cs="DejaVu Sans" w:eastAsia="DejaVu Sans" w:ascii="Times New Roman" w:hAnsi="Times New Roman"/>
          <w:kern w:val="0"/>
          <w:sz w:val="24"/>
          <w:lang w:bidi="en-US" w:val="en-US" w:eastAsia="en-US"/>
        </w:rPr>
        <w:t>§ 153.251 (Vernon 1996). When a child is under three years of age, the court shall enter an order appropriate under the circumstances. TFC § 153.254. TFC § 153.256 lists factors for the court to consider.</w:t>
      </w:r>
    </w:p>
    <w:p>
      <w:pPr>
        <w:overflowPunct w:val="false"/>
        <w:bidi w:val="0"/>
        <w:rPr/>
      </w:pPr>
      <w:r>
        <w:rPr>
          <w:rFonts w:cs="DejaVu Sans" w:ascii="Liberation Serif" w:hAnsi="Liberation Serif" w:eastAsia="DejaVu Sans"/>
          <w:kern w:val="0"/>
          <w:sz w:val="24"/>
          <w:lang w:bidi="en-US" w:val="en-US" w:eastAsia="en-US"/>
        </w:rPr>
      </w:r>
    </w:p>
    <w:p>
      <w:pPr>
        <w:overflowPunct w:val="false"/>
        <w:bidi w:val="0"/>
        <w:rPr/>
      </w:pPr>
      <w:r>
        <w:rPr>
          <w:rFonts w:cs="DejaVu Sans" w:eastAsia="DejaVu Sans" w:ascii="Times New Roman" w:hAnsi="Times New Roman"/>
          <w:kern w:val="0"/>
          <w:sz w:val="24"/>
          <w:lang w:bidi="en-US" w:val="en-US" w:eastAsia="en-US"/>
        </w:rPr>
        <w:t xml:space="preserve">Because of the complexity of attempting to deal with children under three years of age (e.g., a newborn breast‑feeding child as contrasted with a 2‑1/2‑year‑old    child), no possession language has been drafted for those situations. The court shall also render a prospective order (presumptively the standard possession order), to take effect on the child's third birthday (in the absence of other factors—see TFC §§ 153.004(c), 153.192, and 153.193). TFC § 153.254. In that case, the language set forth below should be added to the decree.        </w:t>
      </w:r>
    </w:p>
  </w:comment>
  <w:comment w:id="53"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9.D.2. </w:t>
      </w:r>
      <w:r>
        <w:rPr>
          <w:rFonts w:cs="DejaVu Sans" w:eastAsia="DejaVu Sans" w:ascii="Times New Roman" w:hAnsi="Times New Roman"/>
          <w:i/>
          <w:kern w:val="0"/>
          <w:sz w:val="24"/>
          <w:lang w:bidi="en-US" w:eastAsia="en-US" w:val="en-US"/>
        </w:rPr>
        <w:t>Prospective Order‑Child under 3 Years</w:t>
      </w:r>
      <w:r>
        <w:rPr>
          <w:rFonts w:cs="DejaVu Sans" w:eastAsia="DejaVu Sans" w:ascii="Times New Roman" w:hAnsi="Times New Roman"/>
          <w:kern w:val="0"/>
          <w:sz w:val="24"/>
          <w:lang w:bidi="en-US" w:eastAsia="en-US" w:val="en-US"/>
        </w:rPr>
        <w:t xml:space="preserve"> </w:t>
      </w:r>
      <w:r>
        <w:rPr>
          <w:rFonts w:cs="DejaVu Sans" w:eastAsia="DejaVu Sans" w:ascii="Times New Roman" w:hAnsi="Times New Roman"/>
          <w:i/>
          <w:kern w:val="0"/>
          <w:sz w:val="24"/>
          <w:lang w:bidi="en-US" w:eastAsia="en-US" w:val="en-US"/>
        </w:rPr>
        <w:t>§ 153.254</w:t>
      </w:r>
      <w:r>
        <w:rPr>
          <w:rFonts w:cs="DejaVu Sans" w:eastAsia="DejaVu Sans" w:ascii="Times New Roman" w:hAnsi="Times New Roman"/>
          <w:kern w:val="0"/>
          <w:sz w:val="24"/>
          <w:lang w:bidi="en-US" w:eastAsia="en-US" w:val="en-US"/>
        </w:rPr>
        <w:t xml:space="preserve">        </w:t>
      </w:r>
    </w:p>
  </w:comment>
  <w:comment w:id="54"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9.E.6. </w:t>
      </w:r>
      <w:r>
        <w:rPr>
          <w:rFonts w:cs="DejaVu Sans" w:eastAsia="DejaVu Sans" w:ascii="Times New Roman" w:hAnsi="Times New Roman"/>
          <w:i/>
          <w:kern w:val="0"/>
          <w:sz w:val="24"/>
          <w:lang w:bidi="en-US" w:eastAsia="en-US" w:val="en-US"/>
        </w:rPr>
        <w:t>Withholding as Credit against Support Obligation</w:t>
      </w:r>
      <w:r>
        <w:rPr>
          <w:rFonts w:cs="DejaVu Sans" w:eastAsia="DejaVu Sans" w:ascii="Times New Roman" w:hAnsi="Times New Roman"/>
          <w:kern w:val="0"/>
          <w:sz w:val="24"/>
          <w:lang w:bidi="en-US" w:eastAsia="en-US" w:val="en-US"/>
        </w:rPr>
        <w:t xml:space="preserve">        </w:t>
      </w:r>
    </w:p>
  </w:comment>
  <w:comment w:id="55"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9.E.7. </w:t>
      </w:r>
      <w:r>
        <w:rPr>
          <w:rFonts w:cs="DejaVu Sans" w:eastAsia="DejaVu Sans" w:ascii="Times New Roman" w:hAnsi="Times New Roman"/>
          <w:i/>
          <w:kern w:val="0"/>
          <w:sz w:val="24"/>
          <w:lang w:bidi="en-US" w:eastAsia="en-US" w:val="en-US"/>
        </w:rPr>
        <w:t>Order to Employer</w:t>
      </w:r>
      <w:r>
        <w:rPr>
          <w:rFonts w:cs="DejaVu Sans" w:eastAsia="DejaVu Sans" w:ascii="Times New Roman" w:hAnsi="Times New Roman"/>
          <w:kern w:val="0"/>
          <w:sz w:val="24"/>
          <w:lang w:bidi="en-US" w:eastAsia="en-US" w:val="en-US"/>
        </w:rPr>
        <w:t xml:space="preserve">        </w:t>
      </w:r>
    </w:p>
  </w:comment>
  <w:comment w:id="56"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9.E.8. </w:t>
      </w:r>
      <w:r>
        <w:rPr>
          <w:rFonts w:cs="DejaVu Sans" w:eastAsia="DejaVu Sans" w:ascii="Times New Roman" w:hAnsi="Times New Roman"/>
          <w:i/>
          <w:kern w:val="0"/>
          <w:sz w:val="24"/>
          <w:lang w:bidi="en-US" w:eastAsia="en-US" w:val="en-US"/>
        </w:rPr>
        <w:t>Payment</w:t>
      </w:r>
      <w:r>
        <w:rPr>
          <w:rFonts w:cs="DejaVu Sans" w:eastAsia="DejaVu Sans" w:ascii="Times New Roman" w:hAnsi="Times New Roman"/>
          <w:kern w:val="0"/>
          <w:sz w:val="24"/>
          <w:lang w:bidi="en-US" w:eastAsia="en-US" w:val="en-US"/>
        </w:rPr>
        <w:t xml:space="preserve">        </w:t>
      </w:r>
    </w:p>
  </w:comment>
  <w:comment w:id="57"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Select one of the following.        </w:t>
      </w:r>
    </w:p>
  </w:comment>
  <w:comment w:id="58"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a. To Local Registry</w:t>
      </w:r>
      <w:r>
        <w:rPr>
          <w:rFonts w:cs="DejaVu Sans" w:eastAsia="DejaVu Sans" w:ascii="Times New Roman" w:hAnsi="Times New Roman"/>
          <w:kern w:val="0"/>
          <w:sz w:val="24"/>
          <w:lang w:bidi="en-US" w:eastAsia="en-US" w:val="en-US"/>
        </w:rPr>
        <w:t xml:space="preserve">        </w:t>
      </w:r>
    </w:p>
  </w:comment>
  <w:comment w:id="59"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Or                  </w:t>
      </w:r>
    </w:p>
  </w:comment>
  <w:comment w:id="60"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b. To IV‑D Agency</w:t>
      </w:r>
      <w:r>
        <w:rPr>
          <w:rFonts w:cs="DejaVu Sans" w:eastAsia="DejaVu Sans" w:ascii="Times New Roman" w:hAnsi="Times New Roman"/>
          <w:kern w:val="0"/>
          <w:sz w:val="24"/>
          <w:lang w:bidi="en-US" w:eastAsia="en-US" w:val="en-US"/>
        </w:rPr>
        <w:t xml:space="preserve">        </w:t>
      </w:r>
    </w:p>
  </w:comment>
  <w:comment w:id="61"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9.E.10. </w:t>
      </w:r>
      <w:r>
        <w:rPr>
          <w:rFonts w:cs="DejaVu Sans" w:eastAsia="DejaVu Sans" w:ascii="Times New Roman" w:hAnsi="Times New Roman"/>
          <w:i/>
          <w:kern w:val="0"/>
          <w:sz w:val="24"/>
          <w:lang w:bidi="en-US" w:eastAsia="en-US" w:val="en-US"/>
        </w:rPr>
        <w:t>Clerk's Duties</w:t>
      </w:r>
      <w:r>
        <w:rPr>
          <w:rFonts w:cs="DejaVu Sans" w:eastAsia="DejaVu Sans" w:ascii="Times New Roman" w:hAnsi="Times New Roman"/>
          <w:kern w:val="0"/>
          <w:sz w:val="24"/>
          <w:lang w:bidi="en-US" w:eastAsia="en-US" w:val="en-US"/>
        </w:rPr>
        <w:t xml:space="preserve">        </w:t>
      </w:r>
    </w:p>
  </w:comment>
  <w:comment w:id="62"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the order to withhold is to be effective only if a delinquency or other violation of the order occurs, include paragraph 9.E.11. See Texas Family Code §§ 154.007, 158.002.        </w:t>
      </w:r>
    </w:p>
  </w:comment>
  <w:comment w:id="63"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9.E.11. </w:t>
      </w:r>
      <w:r>
        <w:rPr>
          <w:rFonts w:cs="DejaVu Sans" w:eastAsia="DejaVu Sans" w:ascii="Times New Roman" w:hAnsi="Times New Roman"/>
          <w:i/>
          <w:kern w:val="0"/>
          <w:sz w:val="24"/>
          <w:lang w:bidi="en-US" w:eastAsia="en-US" w:val="en-US"/>
        </w:rPr>
        <w:t>Suspension of Withholding from Earnings</w:t>
      </w:r>
      <w:r>
        <w:rPr>
          <w:rFonts w:cs="DejaVu Sans" w:eastAsia="DejaVu Sans" w:ascii="Times New Roman" w:hAnsi="Times New Roman"/>
          <w:kern w:val="0"/>
          <w:sz w:val="24"/>
          <w:lang w:bidi="en-US" w:eastAsia="en-US" w:val="en-US"/>
        </w:rPr>
        <w:t xml:space="preserve">        </w:t>
      </w:r>
    </w:p>
  </w:comment>
  <w:comment w:id="64"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a. Obligor's Responsibility</w:t>
      </w:r>
      <w:r>
        <w:rPr>
          <w:rFonts w:cs="DejaVu Sans" w:eastAsia="DejaVu Sans" w:ascii="Times New Roman" w:hAnsi="Times New Roman"/>
          <w:kern w:val="0"/>
          <w:sz w:val="24"/>
          <w:lang w:bidi="en-US" w:eastAsia="en-US" w:val="en-US"/>
        </w:rPr>
        <w:t xml:space="preserve">        </w:t>
      </w:r>
    </w:p>
  </w:comment>
  <w:comment w:id="65"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b. Definition § 101.015</w:t>
      </w:r>
      <w:r>
        <w:rPr>
          <w:rFonts w:cs="DejaVu Sans" w:eastAsia="DejaVu Sans" w:ascii="Times New Roman" w:hAnsi="Times New Roman"/>
          <w:kern w:val="0"/>
          <w:sz w:val="24"/>
          <w:lang w:bidi="en-US" w:eastAsia="en-US" w:val="en-US"/>
        </w:rPr>
        <w:t xml:space="preserve">        </w:t>
      </w:r>
    </w:p>
  </w:comment>
  <w:comment w:id="66"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Select paragraph c., d., e., f., g., h., or i., based on the court's findings.        </w:t>
      </w:r>
    </w:p>
  </w:comment>
  <w:comment w:id="67"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c. Current Coverage through Obligor's Employment or Organization</w:t>
      </w:r>
      <w:r>
        <w:rPr>
          <w:rFonts w:cs="DejaVu Sans" w:eastAsia="DejaVu Sans" w:ascii="Times New Roman" w:hAnsi="Times New Roman"/>
          <w:kern w:val="0"/>
          <w:sz w:val="24"/>
          <w:lang w:bidi="en-US" w:eastAsia="en-US" w:val="en-US"/>
        </w:rPr>
        <w:t xml:space="preserve">        </w:t>
      </w:r>
    </w:p>
  </w:comment>
  <w:comment w:id="68"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the child(ren) is/are currently enrolled as beneficiary(ies) of the health insurance plan provided through the obligor's employment, union, trade association, or other organization </w:t>
      </w:r>
      <w:r>
        <w:rPr>
          <w:rFonts w:cs="DejaVu Sans" w:eastAsia="DejaVu Sans" w:ascii="Times New Roman" w:hAnsi="Times New Roman"/>
          <w:i/>
          <w:kern w:val="0"/>
          <w:sz w:val="24"/>
          <w:lang w:bidi="en-US" w:eastAsia="en-US" w:val="en-US"/>
        </w:rPr>
        <w:t>when the decree is</w:t>
      </w:r>
      <w:r>
        <w:rPr>
          <w:rFonts w:cs="DejaVu Sans" w:eastAsia="DejaVu Sans" w:ascii="Times New Roman" w:hAnsi="Times New Roman"/>
          <w:kern w:val="0"/>
          <w:sz w:val="24"/>
          <w:lang w:bidi="en-US" w:eastAsia="en-US" w:val="en-US"/>
        </w:rPr>
        <w:t xml:space="preserve"> </w:t>
      </w:r>
      <w:r>
        <w:rPr>
          <w:rFonts w:cs="DejaVu Sans" w:eastAsia="DejaVu Sans" w:ascii="Times New Roman" w:hAnsi="Times New Roman"/>
          <w:i/>
          <w:kern w:val="0"/>
          <w:sz w:val="24"/>
          <w:lang w:bidi="en-US" w:eastAsia="en-US" w:val="en-US"/>
        </w:rPr>
        <w:t>signed</w:t>
      </w:r>
      <w:r>
        <w:rPr>
          <w:rFonts w:cs="DejaVu Sans" w:eastAsia="DejaVu Sans" w:ascii="Times New Roman" w:hAnsi="Times New Roman"/>
          <w:kern w:val="0"/>
          <w:sz w:val="24"/>
          <w:lang w:bidi="en-US" w:eastAsia="en-US" w:val="en-US"/>
        </w:rPr>
        <w:t xml:space="preserve">, use paragraph c.        </w:t>
      </w:r>
    </w:p>
  </w:comment>
  <w:comment w:id="69"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Or                  </w:t>
      </w:r>
    </w:p>
  </w:comment>
  <w:comment w:id="70"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f. No Current Coverage; No Coverage Available through Obligor's Employment</w:t>
      </w:r>
      <w:r>
        <w:rPr>
          <w:rFonts w:cs="DejaVu Sans" w:eastAsia="DejaVu Sans" w:ascii="Times New Roman" w:hAnsi="Times New Roman"/>
          <w:kern w:val="0"/>
          <w:sz w:val="24"/>
          <w:lang w:bidi="en-US" w:eastAsia="en-US" w:val="en-US"/>
        </w:rPr>
        <w:t xml:space="preserve"> </w:t>
      </w:r>
      <w:r>
        <w:rPr>
          <w:rFonts w:cs="DejaVu Sans" w:eastAsia="DejaVu Sans" w:ascii="Times New Roman" w:hAnsi="Times New Roman"/>
          <w:i/>
          <w:kern w:val="0"/>
          <w:sz w:val="24"/>
          <w:lang w:bidi="en-US" w:eastAsia="en-US" w:val="en-US"/>
        </w:rPr>
        <w:t>or Organization, but Coverage Available through Obligee's Employment</w:t>
      </w:r>
      <w:r>
        <w:rPr>
          <w:rFonts w:cs="DejaVu Sans" w:eastAsia="DejaVu Sans" w:ascii="Times New Roman" w:hAnsi="Times New Roman"/>
          <w:kern w:val="0"/>
          <w:sz w:val="24"/>
          <w:lang w:bidi="en-US" w:eastAsia="en-US" w:val="en-US"/>
        </w:rPr>
        <w:t xml:space="preserve"> </w:t>
      </w:r>
      <w:r>
        <w:rPr>
          <w:rFonts w:cs="DejaVu Sans" w:eastAsia="DejaVu Sans" w:ascii="Times New Roman" w:hAnsi="Times New Roman"/>
          <w:i/>
          <w:kern w:val="0"/>
          <w:sz w:val="24"/>
          <w:lang w:bidi="en-US" w:eastAsia="en-US" w:val="en-US"/>
        </w:rPr>
        <w:t>or Organization</w:t>
      </w:r>
      <w:r>
        <w:rPr>
          <w:rFonts w:cs="DejaVu Sans" w:eastAsia="DejaVu Sans" w:ascii="Times New Roman" w:hAnsi="Times New Roman"/>
          <w:kern w:val="0"/>
          <w:sz w:val="24"/>
          <w:lang w:bidi="en-US" w:eastAsia="en-US" w:val="en-US"/>
        </w:rPr>
        <w:t xml:space="preserve">        </w:t>
      </w:r>
    </w:p>
  </w:comment>
  <w:comment w:id="71"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If the child(ren) is/are </w:t>
      </w:r>
      <w:r>
        <w:rPr>
          <w:rFonts w:cs="DejaVu Sans" w:eastAsia="DejaVu Sans" w:ascii="Times New Roman" w:hAnsi="Times New Roman"/>
          <w:i/>
          <w:kern w:val="0"/>
          <w:sz w:val="24"/>
          <w:lang w:bidi="en-US" w:eastAsia="en-US" w:val="en-US"/>
        </w:rPr>
        <w:t xml:space="preserve">not </w:t>
      </w:r>
      <w:r>
        <w:rPr>
          <w:rFonts w:cs="DejaVu Sans" w:eastAsia="DejaVu Sans" w:ascii="Times New Roman" w:hAnsi="Times New Roman"/>
          <w:kern w:val="0"/>
          <w:sz w:val="24"/>
          <w:lang w:bidi="en-US" w:eastAsia="en-US" w:val="en-US"/>
        </w:rPr>
        <w:t xml:space="preserve">currently insured </w:t>
      </w:r>
      <w:r>
        <w:rPr>
          <w:rFonts w:cs="DejaVu Sans" w:eastAsia="DejaVu Sans" w:ascii="Times New Roman" w:hAnsi="Times New Roman"/>
          <w:i/>
          <w:kern w:val="0"/>
          <w:sz w:val="24"/>
          <w:lang w:bidi="en-US" w:eastAsia="en-US" w:val="en-US"/>
        </w:rPr>
        <w:t>when the decree is</w:t>
      </w:r>
      <w:r>
        <w:rPr>
          <w:rFonts w:cs="DejaVu Sans" w:eastAsia="DejaVu Sans" w:ascii="Times New Roman" w:hAnsi="Times New Roman"/>
          <w:kern w:val="0"/>
          <w:sz w:val="24"/>
          <w:lang w:bidi="en-US" w:eastAsia="en-US" w:val="en-US"/>
        </w:rPr>
        <w:t xml:space="preserve"> </w:t>
      </w:r>
      <w:r>
        <w:rPr>
          <w:rFonts w:cs="DejaVu Sans" w:eastAsia="DejaVu Sans" w:ascii="Times New Roman" w:hAnsi="Times New Roman"/>
          <w:i/>
          <w:kern w:val="0"/>
          <w:sz w:val="24"/>
          <w:lang w:bidi="en-US" w:eastAsia="en-US" w:val="en-US"/>
        </w:rPr>
        <w:t>signed</w:t>
      </w:r>
      <w:r>
        <w:rPr>
          <w:rFonts w:cs="DejaVu Sans" w:eastAsia="DejaVu Sans" w:ascii="Times New Roman" w:hAnsi="Times New Roman"/>
          <w:kern w:val="0"/>
          <w:sz w:val="24"/>
          <w:lang w:bidi="en-US" w:eastAsia="en-US" w:val="en-US"/>
        </w:rPr>
        <w:t xml:space="preserve">, coverage is </w:t>
      </w:r>
      <w:r>
        <w:rPr>
          <w:rFonts w:cs="DejaVu Sans" w:eastAsia="DejaVu Sans" w:ascii="Times New Roman" w:hAnsi="Times New Roman"/>
          <w:i/>
          <w:kern w:val="0"/>
          <w:sz w:val="24"/>
          <w:lang w:bidi="en-US" w:eastAsia="en-US" w:val="en-US"/>
        </w:rPr>
        <w:t>not</w:t>
      </w:r>
      <w:r>
        <w:rPr>
          <w:rFonts w:cs="DejaVu Sans" w:eastAsia="DejaVu Sans" w:ascii="Times New Roman" w:hAnsi="Times New Roman"/>
          <w:kern w:val="0"/>
          <w:sz w:val="24"/>
          <w:lang w:bidi="en-US" w:eastAsia="en-US" w:val="en-US"/>
        </w:rPr>
        <w:t xml:space="preserve"> available through the obligor's employment or membership in a union, trade association, or other organization, and coverage </w:t>
      </w:r>
      <w:r>
        <w:rPr>
          <w:rFonts w:cs="DejaVu Sans" w:eastAsia="DejaVu Sans" w:ascii="Times New Roman" w:hAnsi="Times New Roman"/>
          <w:i/>
          <w:kern w:val="0"/>
          <w:sz w:val="24"/>
          <w:lang w:bidi="en-US" w:eastAsia="en-US" w:val="en-US"/>
        </w:rPr>
        <w:t>is</w:t>
      </w:r>
      <w:r>
        <w:rPr>
          <w:rFonts w:cs="DejaVu Sans" w:eastAsia="DejaVu Sans" w:ascii="Times New Roman" w:hAnsi="Times New Roman"/>
          <w:kern w:val="0"/>
          <w:sz w:val="24"/>
          <w:lang w:bidi="en-US" w:eastAsia="en-US" w:val="en-US"/>
        </w:rPr>
        <w:t xml:space="preserve"> available through the obligee's employment or membership in a union, trade association, or other organization, use paragraph f.        </w:t>
      </w:r>
    </w:p>
  </w:comment>
  <w:comment w:id="72"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k. If Policy Not Convertible</w:t>
      </w:r>
      <w:r>
        <w:rPr>
          <w:rFonts w:cs="DejaVu Sans" w:eastAsia="DejaVu Sans" w:ascii="Times New Roman" w:hAnsi="Times New Roman"/>
          <w:kern w:val="0"/>
          <w:sz w:val="24"/>
          <w:lang w:bidi="en-US" w:eastAsia="en-US" w:val="en-US"/>
        </w:rPr>
        <w:t xml:space="preserve">        </w:t>
      </w:r>
    </w:p>
  </w:comment>
  <w:comment w:id="73"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l. Claim Forms</w:t>
      </w:r>
      <w:r>
        <w:rPr>
          <w:rFonts w:cs="DejaVu Sans" w:eastAsia="DejaVu Sans" w:ascii="Times New Roman" w:hAnsi="Times New Roman"/>
          <w:kern w:val="0"/>
          <w:sz w:val="24"/>
          <w:lang w:bidi="en-US" w:eastAsia="en-US" w:val="en-US"/>
        </w:rPr>
        <w:t xml:space="preserve">        </w:t>
      </w:r>
    </w:p>
  </w:comment>
  <w:comment w:id="74"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m. Constructive Trust</w:t>
      </w:r>
      <w:r>
        <w:rPr>
          <w:rFonts w:cs="DejaVu Sans" w:eastAsia="DejaVu Sans" w:ascii="Times New Roman" w:hAnsi="Times New Roman"/>
          <w:kern w:val="0"/>
          <w:sz w:val="24"/>
          <w:lang w:bidi="en-US" w:eastAsia="en-US" w:val="en-US"/>
        </w:rPr>
        <w:t xml:space="preserve">        </w:t>
      </w:r>
    </w:p>
  </w:comment>
  <w:comment w:id="75"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n. Filing by Party Not Carrying Insurance</w:t>
      </w:r>
      <w:r>
        <w:rPr>
          <w:rFonts w:cs="DejaVu Sans" w:eastAsia="DejaVu Sans" w:ascii="Times New Roman" w:hAnsi="Times New Roman"/>
          <w:kern w:val="0"/>
          <w:sz w:val="24"/>
          <w:lang w:bidi="en-US" w:eastAsia="en-US" w:val="en-US"/>
        </w:rPr>
        <w:t xml:space="preserve">        </w:t>
      </w:r>
    </w:p>
  </w:comment>
  <w:comment w:id="76"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o. Secondary Coverage</w:t>
      </w:r>
      <w:r>
        <w:rPr>
          <w:rFonts w:cs="DejaVu Sans" w:eastAsia="DejaVu Sans" w:ascii="Times New Roman" w:hAnsi="Times New Roman"/>
          <w:kern w:val="0"/>
          <w:sz w:val="24"/>
          <w:lang w:bidi="en-US" w:eastAsia="en-US" w:val="en-US"/>
        </w:rPr>
        <w:t xml:space="preserve">        </w:t>
      </w:r>
    </w:p>
  </w:comment>
  <w:comment w:id="77"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p. Compliance with Insurance Company Requirements</w:t>
      </w:r>
      <w:r>
        <w:rPr>
          <w:rFonts w:cs="DejaVu Sans" w:eastAsia="DejaVu Sans" w:ascii="Times New Roman" w:hAnsi="Times New Roman"/>
          <w:kern w:val="0"/>
          <w:sz w:val="24"/>
          <w:lang w:bidi="en-US" w:eastAsia="en-US" w:val="en-US"/>
        </w:rPr>
        <w:t xml:space="preserve">        </w:t>
      </w:r>
    </w:p>
  </w:comment>
  <w:comment w:id="78"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Include the following if applicable.                </w:t>
      </w:r>
    </w:p>
  </w:comment>
  <w:comment w:id="79"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Continue with the following.                </w:t>
      </w:r>
    </w:p>
  </w:comment>
  <w:comment w:id="80"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q. Payment of Uninsured Expenses</w:t>
      </w:r>
      <w:r>
        <w:rPr>
          <w:rFonts w:cs="DejaVu Sans" w:eastAsia="DejaVu Sans" w:ascii="Times New Roman" w:hAnsi="Times New Roman"/>
          <w:kern w:val="0"/>
          <w:sz w:val="24"/>
          <w:lang w:bidi="en-US" w:eastAsia="en-US" w:val="en-US"/>
        </w:rPr>
        <w:t xml:space="preserve">        </w:t>
      </w:r>
    </w:p>
  </w:comment>
  <w:comment w:id="81"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r. Exclusions</w:t>
      </w:r>
      <w:r>
        <w:rPr>
          <w:rFonts w:cs="DejaVu Sans" w:eastAsia="DejaVu Sans" w:ascii="Times New Roman" w:hAnsi="Times New Roman"/>
          <w:kern w:val="0"/>
          <w:sz w:val="24"/>
          <w:lang w:bidi="en-US" w:eastAsia="en-US" w:val="en-US"/>
        </w:rPr>
        <w:t xml:space="preserve">        </w:t>
      </w:r>
    </w:p>
  </w:comment>
  <w:comment w:id="82"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s. Reasonableness of Charges</w:t>
      </w:r>
      <w:r>
        <w:rPr>
          <w:rFonts w:cs="DejaVu Sans" w:eastAsia="DejaVu Sans" w:ascii="Times New Roman" w:hAnsi="Times New Roman"/>
          <w:kern w:val="0"/>
          <w:sz w:val="24"/>
          <w:lang w:bidi="en-US" w:eastAsia="en-US" w:val="en-US"/>
        </w:rPr>
        <w:t xml:space="preserve">        </w:t>
      </w:r>
    </w:p>
  </w:comment>
  <w:comment w:id="83"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t. Information Required</w:t>
      </w:r>
      <w:r>
        <w:rPr>
          <w:rFonts w:cs="DejaVu Sans" w:eastAsia="DejaVu Sans" w:ascii="Times New Roman" w:hAnsi="Times New Roman"/>
          <w:kern w:val="0"/>
          <w:sz w:val="24"/>
          <w:lang w:bidi="en-US" w:eastAsia="en-US" w:val="en-US"/>
        </w:rPr>
        <w:t xml:space="preserve">        </w:t>
      </w:r>
    </w:p>
  </w:comment>
  <w:comment w:id="84"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u. Order to Employer Entered</w:t>
      </w:r>
      <w:r>
        <w:rPr>
          <w:rFonts w:cs="DejaVu Sans" w:eastAsia="DejaVu Sans" w:ascii="Times New Roman" w:hAnsi="Times New Roman"/>
          <w:kern w:val="0"/>
          <w:sz w:val="24"/>
          <w:lang w:bidi="en-US" w:eastAsia="en-US" w:val="en-US"/>
        </w:rPr>
        <w:t xml:space="preserve">        </w:t>
      </w:r>
    </w:p>
  </w:comment>
  <w:comment w:id="85"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v. Termination or Lapse</w:t>
      </w:r>
      <w:r>
        <w:rPr>
          <w:rFonts w:cs="DejaVu Sans" w:eastAsia="DejaVu Sans" w:ascii="Times New Roman" w:hAnsi="Times New Roman"/>
          <w:kern w:val="0"/>
          <w:sz w:val="24"/>
          <w:lang w:bidi="en-US" w:eastAsia="en-US" w:val="en-US"/>
        </w:rPr>
        <w:t xml:space="preserve">        </w:t>
      </w:r>
    </w:p>
  </w:comment>
  <w:comment w:id="86"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w. Place of Transmittal</w:t>
      </w:r>
      <w:r>
        <w:rPr>
          <w:rFonts w:cs="DejaVu Sans" w:eastAsia="DejaVu Sans" w:ascii="Times New Roman" w:hAnsi="Times New Roman"/>
          <w:kern w:val="0"/>
          <w:sz w:val="24"/>
          <w:lang w:bidi="en-US" w:eastAsia="en-US" w:val="en-US"/>
        </w:rPr>
        <w:t xml:space="preserve">        </w:t>
      </w:r>
    </w:p>
  </w:comment>
  <w:comment w:id="87" w:author="" w:date="0-00-00T00:00:00Z" w:initials="">
    <w:p>
      <w:pPr>
        <w:overflowPunct w:val="false"/>
        <w:bidi w:val="0"/>
        <w:rPr/>
      </w:pPr>
      <w:r>
        <w:annotationRef/>
      </w:r>
      <w:r>
        <w:rPr>
          <w:rFonts w:cs="DejaVu Sans" w:eastAsia="DejaVu Sans" w:ascii="Times New Roman" w:hAnsi="Times New Roman"/>
          <w:i/>
          <w:kern w:val="0"/>
          <w:sz w:val="24"/>
          <w:lang w:bidi="en-US" w:eastAsia="en-US" w:val="en-US"/>
        </w:rPr>
        <w:t>x. Warning § 154.188</w:t>
      </w:r>
      <w:r>
        <w:rPr>
          <w:rFonts w:cs="DejaVu Sans" w:eastAsia="DejaVu Sans" w:ascii="Times New Roman" w:hAnsi="Times New Roman"/>
          <w:kern w:val="0"/>
          <w:sz w:val="24"/>
          <w:lang w:bidi="en-US" w:eastAsia="en-US" w:val="en-US"/>
        </w:rPr>
        <w:t xml:space="preserve">        </w:t>
      </w:r>
    </w:p>
  </w:comment>
  <w:comment w:id="88"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    Continue with the following options as applicable.                </w:t>
      </w:r>
    </w:p>
  </w:comment>
  <w:comment w:id="89"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9.E.13. </w:t>
      </w:r>
      <w:r>
        <w:rPr>
          <w:rFonts w:cs="DejaVu Sans" w:eastAsia="DejaVu Sans" w:ascii="Times New Roman" w:hAnsi="Times New Roman"/>
          <w:i/>
          <w:kern w:val="0"/>
          <w:sz w:val="24"/>
          <w:lang w:bidi="en-US" w:eastAsia="en-US" w:val="en-US"/>
        </w:rPr>
        <w:t>Military Health Care and Commissary Privileges</w:t>
      </w:r>
      <w:r>
        <w:rPr>
          <w:rFonts w:cs="DejaVu Sans" w:eastAsia="DejaVu Sans" w:ascii="Times New Roman" w:hAnsi="Times New Roman"/>
          <w:kern w:val="0"/>
          <w:sz w:val="24"/>
          <w:lang w:bidi="en-US" w:eastAsia="en-US" w:val="en-US"/>
        </w:rPr>
        <w:t xml:space="preserve">        </w:t>
      </w:r>
    </w:p>
  </w:comment>
  <w:comment w:id="90" w:author="" w:date="0-00-00T00:00:00Z" w:initials="">
    <w:p>
      <w:pPr>
        <w:overflowPunct w:val="false"/>
        <w:bidi w:val="0"/>
        <w:rPr/>
      </w:pPr>
      <w:r>
        <w:annotationRef/>
      </w:r>
      <w:r>
        <w:rPr>
          <w:rFonts w:cs="DejaVu Sans" w:eastAsia="DejaVu Sans" w:ascii="Times New Roman" w:hAnsi="Times New Roman"/>
          <w:kern w:val="0"/>
          <w:sz w:val="24"/>
          <w:lang w:bidi="en-US" w:eastAsia="en-US" w:val="en-US"/>
        </w:rPr>
        <w:t xml:space="preserve">9.E.15. </w:t>
      </w:r>
      <w:r>
        <w:rPr>
          <w:rFonts w:cs="DejaVu Sans" w:eastAsia="DejaVu Sans" w:ascii="Times New Roman" w:hAnsi="Times New Roman"/>
          <w:i/>
          <w:kern w:val="0"/>
          <w:sz w:val="24"/>
          <w:lang w:bidi="en-US" w:eastAsia="en-US" w:val="en-US"/>
        </w:rPr>
        <w:t>Life Insurance</w:t>
      </w:r>
      <w:r>
        <w:rPr>
          <w:rFonts w:cs="DejaVu Sans" w:eastAsia="DejaVu Sans" w:ascii="Times New Roman" w:hAnsi="Times New Roman"/>
          <w:kern w:val="0"/>
          <w:sz w:val="24"/>
          <w:lang w:bidi="en-US" w:eastAsia="en-US" w:val="en-US"/>
        </w:rPr>
        <w:t xml:space="preserve">        </w:t>
      </w:r>
    </w:p>
  </w:comment>
  <w:comment w:id="91" w:author="" w:date="0-00-00T00:00:00Z" w:initials="">
    <w:p>
      <w:pPr>
        <w:overflowPunct w:val="false"/>
        <w:bidi w:val="0"/>
        <w:rPr/>
      </w:pPr>
      <w:r>
        <w:annotationRef/>
      </w:r>
      <w:r>
        <w:rPr>
          <w:rFonts w:cs="DejaVu Sans" w:eastAsia="DejaVu Sans" w:ascii="Times New Roman" w:hAnsi="Times New Roman"/>
          <w:b/>
          <w:i/>
          <w:kern w:val="0"/>
          <w:sz w:val="24"/>
          <w:lang w:bidi="en-US" w:eastAsia="en-US" w:val="en-US"/>
        </w:rPr>
        <w:t>9.G. Information Regarding Parties and Child[ren]</w:t>
      </w:r>
      <w:r>
        <w:rPr>
          <w:rFonts w:cs="DejaVu Sans" w:eastAsia="DejaVu Sans" w:ascii="Times New Roman" w:hAnsi="Times New Roman"/>
          <w:kern w:val="0"/>
          <w:sz w:val="24"/>
          <w:lang w:bidi="en-US" w:eastAsia="en-US" w:val="en-US"/>
        </w:rPr>
        <w:t xml:space="preserve"> </w:t>
      </w:r>
    </w:p>
    <w:p>
      <w:pPr>
        <w:overflowPunct w:val="false"/>
        <w:bidi w:val="0"/>
        <w:rPr/>
      </w:pPr>
      <w:r>
        <w:rPr>
          <w:rFonts w:cs="DejaVu Sans" w:eastAsia="DejaVu Sans" w:ascii="Times New Roman" w:hAnsi="Times New Roman"/>
          <w:kern w:val="0"/>
          <w:sz w:val="24"/>
          <w:lang w:bidi="en-US" w:val="en-US" w:eastAsia="en-US"/>
        </w:rPr>
        <w:t xml:space="preserve">§ 105.006(a)        </w:t>
      </w:r>
    </w:p>
  </w:comment>
  <w:comment w:id="92" w:author="" w:date="0-00-00T00:00:00Z" w:initials="">
    <w:p>
      <w:pPr>
        <w:overflowPunct w:val="false"/>
        <w:bidi w:val="0"/>
        <w:rPr/>
      </w:pPr>
      <w:r>
        <w:annotationRef/>
      </w:r>
      <w:r>
        <w:rPr>
          <w:rFonts w:cs="DejaVu Sans" w:eastAsia="DejaVu Sans" w:ascii="Times" w:hAnsi="Times"/>
          <w:kern w:val="0"/>
          <w:sz w:val="24"/>
          <w:lang w:bidi="en-US" w:eastAsia="en-US" w:val="en-US"/>
        </w:rPr>
        <w:t xml:space="preserve">    Select one of the following.          </w:t>
      </w:r>
    </w:p>
  </w:comment>
  <w:comment w:id="93" w:author="" w:date="0-00-00T00:00:00Z" w:initials="">
    <w:p>
      <w:pPr>
        <w:overflowPunct w:val="false"/>
        <w:bidi w:val="0"/>
        <w:rPr/>
      </w:pPr>
      <w:r>
        <w:annotationRef/>
      </w:r>
      <w:r>
        <w:rPr>
          <w:rFonts w:cs="DejaVu Sans" w:eastAsia="DejaVu Sans" w:ascii="Times" w:hAnsi="Times"/>
          <w:kern w:val="0"/>
          <w:sz w:val="24"/>
          <w:lang w:bidi="en-US" w:eastAsia="en-US" w:val="en-US"/>
        </w:rPr>
        <w:t xml:space="preserve">7.G.1. </w:t>
      </w:r>
      <w:r>
        <w:rPr>
          <w:rFonts w:cs="DejaVu Sans" w:eastAsia="DejaVu Sans" w:ascii="Times" w:hAnsi="Times"/>
          <w:i/>
          <w:kern w:val="0"/>
          <w:sz w:val="24"/>
          <w:lang w:bidi="en-US" w:eastAsia="en-US" w:val="en-US"/>
        </w:rPr>
        <w:t>Taxed as Costs</w:t>
      </w:r>
      <w:r>
        <w:rPr>
          <w:rFonts w:cs="DejaVu Sans" w:eastAsia="DejaVu Sans" w:ascii="Times" w:hAnsi="Times"/>
          <w:kern w:val="0"/>
          <w:sz w:val="24"/>
          <w:lang w:bidi="en-US" w:eastAsia="en-US" w:val="en-US"/>
        </w:rPr>
        <w:t xml:space="preserve"> </w:t>
      </w:r>
    </w:p>
  </w:comment>
  <w:comment w:id="94" w:author="" w:date="0-00-00T00:00:00Z" w:initials="">
    <w:p>
      <w:pPr>
        <w:overflowPunct w:val="false"/>
        <w:bidi w:val="0"/>
        <w:rPr/>
      </w:pPr>
      <w:r>
        <w:annotationRef/>
      </w:r>
      <w:r>
        <w:rPr>
          <w:rFonts w:cs="DejaVu Sans" w:eastAsia="DejaVu Sans" w:ascii="Times" w:hAnsi="Times"/>
          <w:kern w:val="0"/>
          <w:sz w:val="24"/>
          <w:lang w:bidi="en-US" w:eastAsia="en-US" w:val="en-US"/>
        </w:rPr>
        <w:t xml:space="preserve">    Select one of the following.          </w:t>
      </w:r>
    </w:p>
  </w:comment>
  <w:comment w:id="95" w:author="" w:date="0-00-00T00:00:00Z" w:initials="">
    <w:p>
      <w:pPr>
        <w:overflowPunct w:val="false"/>
        <w:bidi w:val="0"/>
        <w:rPr/>
      </w:pPr>
      <w:r>
        <w:annotationRef/>
      </w:r>
      <w:r>
        <w:rPr>
          <w:rFonts w:cs="DejaVu Sans" w:eastAsia="DejaVu Sans" w:ascii="Times" w:hAnsi="Times"/>
          <w:kern w:val="0"/>
          <w:sz w:val="24"/>
          <w:lang w:bidi="en-US" w:eastAsia="en-US" w:val="en-US"/>
        </w:rPr>
        <w:t xml:space="preserve">7.H.1. </w:t>
      </w:r>
      <w:r>
        <w:rPr>
          <w:rFonts w:cs="DejaVu Sans" w:eastAsia="DejaVu Sans" w:ascii="Times" w:hAnsi="Times"/>
          <w:i/>
          <w:kern w:val="0"/>
          <w:sz w:val="24"/>
          <w:lang w:bidi="en-US" w:eastAsia="en-US" w:val="en-US"/>
        </w:rPr>
        <w:t>One Party Due</w:t>
      </w:r>
      <w:r>
        <w:rPr>
          <w:rFonts w:cs="DejaVu Sans" w:eastAsia="DejaVu Sans" w:ascii="Times" w:hAnsi="Times"/>
          <w:kern w:val="0"/>
          <w:sz w:val="24"/>
          <w:lang w:bidi="en-US" w:eastAsia="en-US" w:val="en-US"/>
        </w:rPr>
        <w:t xml:space="preserve"> </w:t>
      </w:r>
    </w:p>
  </w:comment>
  <w:comment w:id="96" w:author="" w:date="0-00-00T00:00:00Z" w:initials="">
    <w:p>
      <w:pPr>
        <w:overflowPunct w:val="false"/>
        <w:bidi w:val="0"/>
        <w:rPr/>
      </w:pPr>
      <w:r>
        <w:annotationRef/>
      </w:r>
      <w:r>
        <w:rPr>
          <w:rFonts w:cs="DejaVu Sans" w:eastAsia="DejaVu Sans" w:ascii="Times" w:hAnsi="Times"/>
          <w:kern w:val="0"/>
          <w:sz w:val="24"/>
          <w:lang w:bidi="en-US" w:eastAsia="en-US" w:val="en-US"/>
        </w:rPr>
        <w:t xml:space="preserve">    Or            </w:t>
      </w:r>
    </w:p>
  </w:comment>
  <w:comment w:id="97" w:author="" w:date="0-00-00T00:00:00Z" w:initials="">
    <w:p>
      <w:pPr>
        <w:overflowPunct w:val="false"/>
        <w:bidi w:val="0"/>
        <w:rPr/>
      </w:pPr>
      <w:r>
        <w:annotationRef/>
      </w:r>
      <w:r>
        <w:rPr>
          <w:rFonts w:cs="DejaVu Sans" w:eastAsia="DejaVu Sans" w:ascii="Times" w:hAnsi="Times"/>
          <w:kern w:val="0"/>
          <w:sz w:val="24"/>
          <w:lang w:bidi="en-US" w:eastAsia="en-US" w:val="en-US"/>
        </w:rPr>
        <w:t xml:space="preserve">7.H.3. </w:t>
      </w:r>
      <w:r>
        <w:rPr>
          <w:rFonts w:cs="DejaVu Sans" w:eastAsia="DejaVu Sans" w:ascii="Times" w:hAnsi="Times"/>
          <w:i/>
          <w:kern w:val="0"/>
          <w:sz w:val="24"/>
          <w:lang w:bidi="en-US" w:eastAsia="en-US" w:val="en-US"/>
        </w:rPr>
        <w:t>Half to Each Party</w:t>
      </w:r>
      <w:r>
        <w:rPr>
          <w:rFonts w:cs="DejaVu Sans" w:eastAsia="DejaVu Sans" w:ascii="Times" w:hAnsi="Times"/>
          <w:kern w:val="0"/>
          <w:sz w:val="24"/>
          <w:lang w:bidi="en-US" w:eastAsia="en-US" w:val="en-US"/>
        </w:rPr>
        <w:t xml:space="preserve">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Times Romanoman">
    <w:charset w:val="01" w:characterSet="utf-8"/>
    <w:family w:val="roman"/>
    <w:pitch w:val="variable"/>
  </w:font>
  <w:font w:name="Times">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CG Times" w:cs="Times Romanoman"/>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