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TRPTitleC"/>
        <w:keepNext w:val="false"/>
        <w:spacing w:lineRule="atLeast" w:line="307"/>
        <w:outlineLvl w:val="9"/>
        <w:rPr>
          <w:rFonts w:ascii="Times New Roman" w:hAnsi="Times New Roman" w:cs="Times New Roman"/>
        </w:rPr>
      </w:pPr>
      <w:r>
        <w:rPr>
          <w:rFonts w:cs="Times New Roman" w:ascii="Times New Roman" w:hAnsi="Times New Roman"/>
        </w:rPr>
        <w:t>BILL OF SALE</w:t>
        <w:br/>
      </w:r>
    </w:p>
    <w:p>
      <w:pPr>
        <w:pStyle w:val="TRPBodyJ1"/>
        <w:rPr/>
      </w:pPr>
      <w:r>
        <w:rPr>
          <w:b/>
          <w:bCs/>
        </w:rPr>
        <w:t>KNOW ALL MEN BY THESE PRESENTS</w:t>
      </w:r>
      <w:r>
        <w:rPr/>
        <w:t xml:space="preserve"> that, pursuant to that certain Development and Construction Management Agreement, dated as of December 15, 2000, and amended and restated as of April 6, 2001, (the </w:t>
      </w:r>
      <w:r>
        <w:rPr>
          <w:b/>
          <w:bCs/>
          <w:i/>
          <w:iCs/>
        </w:rPr>
        <w:t>“Development and Construction Management Agreement”</w:t>
      </w:r>
      <w:r>
        <w:rPr/>
        <w:t xml:space="preserve">), by and among E-Next Generation LLC (the </w:t>
      </w:r>
      <w:r>
        <w:rPr>
          <w:b/>
          <w:bCs/>
          <w:i/>
          <w:iCs/>
        </w:rPr>
        <w:t>"Developer"</w:t>
      </w:r>
      <w:r>
        <w:rPr/>
        <w:t xml:space="preserve">), the Developer Subsidiaries from time to time party thereto (each a </w:t>
      </w:r>
      <w:r>
        <w:rPr>
          <w:b/>
          <w:bCs/>
          <w:i/>
          <w:iCs/>
        </w:rPr>
        <w:t>“Developer Subsidiary”</w:t>
      </w:r>
      <w:r>
        <w:rPr/>
        <w:t xml:space="preserve">), and Enron North America Corp., as Development and Construction Manager (the </w:t>
      </w:r>
      <w:r>
        <w:rPr>
          <w:b/>
          <w:bCs/>
          <w:i/>
          <w:iCs/>
        </w:rPr>
        <w:t>“Development and Construction Manager”</w:t>
      </w:r>
      <w:r>
        <w:rPr/>
        <w:t xml:space="preserve">) and for good and valuable consideration, the receipt of which is hereby acknowledged, </w:t>
      </w:r>
      <w:r>
        <w:rPr>
          <w:b/>
          <w:bCs/>
        </w:rPr>
        <w:t>E-NEXT GENERATION LLC</w:t>
      </w:r>
      <w:r>
        <w:rPr/>
        <w:t xml:space="preserve"> (the </w:t>
      </w:r>
      <w:r>
        <w:rPr>
          <w:b/>
          <w:bCs/>
          <w:i/>
          <w:iCs/>
        </w:rPr>
        <w:t>“Seller”</w:t>
      </w:r>
      <w:r>
        <w:rPr/>
        <w:t xml:space="preserve">) hereby GRANTS, SELLS, ASSIGNS, TRANSFERS, CONVEYS and SETS OVER unto </w:t>
      </w:r>
      <w:r>
        <w:rPr>
          <w:b/>
          <w:bCs/>
        </w:rPr>
        <w:t>SALMON ENERGY LLC</w:t>
      </w:r>
      <w:r>
        <w:rPr/>
        <w:t xml:space="preserve"> (the </w:t>
      </w:r>
      <w:r>
        <w:rPr>
          <w:b/>
          <w:bCs/>
          <w:i/>
          <w:iCs/>
        </w:rPr>
        <w:t>“Buyer”</w:t>
      </w:r>
      <w:r>
        <w:rPr/>
        <w:t xml:space="preserve">), and the Buyer accepts such GRANT, SALE, ASSIGNMENT, TRANSFER and CONVEYANCE of, all of the Seller’s right, title and interest in, to and under the property described in </w:t>
      </w:r>
      <w:r>
        <w:rPr>
          <w:u w:val="single"/>
        </w:rPr>
        <w:t>Schedule 1</w:t>
      </w:r>
      <w:r>
        <w:rPr/>
        <w:t xml:space="preserve"> hereto, all as the same exist on the date hereof (such property, the </w:t>
      </w:r>
      <w:r>
        <w:rPr>
          <w:b/>
          <w:bCs/>
          <w:i/>
          <w:iCs/>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b/>
          <w:bCs/>
        </w:rPr>
        <w:t>TO HAVE AND TO HOLD</w:t>
      </w:r>
      <w:r>
        <w:rPr/>
        <w:t xml:space="preserve">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b/>
          <w:bCs/>
        </w:rPr>
        <w:t>IN WITNESS WHEREOF,</w:t>
      </w:r>
      <w:r>
        <w:rPr/>
        <w:t xml:space="preserve"> Seller and Buyer have each caused this instrument to be signed in its name by its proper officer thereunto duly authorized, as of April 27, 2001.</w:t>
      </w:r>
    </w:p>
    <w:p>
      <w:pPr>
        <w:pStyle w:val="Normal"/>
        <w:tabs>
          <w:tab w:val="clear" w:pos="1440"/>
          <w:tab w:val="clear" w:pos="2160"/>
          <w:tab w:val="clear" w:pos="2880"/>
          <w:tab w:val="clear" w:pos="4320"/>
        </w:tabs>
        <w:autoSpaceDE w:val="false"/>
        <w:spacing w:lineRule="auto" w:line="240"/>
        <w:rPr/>
      </w:pPr>
      <w:r>
        <w:rPr>
          <w:b/>
          <w:bCs/>
        </w:rPr>
        <w:t>SELLER:</w:t>
      </w:r>
      <w:r>
        <w:rPr/>
        <w:tab/>
        <w:tab/>
        <w:tab/>
        <w:tab/>
        <w:tab/>
      </w:r>
      <w:r>
        <w:rPr>
          <w:b/>
          <w:bCs/>
        </w:rPr>
        <w:t>E-NEXT GENERATION LLC</w:t>
      </w:r>
    </w:p>
    <w:p>
      <w:pPr>
        <w:pStyle w:val="IndexHeading"/>
        <w:tabs>
          <w:tab w:val="clear" w:pos="1440"/>
          <w:tab w:val="clear" w:pos="2160"/>
          <w:tab w:val="clear" w:pos="2880"/>
          <w:tab w:val="clear" w:pos="4320"/>
        </w:tabs>
        <w:autoSpaceDE w:val="false"/>
        <w:spacing w:lineRule="auto" w:line="240"/>
        <w:rPr>
          <w:rFonts w:ascii="Times New Roman" w:hAnsi="Times New Roman" w:cs="Times New Roman"/>
          <w:b w:val="false"/>
          <w:bCs/>
        </w:rPr>
      </w:pPr>
      <w:r>
        <w:rPr>
          <w:rFonts w:cs="Times New Roman" w:ascii="Times New Roman" w:hAnsi="Times New Roman"/>
          <w:b w:val="false"/>
          <w:bCs/>
        </w:rPr>
      </w:r>
    </w:p>
    <w:p>
      <w:pPr>
        <w:pStyle w:val="Footer"/>
        <w:tabs>
          <w:tab w:val="clear" w:pos="4320"/>
          <w:tab w:val="clear" w:pos="8640"/>
        </w:tabs>
        <w:autoSpaceDE w:val="false"/>
        <w:spacing w:lineRule="auto" w:line="240"/>
        <w:rPr/>
      </w:pPr>
      <w:r>
        <w:rPr/>
        <w:tab/>
        <w:tab/>
        <w:tab/>
        <w:tab/>
        <w:tab/>
        <w:tab/>
        <w:t>By:</w:t>
        <w:tab/>
        <w:t>Wilmington Trust Company,</w:t>
      </w:r>
    </w:p>
    <w:p>
      <w:pPr>
        <w:pStyle w:val="Normal"/>
        <w:tabs>
          <w:tab w:val="clear" w:pos="1440"/>
          <w:tab w:val="clear" w:pos="2160"/>
          <w:tab w:val="clear" w:pos="2880"/>
          <w:tab w:val="clear" w:pos="4320"/>
        </w:tabs>
        <w:autoSpaceDE w:val="false"/>
        <w:spacing w:lineRule="auto" w:line="240"/>
        <w:rPr/>
      </w:pPr>
      <w:r>
        <w:rPr/>
        <w:tab/>
        <w:tab/>
        <w:tab/>
        <w:tab/>
        <w:tab/>
        <w:tab/>
        <w:tab/>
      </w:r>
      <w:r>
        <w:rPr>
          <w:color w:val="000000"/>
          <w:szCs w:val="24"/>
        </w:rPr>
        <w:t>not in its individual capacity</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tab/>
        <w:tab/>
        <w:tab/>
        <w:tab/>
        <w:tab/>
        <w:tab/>
        <w:tab/>
        <w:t>but solely as Manager</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ind w:end="180"/>
        <w:rPr/>
      </w:pPr>
      <w:r>
        <w:rPr>
          <w:color w:val="000000"/>
          <w:szCs w:val="24"/>
        </w:rPr>
        <w:tab/>
        <w:tab/>
        <w:tab/>
        <w:tab/>
        <w:tab/>
        <w:tab/>
        <w:t>By:</w:t>
        <w:tab/>
      </w:r>
      <w:r>
        <w:rPr>
          <w:color w:val="000000"/>
          <w:szCs w:val="24"/>
          <w:u w:val="single"/>
        </w:rPr>
        <w:tab/>
        <w:tab/>
        <w:tab/>
        <w:tab/>
        <w:tab/>
      </w:r>
      <w:r>
        <w:rPr>
          <w:color w:val="000000"/>
          <w:szCs w:val="24"/>
        </w:rPr>
        <w:t xml:space="preserve"> </w:t>
      </w:r>
    </w:p>
    <w:p>
      <w:pPr>
        <w:pStyle w:val="Signature"/>
        <w:tabs>
          <w:tab w:val="clear" w:pos="4860"/>
          <w:tab w:val="left" w:pos="4320" w:leader="none"/>
          <w:tab w:val="left" w:pos="5040" w:leader="none"/>
          <w:tab w:val="left" w:pos="86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8640" w:leader="none"/>
          <w:tab w:val="left" w:pos="9180" w:leader="none"/>
        </w:tabs>
        <w:ind w:firstLine="4320" w:end="0"/>
        <w:rPr/>
      </w:pPr>
      <w:r>
        <w:rPr/>
        <w:t>Title:</w:t>
        <w:tab/>
      </w:r>
      <w:r>
        <w:rPr>
          <w:u w:val="single"/>
        </w:rPr>
        <w:tab/>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Normal"/>
        <w:rPr/>
      </w:pPr>
      <w:r>
        <w:rPr>
          <w:b/>
          <w:bCs/>
        </w:rPr>
        <w:t>BUYER:</w:t>
      </w:r>
      <w:r>
        <w:rPr/>
        <w:tab/>
        <w:tab/>
        <w:tab/>
        <w:tab/>
      </w:r>
      <w:r>
        <w:rPr>
          <w:b/>
          <w:bCs/>
        </w:rPr>
        <w:t>SALMON ENERGY LLC</w:t>
      </w:r>
      <w:r>
        <w:rPr/>
        <w:t xml:space="preserve"> </w:t>
      </w:r>
    </w:p>
    <w:p>
      <w:pPr>
        <w:pStyle w:val="Date"/>
        <w:rPr/>
      </w:pPr>
      <w:r>
        <w:rPr/>
        <w:tab/>
        <w:tab/>
        <w:tab/>
        <w:tab/>
        <w:tab/>
      </w:r>
    </w:p>
    <w:p>
      <w:pPr>
        <w:pStyle w:val="Signature"/>
        <w:rPr/>
      </w:pPr>
      <w:r>
        <w:rPr/>
      </w:r>
    </w:p>
    <w:p>
      <w:pPr>
        <w:pStyle w:val="Signature"/>
        <w:tabs>
          <w:tab w:val="clear" w:pos="4860"/>
          <w:tab w:val="clear" w:pos="9180"/>
          <w:tab w:val="left" w:pos="4320" w:leader="none"/>
          <w:tab w:val="left" w:pos="5040" w:leader="none"/>
          <w:tab w:val="left" w:pos="5760" w:leader="none"/>
          <w:tab w:val="left" w:pos="864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864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864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kern w:val="2"/>
        </w:rPr>
      </w:pPr>
      <w:r>
        <w:rPr>
          <w:b/>
          <w:bCs/>
          <w:kern w:val="2"/>
        </w:rPr>
        <w:t>STATE OF NEW YORK</w:t>
        <w:tab/>
        <w:tab/>
        <w:tab/>
      </w:r>
      <w:r>
        <w:rPr>
          <w:rFonts w:cs="WP TypographicSymbols;Courier New" w:ascii="WP TypographicSymbols;Courier New" w:hAnsi="WP TypographicSymbols;Courier New"/>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bCs/>
          <w:kern w:val="2"/>
        </w:rPr>
      </w:pPr>
      <w:r>
        <w:rPr>
          <w:rFonts w:cs="WP TypographicSymbols;Courier New" w:ascii="WP TypographicSymbols;Courier New" w:hAnsi="WP TypographicSymbols;Courier New"/>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b/>
          <w:bCs/>
          <w:kern w:val="2"/>
        </w:rPr>
        <w:t xml:space="preserve">COUNTY  OF  NEW YORK    </w:t>
        <w:tab/>
        <w:tab/>
      </w:r>
      <w:r>
        <w:rPr>
          <w:rFonts w:cs="WP TypographicSymbols;Courier New" w:ascii="WP TypographicSymbols;Courier New" w:hAnsi="WP TypographicSymbols;Courier New"/>
          <w:b/>
          <w:bCs/>
          <w:kern w:val="2"/>
        </w:rPr>
        <w:t>'</w:t>
      </w:r>
    </w:p>
    <w:p>
      <w:pPr>
        <w:pStyle w:val="TRPBodyJB"/>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kern w:val="2"/>
        </w:rPr>
        <w:t xml:space="preserve">This instrument was acknowledged before me on _____________, 2001, by ______________, _________________ of </w:t>
      </w:r>
      <w:r>
        <w:rPr>
          <w:b/>
          <w:bCs/>
          <w:kern w:val="2"/>
        </w:rPr>
        <w:t>E-NEXT GENERATION LLC</w:t>
      </w:r>
      <w:r>
        <w:rPr>
          <w:kern w:val="2"/>
        </w:rPr>
        <w:t>,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kern w:val="2"/>
        </w:rPr>
      </w:pPr>
      <w:r>
        <w:rPr>
          <w:b/>
          <w:bCs/>
          <w:kern w:val="2"/>
        </w:rPr>
        <w:t>STATE OF TEXAS</w:t>
        <w:tab/>
        <w:tab/>
        <w:tab/>
        <w:tab/>
      </w:r>
      <w:r>
        <w:rPr>
          <w:rFonts w:cs="WP TypographicSymbols;Courier New" w:ascii="WP TypographicSymbols;Courier New" w:hAnsi="WP TypographicSymbols;Courier New"/>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bCs/>
          <w:kern w:val="2"/>
        </w:rPr>
      </w:pPr>
      <w:r>
        <w:rPr>
          <w:rFonts w:cs="WP TypographicSymbols;Courier New" w:ascii="WP TypographicSymbols;Courier New" w:hAnsi="WP TypographicSymbols;Courier New"/>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b/>
          <w:bCs/>
          <w:kern w:val="2"/>
        </w:rPr>
        <w:t xml:space="preserve">COUNTY  OF  HARRIS    </w:t>
        <w:tab/>
        <w:tab/>
        <w:tab/>
      </w:r>
      <w:r>
        <w:rPr>
          <w:rFonts w:cs="WP TypographicSymbols;Courier New" w:ascii="WP TypographicSymbols;Courier New" w:hAnsi="WP TypographicSymbols;Courier New"/>
          <w:b/>
          <w:bCs/>
          <w:kern w:val="2"/>
        </w:rPr>
        <w:t>'</w:t>
      </w:r>
    </w:p>
    <w:p>
      <w:pPr>
        <w:pStyle w:val="TRPBodyJB"/>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kern w:val="2"/>
        </w:rPr>
        <w:t xml:space="preserve">This instrument was acknowledged before me on _____________, 2001, by ______________, _________________ of </w:t>
      </w:r>
      <w:r>
        <w:rPr>
          <w:b/>
          <w:bCs/>
          <w:kern w:val="2"/>
        </w:rPr>
        <w:t>SALMON ENERGY LLC</w:t>
      </w:r>
      <w:r>
        <w:rPr>
          <w:kern w:val="2"/>
        </w:rPr>
        <w:t>,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Texas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u w:val="single"/>
        </w:rPr>
      </w:pPr>
      <w:r>
        <w:rPr>
          <w:kern w:val="2"/>
          <w:u w:val="single"/>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t>Printed Name of Notary</w:t>
      </w:r>
      <w:r>
        <w:br w:type="page"/>
      </w:r>
    </w:p>
    <w:p>
      <w:pPr>
        <w:pStyle w:val="Signature"/>
        <w:tabs>
          <w:tab w:val="clear" w:pos="4320"/>
          <w:tab w:val="clear" w:pos="4860"/>
          <w:tab w:val="clear" w:pos="9180"/>
        </w:tabs>
        <w:ind w:hanging="720" w:start="720" w:end="0"/>
        <w:jc w:val="center"/>
        <w:rPr>
          <w:rFonts w:ascii="Times New Roman Bold" w:hAnsi="Times New Roman Bold" w:cs="Times New Roman Bold"/>
          <w:b/>
          <w:bCs/>
          <w:caps/>
        </w:rPr>
      </w:pPr>
      <w:r>
        <w:rPr>
          <w:rFonts w:cs="Times New Roman Bold" w:ascii="Times New Roman Bold" w:hAnsi="Times New Roman Bold"/>
          <w:b/>
          <w:bCs/>
          <w:caps/>
        </w:rPr>
        <w:t>Schedule 1</w:t>
      </w:r>
    </w:p>
    <w:p>
      <w:pPr>
        <w:pStyle w:val="Signature"/>
        <w:tabs>
          <w:tab w:val="clear" w:pos="4320"/>
          <w:tab w:val="clear" w:pos="4860"/>
          <w:tab w:val="clear" w:pos="9180"/>
        </w:tabs>
        <w:ind w:hanging="720" w:start="720" w:end="0"/>
        <w:jc w:val="center"/>
        <w:rPr>
          <w:rFonts w:ascii="Times New Roman Bold" w:hAnsi="Times New Roman Bold" w:cs="Times New Roman Bold"/>
          <w:b/>
          <w:bCs/>
          <w:caps/>
          <w:u w:val="single"/>
        </w:rPr>
      </w:pPr>
      <w:r>
        <w:rPr>
          <w:rFonts w:cs="Times New Roman Bold" w:ascii="Times New Roman Bold" w:hAnsi="Times New Roman Bold"/>
          <w:b/>
          <w:bCs/>
          <w:cap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contracts: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 xml:space="preserve">Four (4) LM6000 Enhanced SPRINT Dual-fuel Combustion Turbine Generator Sets (serial numbers 310889/19, 310890/20, and 309994/23 and Unit 28 (no designated serial number as of the date of this Bill of Sale)) and any associated equipment to be included with the Turbine Generator Sets under the Turbine Contracts (defined below) and all rights and obligations, including without limitation warranties and indemnities, under that certain Agreement for 24 LM-6000 Enhanced SPRINT Gas Turbine Generator Sets </w:t>
      </w:r>
      <w:r>
        <w:rPr/>
        <w:t xml:space="preserve">dated as of May 12, 2000 </w:t>
      </w:r>
      <w:r>
        <w:rPr>
          <w:color w:val="000000"/>
        </w:rPr>
        <w:t xml:space="preserve">entered into among </w:t>
      </w:r>
      <w:r>
        <w:rPr/>
        <w:t xml:space="preserve">E-Next Generation LLC (as assignee of Westdeutsche Landesbank Girozentrale, New York Branch), Enron North America Corp. and GE Packaged Power, Inc. relating to the </w:t>
      </w:r>
      <w:r>
        <w:rPr>
          <w:color w:val="000000"/>
        </w:rPr>
        <w:t xml:space="preserve">three (3) LM6000 Enhanced SPRINT Dual-fuel Combustion Turbine Generator Sets, identified by serial numbers 310889/19, 310890/20, and 309994/23, and all rights and obligations, including without limitation warranties and indemnities, under that certain </w:t>
      </w:r>
      <w:r>
        <w:rPr/>
        <w:t xml:space="preserve">First Amended and Restated Agreement in Principle for </w:t>
      </w:r>
      <w:r>
        <w:rPr>
          <w:color w:val="000000"/>
        </w:rPr>
        <w:t>Turbine Purchase Agreement</w:t>
      </w:r>
      <w:r>
        <w:rPr/>
        <w:t xml:space="preserve"> dated as of April 3, 2001 </w:t>
      </w:r>
      <w:r>
        <w:rPr>
          <w:color w:val="000000"/>
        </w:rPr>
        <w:t xml:space="preserve">entered into among </w:t>
      </w:r>
      <w:r>
        <w:rPr/>
        <w:t>E-Next Generation LLC, acting through its agent Enron North America Corp., and GE Packaged Power, Inc.</w:t>
      </w:r>
      <w:r>
        <w:rPr>
          <w:color w:val="000000"/>
        </w:rPr>
        <w:t xml:space="preserve"> </w:t>
      </w:r>
      <w:r>
        <w:rPr/>
        <w:t xml:space="preserve">relating to the one (1) </w:t>
      </w:r>
      <w:r>
        <w:rPr>
          <w:color w:val="000000"/>
        </w:rPr>
        <w:t xml:space="preserve">LM6000 Enhanced SPRINT Dual-fuel Combustion Turbine Generator Set, identified as Unit 28 (collectively both of the foregoing agreements are the </w:t>
      </w:r>
      <w:r>
        <w:rPr>
          <w:b/>
          <w:bCs/>
          <w:i/>
          <w:iCs/>
          <w:color w:val="000000"/>
        </w:rPr>
        <w:t>“Turbine Contracts”</w:t>
      </w:r>
      <w:r>
        <w:rPr>
          <w:color w:val="000000"/>
        </w:rPr>
        <w:t>).</w:t>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rPr>
      </w:pPr>
      <w:r>
        <w:rPr>
          <w:color w:val="000000"/>
        </w:rPr>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fldChar w:fldCharType="begin"/>
    </w:r>
    <w:r>
      <w:rPr>
        <w:sz w:val="20"/>
      </w:rPr>
      <w:instrText xml:space="preserve"> FILENAME </w:instrText>
    </w:r>
    <w:r>
      <w:rPr>
        <w:sz w:val="20"/>
      </w:rPr>
      <w:fldChar w:fldCharType="separate"/>
    </w:r>
    <w:r>
      <w:rPr>
        <w:sz w:val="20"/>
      </w:rPr>
      <w:t>Final_Delta_Turbine_Sale_Turbopark_Bill_of_Sale-0ebd1790e24fc1d815b61e41c597c5f282b9ad9a91ddaf9b53ad04edb6f05958.DOC</w:t>
    </w:r>
    <w:r>
      <w:rPr>
        <w:sz w:val="20"/>
      </w:rPr>
      <w:fldChar w:fldCharType="end"/>
    </w:r>
    <w:r>
      <w:rPr>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rPr/>
    </w:pPr>
    <w:r>
      <w:rPr>
        <w:sz w:val="20"/>
      </w:rPr>
      <w:fldChar w:fldCharType="begin"/>
    </w:r>
    <w:r>
      <w:rPr>
        <w:sz w:val="20"/>
      </w:rPr>
      <w:instrText xml:space="preserve"> FILENAME </w:instrText>
    </w:r>
    <w:r>
      <w:rPr>
        <w:sz w:val="20"/>
      </w:rPr>
      <w:fldChar w:fldCharType="separate"/>
    </w:r>
    <w:r>
      <w:rPr>
        <w:sz w:val="20"/>
      </w:rPr>
      <w:t>Final_Delta_Turbine_Sale_Turbopark_Bill_of_Sale-0ebd1790e24fc1d815b61e41c597c5f282b9ad9a91ddaf9b53ad04edb6f05958.DOC</w:t>
    </w:r>
    <w:r>
      <w:rPr>
        <w:sz w:val="20"/>
      </w:rPr>
      <w:fldChar w:fldCharType="end"/>
    </w:r>
    <w:r>
      <w:rP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 w:hAnsi="Times New Roman Bold" w:cs="Times New Roman Bold"/>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 w:hAnsi="Times New Roman Bold" w:cs="Times New Roman Bold"/>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2001-04-19T20:43:00Z</dcterms:created>
  <dc:creator>TKTUDOR</dc:creator>
  <dc:description/>
  <dc:language>en-CA</dc:language>
  <cp:lastModifiedBy>csole</cp:lastModifiedBy>
  <cp:lastPrinted>2001-04-18T11:00:00Z</cp:lastPrinted>
  <dcterms:modified xsi:type="dcterms:W3CDTF">2001-04-19T20:47:00Z</dcterms:modified>
  <cp:revision>3</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