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BodyText"/>
        <w:spacing w:before="0" w:after="0"/>
        <w:jc w:val="center"/>
        <w:rPr>
          <w:b/>
        </w:rPr>
      </w:pPr>
      <w:r>
        <w:rPr>
          <w:b/>
        </w:rPr>
        <w:t>RELEASE OF COLLATERAL</w:t>
      </w:r>
    </w:p>
    <w:p>
      <w:pPr>
        <w:pStyle w:val="VEBodyText"/>
        <w:spacing w:before="0" w:after="0"/>
        <w:jc w:val="center"/>
        <w:rPr>
          <w:b/>
        </w:rPr>
      </w:pPr>
      <w:r>
        <w:rPr>
          <w:b/>
        </w:rPr>
        <w:t>(Equipment Contracts)</w:t>
      </w:r>
    </w:p>
    <w:p>
      <w:pPr>
        <w:pStyle w:val="VEBodyText"/>
        <w:spacing w:before="0" w:after="0"/>
        <w:jc w:val="center"/>
        <w:rPr>
          <w:b/>
        </w:rPr>
      </w:pPr>
      <w:r>
        <w:rPr>
          <w:b/>
        </w:rPr>
      </w:r>
    </w:p>
    <w:p>
      <w:pPr>
        <w:pStyle w:val="VEBodyText"/>
        <w:spacing w:before="0" w:after="0"/>
        <w:jc w:val="center"/>
        <w:rPr/>
      </w:pPr>
      <w:r>
        <w:rPr/>
        <w:t>April 27, 2001</w:t>
      </w:r>
    </w:p>
    <w:p>
      <w:pPr>
        <w:pStyle w:val="VEBodyText"/>
        <w:spacing w:before="0" w:after="0"/>
        <w:jc w:val="center"/>
        <w:rPr/>
      </w:pPr>
      <w:r>
        <w:rPr/>
      </w:r>
    </w:p>
    <w:p>
      <w:pPr>
        <w:pStyle w:val="Normal"/>
        <w:rPr/>
      </w:pPr>
      <w:r>
        <w:rPr/>
        <w:t>To:  E-Next Generation LLC</w:t>
      </w:r>
    </w:p>
    <w:p>
      <w:pPr>
        <w:pStyle w:val="Normal"/>
        <w:rPr/>
      </w:pPr>
      <w:r>
        <w:rPr/>
        <w:t xml:space="preserve">        </w:t>
      </w:r>
      <w:r>
        <w:rPr/>
        <w:t>Enron North America Corp.</w:t>
      </w:r>
    </w:p>
    <w:p>
      <w:pPr>
        <w:pStyle w:val="VEBodyText"/>
        <w:rPr/>
      </w:pPr>
      <w:r>
        <w:rPr/>
      </w:r>
    </w:p>
    <w:p>
      <w:pPr>
        <w:pStyle w:val="VEBodyText"/>
        <w:rPr/>
      </w:pPr>
      <w:r>
        <w:rPr/>
        <w:tab/>
        <w:t>Reference is made to the Developer Security and Assignment Agreement, dated as of December 15, 2000, by and between E-Next Generation LLC, as Grantor, and Credit Suisse First Boston, New York Branch, as Administrative Agent (the “</w:t>
      </w:r>
      <w:r>
        <w:rPr>
          <w:u w:val="single"/>
        </w:rPr>
        <w:t>Developer Security Agreement</w:t>
      </w:r>
      <w:r>
        <w:rPr/>
        <w:t>”).</w:t>
      </w:r>
    </w:p>
    <w:p>
      <w:pPr>
        <w:pStyle w:val="VEBodyText"/>
        <w:rPr/>
      </w:pPr>
      <w:r>
        <w:rPr/>
        <w:tab/>
        <w:t xml:space="preserve">The undersigned Administrative Agent, in consideration of the repayment in full of Phase I Loans and Phase I Equity Investments in connection with the purchase by Salmon Energy LLC from E-Next Generation LLC of the Released Property listed on (and as defined in) </w:t>
      </w:r>
      <w:r>
        <w:rPr>
          <w:u w:val="single"/>
        </w:rPr>
        <w:t xml:space="preserve">Schedule </w:t>
      </w:r>
      <w:r>
        <w:rPr/>
        <w:t>I hereto, occurring on the date hereof, the receipt and sufficiency of which payment is hereby acknowledged, hereby releases such Released Property attributable to such Phase I Loans and Phase I Equity Investments from the lien created by the Developer Security Agreement, such release to become effective upon the date hereof.</w:t>
      </w:r>
    </w:p>
    <w:p>
      <w:pPr>
        <w:pStyle w:val="VEBodyText"/>
        <w:rPr/>
      </w:pPr>
      <w:r>
        <w:rPr/>
        <w:tab/>
        <w:t xml:space="preserve">This Release of Collateral shall be governed by and construed in accordance with the laws of the State of New York.  </w:t>
      </w:r>
    </w:p>
    <w:p>
      <w:pPr>
        <w:pStyle w:val="VEBodyText"/>
        <w:rPr/>
      </w:pPr>
      <w:r>
        <w:rPr/>
        <w:tab/>
        <w:t>IN WITNESS WHEREOF, the Administrative Agent has caused this release to be duly executed and delivered by its officers thereunto duly authorized as of the date first above written.</w:t>
      </w:r>
    </w:p>
    <w:p>
      <w:pPr>
        <w:pStyle w:val="VEBodyText"/>
        <w:rPr/>
      </w:pPr>
      <w:r>
        <w:rPr/>
      </w:r>
    </w:p>
    <w:p>
      <w:pPr>
        <w:pStyle w:val="Normal"/>
        <w:tabs>
          <w:tab w:val="clear" w:pos="720"/>
          <w:tab w:val="left" w:pos="4320" w:leader="none"/>
          <w:tab w:val="left" w:pos="4590" w:leader="none"/>
        </w:tabs>
        <w:ind w:start="4320" w:end="0"/>
        <w:rPr/>
      </w:pPr>
      <w:r>
        <w:rPr/>
        <w:t>CREDIT SUISSE FIRST BOSTON,</w:t>
        <w:br/>
        <w:tab/>
        <w:t>NEW YORK BRANCH,</w:t>
      </w:r>
    </w:p>
    <w:p>
      <w:pPr>
        <w:pStyle w:val="Normal"/>
        <w:tabs>
          <w:tab w:val="clear" w:pos="720"/>
          <w:tab w:val="left" w:pos="4320" w:leader="none"/>
          <w:tab w:val="left" w:pos="4590" w:leader="none"/>
        </w:tabs>
        <w:ind w:start="4590" w:end="0"/>
        <w:rPr/>
      </w:pPr>
      <w:r>
        <w:rPr/>
        <w:t xml:space="preserve">  </w:t>
      </w:r>
      <w:r>
        <w:rPr/>
        <w:t>as Administrative Agent</w:t>
      </w:r>
    </w:p>
    <w:p>
      <w:pPr>
        <w:pStyle w:val="Normal"/>
        <w:tabs>
          <w:tab w:val="clear" w:pos="720"/>
          <w:tab w:val="left" w:pos="4320" w:leader="none"/>
          <w:tab w:val="left" w:pos="4590" w:leader="none"/>
        </w:tabs>
        <w:rPr/>
      </w:pPr>
      <w:r>
        <w:rPr/>
      </w:r>
    </w:p>
    <w:p>
      <w:pPr>
        <w:pStyle w:val="Normal"/>
        <w:tabs>
          <w:tab w:val="clear" w:pos="720"/>
          <w:tab w:val="left" w:pos="4320" w:leader="none"/>
          <w:tab w:val="left" w:pos="4590" w:leader="none"/>
        </w:tabs>
        <w:rPr/>
      </w:pPr>
      <w:r>
        <w:rPr/>
      </w:r>
    </w:p>
    <w:p>
      <w:pPr>
        <w:pStyle w:val="Normal"/>
        <w:tabs>
          <w:tab w:val="clear" w:pos="720"/>
          <w:tab w:val="left" w:pos="4320" w:leader="none"/>
          <w:tab w:val="left" w:pos="4590" w:leader="none"/>
        </w:tabs>
        <w:rPr/>
      </w:pPr>
      <w:r>
        <w:rPr/>
      </w:r>
    </w:p>
    <w:p>
      <w:pPr>
        <w:pStyle w:val="Normal"/>
        <w:ind w:firstLine="720" w:start="3600" w:end="0"/>
        <w:rPr/>
      </w:pPr>
      <w:r>
        <w:rPr/>
        <w:t>By:____________________________________</w:t>
      </w:r>
    </w:p>
    <w:p>
      <w:pPr>
        <w:pStyle w:val="Normal"/>
        <w:ind w:firstLine="720" w:start="3600" w:end="0"/>
        <w:rPr/>
      </w:pPr>
      <w:r>
        <w:rPr/>
        <w:t xml:space="preserve">     </w:t>
      </w:r>
      <w:r>
        <w:rPr/>
        <w:t>Name:</w:t>
      </w:r>
    </w:p>
    <w:p>
      <w:pPr>
        <w:pStyle w:val="Normal"/>
        <w:ind w:firstLine="720" w:start="3600" w:end="0"/>
        <w:rPr/>
      </w:pPr>
      <w:r>
        <w:rPr/>
        <w:t xml:space="preserve">     </w:t>
      </w:r>
      <w:r>
        <w:rPr/>
        <w:t>Title:</w:t>
      </w:r>
    </w:p>
    <w:p>
      <w:pPr>
        <w:pStyle w:val="Normal"/>
        <w:ind w:firstLine="720" w:start="3600" w:end="0"/>
        <w:rPr/>
      </w:pPr>
      <w:r>
        <w:rPr/>
      </w:r>
    </w:p>
    <w:p>
      <w:pPr>
        <w:pStyle w:val="Normal"/>
        <w:tabs>
          <w:tab w:val="clear" w:pos="720"/>
          <w:tab w:val="left" w:pos="4320" w:leader="none"/>
          <w:tab w:val="left" w:pos="4590" w:leader="none"/>
        </w:tabs>
        <w:rPr/>
      </w:pPr>
      <w:r>
        <w:rPr/>
      </w:r>
    </w:p>
    <w:p>
      <w:pPr>
        <w:pStyle w:val="Normal"/>
        <w:ind w:firstLine="720" w:start="3600" w:end="0"/>
        <w:rPr/>
      </w:pPr>
      <w:r>
        <w:rPr/>
        <w:t>By:____________________________________</w:t>
      </w:r>
    </w:p>
    <w:p>
      <w:pPr>
        <w:pStyle w:val="Normal"/>
        <w:ind w:firstLine="720" w:start="3600" w:end="0"/>
        <w:rPr/>
      </w:pPr>
      <w:r>
        <w:rPr/>
        <w:t xml:space="preserve">     </w:t>
      </w:r>
      <w:r>
        <w:rPr/>
        <w:t>Name:</w:t>
      </w:r>
    </w:p>
    <w:p>
      <w:pPr>
        <w:pStyle w:val="Normal"/>
        <w:ind w:firstLine="720" w:start="3600" w:end="0"/>
        <w:rPr/>
      </w:pPr>
      <w:r>
        <w:rPr/>
        <w:t xml:space="preserve">     </w:t>
      </w:r>
      <w:r>
        <w:rPr/>
        <w:t>Title:</w:t>
      </w:r>
    </w:p>
    <w:p>
      <w:pPr>
        <w:pStyle w:val="Normal"/>
        <w:ind w:firstLine="720" w:start="3600" w:end="0"/>
        <w:rPr/>
      </w:pPr>
      <w:r>
        <w:rPr/>
      </w:r>
      <w:r>
        <w:br w:type="page"/>
      </w:r>
    </w:p>
    <w:p>
      <w:pPr>
        <w:pStyle w:val="Signature"/>
        <w:tabs>
          <w:tab w:val="clear" w:pos="720"/>
          <w:tab w:val="left" w:pos="5040" w:leader="none"/>
          <w:tab w:val="left" w:pos="5760" w:leader="none"/>
        </w:tabs>
        <w:spacing w:before="0" w:after="480"/>
        <w:ind w:firstLine="2880" w:start="1440" w:end="0"/>
        <w:jc w:val="end"/>
        <w:rPr>
          <w:u w:val="single"/>
        </w:rPr>
      </w:pPr>
      <w:r>
        <w:rPr>
          <w:u w:val="single"/>
        </w:rPr>
        <w:t>Schedule 1 to Release of Collateral</w:t>
      </w:r>
    </w:p>
    <w:p>
      <w:pPr>
        <w:pStyle w:val="Signature"/>
        <w:tabs>
          <w:tab w:val="left" w:pos="720" w:leader="none"/>
        </w:tabs>
        <w:spacing w:before="0" w:after="240"/>
        <w:ind w:hanging="720" w:start="720" w:end="0"/>
        <w:jc w:val="center"/>
        <w:rPr>
          <w:b/>
        </w:rPr>
      </w:pPr>
      <w:r>
        <w:rPr>
          <w:b/>
          <w:u w:val="single"/>
        </w:rPr>
        <w:t>Released Property</w:t>
      </w:r>
    </w:p>
    <w:p>
      <w:pPr>
        <w:pStyle w:val="TRPBodyJB"/>
        <w:ind w:hanging="720" w:start="720" w:end="0"/>
        <w:rPr/>
      </w:pPr>
      <w:r>
        <w:rPr/>
        <w:t xml:space="preserve">The Released Property consists of the following: </w:t>
      </w:r>
    </w:p>
    <w:p>
      <w:pPr>
        <w:pStyle w:val="Normal"/>
        <w:tabs>
          <w:tab w:val="clear" w:pos="720"/>
          <w:tab w:val="left" w:pos="360" w:leader="none"/>
          <w:tab w:val="left" w:pos="540" w:leader="none"/>
        </w:tabs>
        <w:jc w:val="both"/>
        <w:rPr/>
      </w:pPr>
      <w:r>
        <w:rPr>
          <w:color w:val="000000"/>
        </w:rPr>
        <w:t xml:space="preserve">Four (4) LM6000 Enhanced SPRINT Dual-fuel Combustion Turbine Generator Sets (serial numbers 310889/19, 310890/20, and 309994/23 and Unit 28 (no designated serial number as of the date of this Release of Collateral)) and any associated equipment to be included with the Turbine Generator Sets under the Turbine Contracts (defined below) and all rights and obligations, including without limitation warranties and indemnities, under that certain Agreement for 24 LM-6000 Enhanced </w:t>
      </w:r>
      <w:r>
        <w:rPr>
          <w:caps/>
          <w:color w:val="000000"/>
        </w:rPr>
        <w:t>Sprint</w:t>
      </w:r>
      <w:r>
        <w:rPr>
          <w:color w:val="000000"/>
        </w:rPr>
        <w:t xml:space="preserve"> Gas Turbine Generator Sets </w:t>
      </w:r>
      <w:r>
        <w:rPr/>
        <w:t xml:space="preserve">dated as of May 12, 2000 </w:t>
      </w:r>
      <w:r>
        <w:rPr>
          <w:color w:val="000000"/>
        </w:rPr>
        <w:t xml:space="preserve">entered into among </w:t>
      </w:r>
      <w:r>
        <w:rPr/>
        <w:t xml:space="preserve">E-Next Generation LLC (as assignee of Westdeutsche Landesbank Girozentrale, New York Branch), Enron North America Corp. and GE Packaged Power, Inc. relating to the </w:t>
      </w:r>
      <w:r>
        <w:rPr>
          <w:color w:val="000000"/>
        </w:rPr>
        <w:t xml:space="preserve">three (3) LM6000 Enhanced SPRINT Dual-fuel Combustion Turbine Generator Sets, identified by serial numbers 310889/19, 310890/20, and 309994/23, and all rights and obligations, including without limitation warranties and indemnities, under that certain </w:t>
      </w:r>
      <w:r>
        <w:rPr/>
        <w:t xml:space="preserve">First Amended and Restated Agreement in Principle for </w:t>
      </w:r>
      <w:r>
        <w:rPr>
          <w:color w:val="000000"/>
        </w:rPr>
        <w:t>Turbine Purchase Agreement</w:t>
      </w:r>
      <w:r>
        <w:rPr/>
        <w:t xml:space="preserve"> dated as of April 3, 2001 </w:t>
      </w:r>
      <w:r>
        <w:rPr>
          <w:color w:val="000000"/>
        </w:rPr>
        <w:t xml:space="preserve">entered into among </w:t>
      </w:r>
      <w:r>
        <w:rPr/>
        <w:t>E-Next Generation LLC, acting through its agent Enron North America Corp., and GE Packaged Power, Inc.</w:t>
      </w:r>
      <w:r>
        <w:rPr>
          <w:color w:val="000000"/>
        </w:rPr>
        <w:t xml:space="preserve"> </w:t>
      </w:r>
      <w:r>
        <w:rPr/>
        <w:t xml:space="preserve">relating to the one (1) </w:t>
      </w:r>
      <w:r>
        <w:rPr>
          <w:color w:val="000000"/>
        </w:rPr>
        <w:t xml:space="preserve">LM6000 Enhanced SPRINT Dual-fuel Combustion Turbine Generator Set, identified as Unit 28 (collectively both of the foregoing agreements are the </w:t>
      </w:r>
      <w:r>
        <w:rPr>
          <w:b/>
          <w:bCs/>
          <w:i/>
          <w:iCs/>
          <w:color w:val="000000"/>
        </w:rPr>
        <w:t>“Turbine Contracts”</w:t>
      </w:r>
      <w:r>
        <w:rPr>
          <w:color w:val="000000"/>
        </w:rPr>
        <w:t>).</w:t>
      </w:r>
    </w:p>
    <w:p>
      <w:pPr>
        <w:pStyle w:val="TRPBodyJB"/>
        <w:ind w:hanging="720" w:start="720" w:end="0"/>
        <w:rPr>
          <w:color w:val="000000"/>
        </w:rPr>
      </w:pPr>
      <w:r>
        <w:rPr>
          <w:color w:val="000000"/>
        </w:rPr>
      </w:r>
    </w:p>
    <w:p>
      <w:pPr>
        <w:pStyle w:val="TRPBodyJB"/>
        <w:ind w:hanging="720" w:start="720" w:end="0"/>
        <w:rPr/>
      </w:pPr>
      <w:r>
        <w:rPr/>
      </w:r>
    </w:p>
    <w:p>
      <w:pPr>
        <w:pStyle w:val="VEBodyText"/>
        <w:spacing w:before="0" w:after="240"/>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u w:val="single"/>
      </w:rPr>
      <w:fldChar w:fldCharType="begin"/>
    </w:r>
    <w:r>
      <w:rPr>
        <w:rStyle w:val="VEDocumentInformation"/>
        <w:u w:val="single"/>
      </w:rPr>
      <w:instrText xml:space="preserve"> FILENAME \p </w:instrText>
    </w:r>
    <w:r>
      <w:rPr>
        <w:rStyle w:val="VEDocumentInformation"/>
        <w:u w:val="single"/>
      </w:rPr>
      <w:fldChar w:fldCharType="separate"/>
    </w:r>
    <w:r>
      <w:rPr>
        <w:rStyle w:val="VEDocumentInformation"/>
        <w:u w:val="single"/>
      </w:rPr>
      <w:t>/mnt/main-storage/datasets/enron-docs/doc/Final_Delta_Release_of_Collateral.DOC</w:t>
    </w:r>
    <w:r>
      <w:rPr>
        <w:rStyle w:val="VEDocumentInformation"/>
        <w:u w:val="single"/>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p>
    <w:pPr>
      <w:pStyle w:val="Header"/>
      <w:jc w:val="end"/>
      <w:rPr>
        <w:b/>
      </w:rPr>
    </w:pPr>
    <w:r>
      <w:rPr>
        <w:b/>
      </w:rPr>
    </w:r>
  </w:p>
</w:hd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u w:val="none"/>
    </w:rPr>
  </w:style>
  <w:style w:type="character" w:styleId="DefaultParagraphFont">
    <w:name w:val="Default Paragraph Font"/>
    <w:qForma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VESmallCap">
    <w:name w:val="VE Small Cap"/>
    <w:basedOn w:val="DefaultParagraphFont"/>
    <w:qFormat/>
    <w:rPr>
      <w:smallCaps/>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PageNumber">
    <w:name w:val="page number"/>
    <w:basedOn w:val="DefaultParagraphFont"/>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style>
  <w:style w:type="paragraph" w:styleId="VE123List">
    <w:name w:val="VE 123 List"/>
    <w:basedOn w:val="VENormal"/>
    <w:qFormat/>
    <w:pPr>
      <w:tabs>
        <w:tab w:val="clear" w:pos="720"/>
        <w:tab w:val="left" w:pos="1440" w:leader="none"/>
      </w:tabs>
      <w:spacing w:before="0" w:after="240"/>
      <w:ind w:hanging="720" w:start="1440" w:end="0"/>
    </w:pPr>
    <w:rPr/>
  </w:style>
  <w:style w:type="paragraph" w:styleId="VEABCList">
    <w:name w:val="VE ABC List"/>
    <w:basedOn w:val="VENormal"/>
    <w:qFormat/>
    <w:pPr>
      <w:spacing w:before="0" w:after="240"/>
      <w:ind w:hanging="720" w:start="1440" w:end="0"/>
    </w:pPr>
    <w:rPr/>
  </w:style>
  <w:style w:type="paragraph" w:styleId="VEAlignedText">
    <w:name w:val="VE Aligned Text"/>
    <w:basedOn w:val="VENormal"/>
    <w:next w:val="Normal"/>
    <w:qFormat/>
    <w:pPr>
      <w:tabs>
        <w:tab w:val="clear" w:pos="720"/>
        <w:tab w:val="center" w:pos="4680" w:leader="none"/>
        <w:tab w:val="right" w:pos="9360" w:leader="none"/>
      </w:tabs>
    </w:pPr>
    <w:rPr/>
  </w:style>
  <w:style w:type="paragraph" w:styleId="VEBodyText1">
    <w:name w:val="VE Body Text 1"/>
    <w:basedOn w:val="VENormal"/>
    <w:next w:val="VENumbered1"/>
    <w:qFormat/>
    <w:pPr>
      <w:spacing w:before="0" w:after="240"/>
      <w:ind w:firstLine="720" w:start="0" w:end="0"/>
    </w:pPr>
    <w:rPr/>
  </w:style>
  <w:style w:type="paragraph" w:styleId="VEBodyText2">
    <w:name w:val="VE Body Text 2"/>
    <w:basedOn w:val="VENormal"/>
    <w:next w:val="VENumbered2"/>
    <w:qFormat/>
    <w:pPr>
      <w:spacing w:before="0" w:after="240"/>
      <w:ind w:firstLine="1440" w:start="0" w:end="0"/>
    </w:pPr>
    <w:rPr/>
  </w:style>
  <w:style w:type="paragraph" w:styleId="VEBodyText3">
    <w:name w:val="VE Body Text 3"/>
    <w:basedOn w:val="VENormal"/>
    <w:next w:val="VEHeading3"/>
    <w:qFormat/>
    <w:pPr>
      <w:spacing w:before="0" w:after="240"/>
      <w:ind w:firstLine="2160" w:start="0" w:end="0"/>
    </w:pPr>
    <w:rPr/>
  </w:style>
  <w:style w:type="paragraph" w:styleId="VEBodyText4">
    <w:name w:val="VE Body Text 4"/>
    <w:basedOn w:val="VENormal"/>
    <w:next w:val="VENumbered4"/>
    <w:qFormat/>
    <w:pPr>
      <w:spacing w:before="0" w:after="240"/>
      <w:ind w:firstLine="2880" w:start="0" w:end="0"/>
    </w:pPr>
    <w:rPr/>
  </w:style>
  <w:style w:type="paragraph" w:styleId="VEBodyText5">
    <w:name w:val="VE Body Text 5"/>
    <w:basedOn w:val="VENormal"/>
    <w:next w:val="VENumbered5"/>
    <w:qFormat/>
    <w:pPr/>
    <w:rPr/>
  </w:style>
  <w:style w:type="paragraph" w:styleId="VEBodyText6">
    <w:name w:val="VE Body Text 6"/>
    <w:basedOn w:val="VENormal"/>
    <w:next w:val="VENumbered6"/>
    <w:qFormat/>
    <w:pPr/>
    <w:rPr/>
  </w:style>
  <w:style w:type="paragraph" w:styleId="VEBodyText7">
    <w:name w:val="VE Body Text 7"/>
    <w:basedOn w:val="VENormal"/>
    <w:next w:val="VENumbered7"/>
    <w:qFormat/>
    <w:pPr/>
    <w:rPr/>
  </w:style>
  <w:style w:type="paragraph" w:styleId="VEBodyText8">
    <w:name w:val="VE Body Text 8"/>
    <w:basedOn w:val="VENormal"/>
    <w:next w:val="VENumbered8"/>
    <w:qFormat/>
    <w:pPr/>
    <w:rPr/>
  </w:style>
  <w:style w:type="paragraph" w:styleId="VEBodyText9">
    <w:name w:val="VE Body Text 9"/>
    <w:basedOn w:val="VENormal"/>
    <w:next w:val="VENumbered9"/>
    <w:qFormat/>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BodyTextNumbered">
    <w:name w:val="VE Body Text Numbered"/>
    <w:basedOn w:val="VENormal"/>
    <w:next w:val="VEBodyText"/>
    <w:qFormat/>
    <w:pPr>
      <w:spacing w:before="0" w:after="240"/>
    </w:pPr>
    <w:rPr/>
  </w:style>
  <w:style w:type="paragraph" w:styleId="VEBodyTextQuote5">
    <w:name w:val="VE Body Text Quote .5"/>
    <w:basedOn w:val="VENormal"/>
    <w:next w:val="VENormal"/>
    <w:qFormat/>
    <w:pPr>
      <w:spacing w:before="0" w:after="240"/>
      <w:ind w:hanging="0" w:start="720" w:end="720"/>
    </w:pPr>
    <w:rPr/>
  </w:style>
  <w:style w:type="paragraph" w:styleId="VEBodyTextQuote1">
    <w:name w:val="VE Body Text Quote 1"/>
    <w:basedOn w:val="VENormal"/>
    <w:next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spacing w:before="0" w:after="240"/>
      <w:ind w:hanging="720" w:start="1440" w:end="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pPr>
    <w:rPr>
      <w:b/>
    </w:rPr>
  </w:style>
  <w:style w:type="paragraph" w:styleId="VEHeading2">
    <w:name w:val="VE Heading 2"/>
    <w:basedOn w:val="VENormal"/>
    <w:next w:val="VEBodyText2"/>
    <w:qFormat/>
    <w:pPr>
      <w:keepNext w:val="true"/>
      <w:spacing w:before="0" w:after="240"/>
      <w:ind w:hanging="0" w:start="720" w:end="0"/>
    </w:pPr>
    <w:rPr/>
  </w:style>
  <w:style w:type="paragraph" w:styleId="VEHeading3">
    <w:name w:val="VE Heading 3"/>
    <w:basedOn w:val="VENormal"/>
    <w:next w:val="VEBodyText3"/>
    <w:qFormat/>
    <w:pPr>
      <w:keepNext w:val="true"/>
      <w:spacing w:before="0" w:after="240"/>
      <w:ind w:hanging="0" w:start="1440" w:end="0"/>
    </w:pPr>
    <w:rPr/>
  </w:style>
  <w:style w:type="paragraph" w:styleId="VEHeading4">
    <w:name w:val="VE Heading 4"/>
    <w:basedOn w:val="VENormal"/>
    <w:next w:val="VEBodyText4"/>
    <w:qFormat/>
    <w:pPr>
      <w:keepNext w:val="true"/>
      <w:spacing w:before="0" w:after="240"/>
      <w:ind w:hanging="0" w:start="2160" w:end="0"/>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1"/>
    <w:qFormat/>
    <w:pPr>
      <w:keepNext w:val="true"/>
      <w:spacing w:before="0" w:after="240"/>
      <w:jc w:val="center"/>
    </w:pPr>
    <w:rPr>
      <w:b/>
    </w:rPr>
  </w:style>
  <w:style w:type="paragraph" w:styleId="VENumbered2">
    <w:name w:val="VE Numbered 2"/>
    <w:basedOn w:val="VENormal"/>
    <w:next w:val="VEBodyText2"/>
    <w:qFormat/>
    <w:pPr>
      <w:spacing w:before="0" w:after="240"/>
      <w:ind w:firstLine="720" w:start="0" w:end="0"/>
    </w:pPr>
    <w:rPr/>
  </w:style>
  <w:style w:type="paragraph" w:styleId="VENumbered3">
    <w:name w:val="VE Numbered 3"/>
    <w:basedOn w:val="VENormal"/>
    <w:next w:val="VEBodyText3"/>
    <w:qFormat/>
    <w:pPr>
      <w:spacing w:before="0" w:after="240"/>
      <w:ind w:firstLine="720" w:start="720" w:end="0"/>
    </w:pPr>
    <w:rPr/>
  </w:style>
  <w:style w:type="paragraph" w:styleId="VENumbered4">
    <w:name w:val="VE Numbered 4"/>
    <w:basedOn w:val="VENormal"/>
    <w:next w:val="VEBodyText4"/>
    <w:qFormat/>
    <w:pPr>
      <w:spacing w:before="0" w:after="240"/>
      <w:ind w:firstLine="720" w:start="1440" w:end="0"/>
    </w:pPr>
    <w:rPr/>
  </w:style>
  <w:style w:type="paragraph" w:styleId="VENumbered5">
    <w:name w:val="VE Numbered 5"/>
    <w:basedOn w:val="VENormal"/>
    <w:next w:val="VEBodyText5"/>
    <w:qFormat/>
    <w:pPr>
      <w:tabs>
        <w:tab w:val="clear" w:pos="720"/>
        <w:tab w:val="left" w:pos="360" w:leader="none"/>
      </w:tabs>
      <w:spacing w:before="0" w:after="240"/>
      <w:ind w:hanging="720" w:start="2880" w:end="0"/>
    </w:pPr>
    <w:rPr/>
  </w:style>
  <w:style w:type="paragraph" w:styleId="VENumbered6">
    <w:name w:val="VE Numbered 6"/>
    <w:basedOn w:val="VENormal"/>
    <w:next w:val="VEBodyText6"/>
    <w:qFormat/>
    <w:pPr>
      <w:spacing w:before="0" w:after="240"/>
      <w:ind w:firstLine="2880" w:start="0" w:end="0"/>
    </w:pPr>
    <w:rPr/>
  </w:style>
  <w:style w:type="paragraph" w:styleId="VENumbered7">
    <w:name w:val="VE Numbered 7"/>
    <w:basedOn w:val="VENormal"/>
    <w:next w:val="VEBodyText7"/>
    <w:qFormat/>
    <w:pPr>
      <w:spacing w:before="0" w:after="240"/>
      <w:ind w:firstLine="2880" w:start="0" w:end="0"/>
    </w:pPr>
    <w:rPr/>
  </w:style>
  <w:style w:type="paragraph" w:styleId="VENumbered8">
    <w:name w:val="VE Numbered 8"/>
    <w:basedOn w:val="VENormal"/>
    <w:next w:val="VEBodyText8"/>
    <w:qFormat/>
    <w:pPr>
      <w:spacing w:before="0" w:after="240"/>
      <w:ind w:firstLine="2880" w:start="0" w:end="0"/>
    </w:pPr>
    <w:rPr/>
  </w:style>
  <w:style w:type="paragraph" w:styleId="VENumbered9">
    <w:name w:val="VE Numbered 9"/>
    <w:basedOn w:val="VENormal"/>
    <w:next w:val="VEBodyText9"/>
    <w:qFormat/>
    <w:pPr>
      <w:spacing w:before="0" w:after="240"/>
      <w:ind w:firstLine="2880" w:start="0" w:end="0"/>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SigBlock1">
    <w:name w:val="VE Sig Block 1"/>
    <w:basedOn w:val="VENormal"/>
    <w:qFormat/>
    <w:pPr>
      <w:keepNext w:val="true"/>
      <w:tabs>
        <w:tab w:val="clear" w:pos="720"/>
        <w:tab w:val="right" w:pos="4320" w:leader="none"/>
        <w:tab w:val="left" w:pos="5040" w:leader="none"/>
        <w:tab w:val="right" w:pos="9360" w:leader="none"/>
      </w:tabs>
      <w:jc w:val="start"/>
    </w:pPr>
    <w:rPr/>
  </w:style>
  <w:style w:type="paragraph" w:styleId="VESigBlock2">
    <w:name w:val="VE Sig Block 2"/>
    <w:basedOn w:val="VENormal"/>
    <w:qFormat/>
    <w:pPr>
      <w:tabs>
        <w:tab w:val="clear" w:pos="720"/>
        <w:tab w:val="left" w:pos="5400" w:leader="none"/>
        <w:tab w:val="right" w:pos="9360" w:leader="none"/>
      </w:tabs>
      <w:jc w:val="start"/>
    </w:pPr>
    <w:rPr/>
  </w:style>
  <w:style w:type="paragraph" w:styleId="VESubHeading">
    <w:name w:val="VE Sub Heading"/>
    <w:basedOn w:val="VENormal"/>
    <w:next w:val="VEBodyText"/>
    <w:qFormat/>
    <w:pPr>
      <w:spacing w:before="0" w:after="240"/>
      <w:jc w:val="start"/>
    </w:pPr>
    <w:rPr/>
  </w:style>
  <w:style w:type="paragraph" w:styleId="VESubTitle">
    <w:name w:val="VE Sub Title"/>
    <w:basedOn w:val="VENormal"/>
    <w:next w:val="VEBodyText"/>
    <w:qFormat/>
    <w:pPr>
      <w:keepNext w:val="true"/>
      <w:spacing w:before="0" w:after="240"/>
      <w:jc w:val="center"/>
    </w:pPr>
    <w:rPr>
      <w:b/>
    </w:rPr>
  </w:style>
  <w:style w:type="paragraph" w:styleId="VETable123">
    <w:name w:val="VE Table 123"/>
    <w:basedOn w:val="VENormal"/>
    <w:qFormat/>
    <w:pPr/>
    <w:rPr/>
  </w:style>
  <w:style w:type="paragraph" w:styleId="VETableABC">
    <w:name w:val="VE Table ABC"/>
    <w:basedOn w:val="VENormal"/>
    <w:qFormat/>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sz w:val="28"/>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InsideAddress">
    <w:name w:val="VE Inside Address"/>
    <w:basedOn w:val="VEBodyText"/>
    <w:qFormat/>
    <w:pPr>
      <w:jc w:val="start"/>
    </w:pPr>
    <w:rPr/>
  </w:style>
  <w:style w:type="paragraph" w:styleId="VEInsideAddressNS">
    <w:name w:val="VE Inside Address NS"/>
    <w:basedOn w:val="VEBodyText"/>
    <w:qFormat/>
    <w:pPr>
      <w:spacing w:before="0" w:after="0"/>
      <w:jc w:val="start"/>
    </w:pPr>
    <w:rPr/>
  </w:style>
  <w:style w:type="paragraph" w:styleId="CenteredHeading">
    <w:name w:val="Centered Heading"/>
    <w:basedOn w:val="Normal"/>
    <w:qFormat/>
    <w:pPr>
      <w:spacing w:before="0" w:after="240"/>
      <w:jc w:val="center"/>
    </w:pPr>
    <w:rPr>
      <w:u w:val="single"/>
    </w:rPr>
  </w:style>
  <w:style w:type="paragraph" w:styleId="TRPBodyJB">
    <w:name w:val="TRPBody JB"/>
    <w:basedOn w:val="Normal"/>
    <w:qFormat/>
    <w:pPr>
      <w:spacing w:lineRule="atLeast" w:line="240" w:before="0" w:after="240"/>
      <w:jc w:val="both"/>
    </w:pPr>
    <w:rPr/>
  </w:style>
  <w:style w:type="paragraph" w:styleId="Signature">
    <w:name w:val="Signature"/>
    <w:basedOn w:val="Normal"/>
    <w:pPr>
      <w:ind w:hanging="0" w:start="4320" w:end="0"/>
    </w:pPr>
    <w:rPr/>
  </w:style>
  <w:style w:type="paragraph" w:styleId="SignatureLines">
    <w:name w:val="Signature Lines"/>
    <w:basedOn w:val="Signature"/>
    <w:qFormat/>
    <w:pPr>
      <w:tabs>
        <w:tab w:val="clear" w:pos="720"/>
        <w:tab w:val="left" w:pos="8640" w:leader="none"/>
      </w:tabs>
      <w:spacing w:lineRule="auto" w:line="360"/>
    </w:pPr>
    <w:rPr/>
  </w:style>
  <w:style w:type="paragraph" w:styleId="BodyText2">
    <w:name w:val="Body Text 2"/>
    <w:basedOn w:val="Normal"/>
    <w:qFormat/>
    <w:pPr>
      <w:ind w:hanging="0" w:start="72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2001-04-19T20:40:00Z</dcterms:created>
  <dc:creator>VE</dc:creator>
  <dc:description/>
  <dc:language>en-CA</dc:language>
  <cp:lastModifiedBy>csole</cp:lastModifiedBy>
  <cp:lastPrinted>2001-04-18T11:01:00Z</cp:lastPrinted>
  <dcterms:modified xsi:type="dcterms:W3CDTF">2001-04-19T20:46:00Z</dcterms:modified>
  <cp:revision>5</cp:revision>
  <dc:subject/>
  <dc:title>RELEASE OF COLLATERAL</dc:title>
</cp:coreProperties>
</file>