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     </w:t>
      </w:r>
      <w:r>
        <w:rPr/>
        <w:t xml:space="preserve">RELIANT  ENERGY  SECURITIES &amp; COMMODITIES </w:t>
      </w:r>
    </w:p>
    <w:p>
      <w:pPr>
        <w:pStyle w:val="Heading1"/>
        <w:ind w:hanging="0" w:start="0"/>
        <w:rPr/>
      </w:pPr>
      <w:r>
        <w:rPr/>
        <w:t xml:space="preserve">                                  </w:t>
      </w:r>
      <w:r>
        <w:rPr/>
        <w:t>TRADING CENTER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</w:t>
      </w:r>
      <w:r>
        <w:rPr>
          <w:b/>
          <w:bCs/>
          <w:sz w:val="28"/>
        </w:rPr>
        <w:t>Board of Governors Meeting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</w:t>
      </w:r>
      <w:r>
        <w:rPr>
          <w:b/>
          <w:bCs/>
          <w:sz w:val="28"/>
        </w:rPr>
        <w:t>AGENDA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</w:t>
      </w:r>
      <w:r>
        <w:rPr>
          <w:b/>
          <w:bCs/>
          <w:sz w:val="28"/>
        </w:rPr>
        <w:t>Thursday,  November 12, 2001, 2:30 pm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</w:t>
      </w:r>
      <w:r>
        <w:rPr>
          <w:b/>
          <w:bCs/>
          <w:sz w:val="28"/>
        </w:rPr>
        <w:t>Reliant Energy,  Room 1355,  1111 Louisiana St., Houston, Texas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</w:t>
      </w:r>
      <w:r>
        <w:rPr>
          <w:b/>
          <w:bCs/>
          <w:sz w:val="28"/>
        </w:rPr>
        <w:t>713/203-3663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Welcome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Energy Risk Management course outline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Future Courses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r>
        <w:rPr>
          <w:b/>
          <w:bCs/>
          <w:sz w:val="28"/>
        </w:rPr>
        <w:t>IV.     Spring Meeting  Date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1110"/>
        </w:tabs>
        <w:ind w:start="1110" w:hanging="75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2001-11-12T13:09:00Z</dcterms:created>
  <dc:creator>Preferred Customer</dc:creator>
  <dc:description/>
  <dc:language>en-CA</dc:language>
  <cp:lastModifiedBy>Preferred Customer</cp:lastModifiedBy>
  <dcterms:modified xsi:type="dcterms:W3CDTF">2001-11-13T11:59:00Z</dcterms:modified>
  <cp:revision>2</cp:revision>
  <dc:subject/>
  <dc:title>      SECURITIES &amp; COMMODITIES TRADING CENTER</dc:title>
</cp:coreProperties>
</file>