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LME/COMEX Lookalike Aluminum and Copper Products now available on EnronOnline</w:t>
      </w:r>
    </w:p>
    <w:p>
      <w:pPr>
        <w:pStyle w:val="Normal"/>
        <w:rPr>
          <w:rFonts w:ascii="Helv;Arial" w:hAnsi="Helv;Arial" w:cs="Helv;Arial"/>
          <w:color w:val="0000FF"/>
          <w:lang w:val="en-AU" w:eastAsia="en-US"/>
        </w:rPr>
      </w:pPr>
      <w:r>
        <w:rPr>
          <w:rFonts w:cs="Helv;Arial" w:ascii="Helv;Arial" w:hAnsi="Helv;Arial"/>
          <w:color w:val="0000FF"/>
          <w:lang w:val="en-AU" w:eastAsia="en-US"/>
        </w:rPr>
      </w:r>
    </w:p>
    <w:p>
      <w:pPr>
        <w:pStyle w:val="Normal"/>
        <w:rPr>
          <w:u w:val="single"/>
        </w:rPr>
      </w:pPr>
      <w:r>
        <w:rPr/>
        <w:t xml:space="preserve">Enron is pleased to announce the introduction of the first Financial Aluminum and Copper products on EnronOnline.  These Aluminum and Copper products will be the latest addition to our expanding range of metals products. </w:t>
      </w:r>
      <w:r>
        <w:rPr>
          <w:color w:val="0000FF"/>
          <w:lang w:val="en-AU" w:eastAsia="en-US"/>
        </w:rPr>
        <w:t xml:space="preserve"> </w:t>
      </w:r>
      <w:r>
        <w:rPr>
          <w:lang w:val="en-AU" w:eastAsia="en-US"/>
        </w:rPr>
        <w:t>We are offering cash-settled 'Lookalike' swaps for Copper, settled against LME prices and COMEX prices, and for Aluminum, settled against LME prices.</w:t>
      </w:r>
    </w:p>
    <w:p>
      <w:pPr>
        <w:pStyle w:val="Normal"/>
        <w:rPr/>
      </w:pPr>
      <w:r>
        <w:rPr/>
        <w:t>Please continue to log into the website for news of future metals product launches.</w:t>
      </w:r>
    </w:p>
    <w:p>
      <w:pPr>
        <w:pStyle w:val="Normal"/>
        <w:rPr/>
      </w:pPr>
      <w:r>
        <w:rPr/>
      </w:r>
    </w:p>
    <w:p>
      <w:pPr>
        <w:pStyle w:val="Normal"/>
        <w:rPr/>
      </w:pPr>
      <w:r>
        <w:rPr/>
        <w:t>In addition to metals, EnronOnline provides real-time prices for natural gas, power, coal, weather derivatives, petrochemicals, pulp and paper, emission allowances and other commodities in the Americas, Europe and Asia.</w:t>
      </w:r>
    </w:p>
    <w:p>
      <w:pPr>
        <w:pStyle w:val="Normal"/>
        <w:rPr/>
      </w:pPr>
      <w:r>
        <w:rPr/>
      </w:r>
    </w:p>
    <w:p>
      <w:pPr>
        <w:pStyle w:val="Normal"/>
        <w:rPr/>
      </w:pPr>
      <w:r>
        <w:rPr/>
        <w:t>Users who are not pre-registered will need to complete the password application and registration forms, which are available online. Once registered, users will be able to conduct transactions with Enron instantaneously and see real-time prices on worldwide commodities through the Internet. EnronOnline is free of charge. For further details click here: How to Register</w:t>
      </w:r>
    </w:p>
    <w:p>
      <w:pPr>
        <w:pStyle w:val="Normal"/>
        <w:rPr/>
      </w:pPr>
      <w:r>
        <w:rPr/>
      </w:r>
    </w:p>
    <w:p>
      <w:pPr>
        <w:pStyle w:val="BodyText"/>
        <w:rPr/>
      </w:pPr>
      <w:r>
        <w:rPr/>
        <w:t>The above is not intended for private customers and has been approved by Enron Europe Finance &amp; Trading Limited which is regulated in the conduct of investment business in the United Kingdom by The Securities and Futures Authority.</w:t>
      </w:r>
    </w:p>
    <w:p>
      <w:pPr>
        <w:pStyle w:val="Normal"/>
        <w:rPr/>
      </w:pPr>
      <w:r>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2000-07-21T09:04:00Z</dcterms:created>
  <dc:creator>lfields</dc:creator>
  <dc:description/>
  <dc:language>en-CA</dc:language>
  <cp:lastModifiedBy>DSeifert</cp:lastModifiedBy>
  <cp:lastPrinted>2000-07-17T11:45:00Z</cp:lastPrinted>
  <dcterms:modified xsi:type="dcterms:W3CDTF">2000-07-21T09:07:00Z</dcterms:modified>
  <cp:revision>3</cp:revision>
  <dc:subject/>
  <dc:title>US Aluminum and Copper Products now Available on EnronOnline</dc:title>
</cp:coreProperties>
</file>