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r>
      <w:r>
        <mc:AlternateContent>
          <mc:Choice Requires="wps">
            <w:drawing>
              <wp:anchor behindDoc="0" distT="0" distB="0" distL="0" distR="0" simplePos="0" locked="0" layoutInCell="0" allowOverlap="1" relativeHeight="2">
                <wp:simplePos x="0" y="0"/>
                <wp:positionH relativeFrom="page">
                  <wp:posOffset>457835</wp:posOffset>
                </wp:positionH>
                <wp:positionV relativeFrom="page">
                  <wp:posOffset>430530</wp:posOffset>
                </wp:positionV>
                <wp:extent cx="6858000" cy="1609090"/>
                <wp:effectExtent l="0" t="0" r="0" b="0"/>
                <wp:wrapSquare wrapText="bothSides"/>
                <wp:docPr id="1" name="Frame1"/>
                <a:graphic xmlns:a="http://schemas.openxmlformats.org/drawingml/2006/main">
                  <a:graphicData uri="http://schemas.microsoft.com/office/word/2010/wordprocessingShape">
                    <wps:wsp>
                      <wps:cNvSpPr txBox="1"/>
                      <wps:spPr>
                        <a:xfrm>
                          <a:off x="0" y="0"/>
                          <a:ext cx="6858000" cy="1609090"/>
                        </a:xfrm>
                        <a:prstGeom prst="rect"/>
                        <a:solidFill>
                          <a:srgbClr val="FFFFFF">
                            <a:alpha val="0"/>
                          </a:srgbClr>
                        </a:solidFill>
                      </wps:spPr>
                      <wps:txbx>
                        <w:txbxContent>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b/>
                                <w:sz w:val="16"/>
                              </w:rPr>
                              <w:tab/>
                              <w:t>1330 Connecticut Avenue, NW</w:t>
                            </w:r>
                          </w:p>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b/>
                                <w:sz w:val="16"/>
                              </w:rPr>
                              <w:tab/>
                              <w:t>Washington, D.C.  20036-1795</w:t>
                            </w:r>
                          </w:p>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b/>
                                <w:sz w:val="16"/>
                              </w:rPr>
                              <w:tab/>
                              <w:tab/>
                            </w:r>
                          </w:p>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color w:val="000000"/>
                                <w:sz w:val="16"/>
                                <w:lang w:eastAsia="en-US"/>
                              </w:rPr>
                              <w:tab/>
                            </w:r>
                            <w:r>
                              <w:rPr>
                                <w:rFonts w:cs="Univers Cd (W1)" w:ascii="Univers Cd (W1)" w:hAnsi="Univers Cd (W1)"/>
                                <w:b/>
                                <w:color w:val="000000"/>
                                <w:sz w:val="16"/>
                                <w:lang w:eastAsia="en-US"/>
                              </w:rPr>
                              <w:t>Telephone 202.429.3000</w:t>
                            </w:r>
                          </w:p>
                          <w:p>
                            <w:pPr>
                              <w:pStyle w:val="Normal"/>
                              <w:widowControl w:val="false"/>
                              <w:tabs>
                                <w:tab w:val="clear" w:pos="720"/>
                                <w:tab w:val="center" w:pos="2790" w:leader="none"/>
                                <w:tab w:val="left" w:pos="8280" w:leader="none"/>
                              </w:tabs>
                              <w:spacing w:lineRule="exact" w:line="172"/>
                              <w:ind w:end="79"/>
                              <w:rPr>
                                <w:rFonts w:ascii="Univers Cd (W1)" w:hAnsi="Univers Cd (W1)" w:cs="Univers Cd (W1)"/>
                                <w:b/>
                                <w:color w:val="000000"/>
                                <w:sz w:val="16"/>
                                <w:lang w:eastAsia="en-US"/>
                              </w:rPr>
                            </w:pPr>
                            <w:r>
                              <w:rPr>
                                <w:rFonts w:cs="Univers Cd (W1)" w:ascii="Univers Cd (W1)" w:hAnsi="Univers Cd (W1)"/>
                                <w:b/>
                                <w:sz w:val="16"/>
                              </w:rPr>
                              <w:tab/>
                              <w:t>ATTORNEYS AT LAW</w:t>
                              <w:tab/>
                              <w:t>Facsimile 202.429.3902</w:t>
                            </w:r>
                          </w:p>
                          <w:p>
                            <w:pPr>
                              <w:pStyle w:val="Normal"/>
                              <w:widowControl w:val="false"/>
                              <w:tabs>
                                <w:tab w:val="clear" w:pos="720"/>
                                <w:tab w:val="left" w:pos="8280" w:leader="none"/>
                              </w:tabs>
                              <w:spacing w:lineRule="exact" w:line="172"/>
                              <w:ind w:end="79"/>
                              <w:rPr/>
                            </w:pPr>
                            <w:r>
                              <w:rPr>
                                <w:rFonts w:cs="Univers Cd (W1)" w:ascii="Univers Cd (W1)" w:hAnsi="Univers Cd (W1)"/>
                                <w:color w:val="000000"/>
                                <w:sz w:val="16"/>
                                <w:lang w:eastAsia="en-US"/>
                              </w:rPr>
                              <w:tab/>
                            </w:r>
                            <w:r>
                              <w:rPr>
                                <w:rFonts w:cs="Univers Cd (W1)" w:ascii="Univers Cd (W1)" w:hAnsi="Univers Cd (W1)"/>
                                <w:b/>
                                <w:color w:val="000000"/>
                                <w:sz w:val="16"/>
                                <w:lang w:eastAsia="en-US"/>
                              </w:rPr>
                              <w:t>http://www.steptoe.com</w:t>
                            </w:r>
                          </w:p>
                          <w:p>
                            <w:pPr>
                              <w:pStyle w:val="Normal"/>
                              <w:widowControl w:val="false"/>
                              <w:tabs>
                                <w:tab w:val="clear" w:pos="720"/>
                                <w:tab w:val="left" w:pos="8280" w:leader="none"/>
                              </w:tabs>
                              <w:spacing w:lineRule="exact" w:line="172"/>
                              <w:ind w:end="79"/>
                              <w:rPr>
                                <w:rFonts w:ascii="Zurich Cn BT;Arial Narrow" w:hAnsi="Zurich Cn BT;Arial Narrow" w:cs="Zurich Cn BT;Arial Narrow"/>
                                <w:b/>
                                <w:color w:val="000000"/>
                                <w:sz w:val="16"/>
                                <w:lang w:eastAsia="en-US"/>
                              </w:rPr>
                            </w:pPr>
                            <w:r>
                              <w:rPr>
                                <w:rFonts w:cs="Zurich Cn BT;Arial Narrow" w:ascii="Zurich Cn BT;Arial Narrow" w:hAnsi="Zurich Cn BT;Arial Narrow"/>
                                <w:b/>
                                <w:color w:val="000000"/>
                                <w:sz w:val="16"/>
                                <w:lang w:eastAsia="en-US"/>
                              </w:rPr>
                            </w:r>
                          </w:p>
                          <w:p>
                            <w:pPr>
                              <w:pStyle w:val="Normal"/>
                              <w:widowControl w:val="false"/>
                              <w:tabs>
                                <w:tab w:val="left" w:pos="720" w:leader="none"/>
                              </w:tabs>
                              <w:ind w:end="72"/>
                              <w:rPr/>
                            </w:pPr>
                            <w:r>
                              <w:rPr>
                                <w:rFonts w:cs="Zurich Cn BT;Arial Narrow" w:ascii="Zurich Cn BT;Arial Narrow" w:hAnsi="Zurich Cn BT;Arial Narrow"/>
                                <w:sz w:val="18"/>
                              </w:rPr>
                              <w:tab/>
                            </w:r>
                            <w:r>
                              <w:rPr>
                                <w:rFonts w:cs="Zurich Cn BT;Arial Narrow" w:ascii="Zurich Cn BT;Arial Narrow" w:hAnsi="Zurich Cn BT;Arial Narrow"/>
                                <w:b/>
                                <w:sz w:val="18"/>
                              </w:rPr>
                              <w:t>Richard L. Roberts</w:t>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t>202.429.6756</w:t>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t>rroberts@steptoe.com</w:t>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r>
                          </w:p>
                        </w:txbxContent>
                      </wps:txbx>
                      <wps:bodyPr anchor="t" lIns="0" tIns="0" rIns="0" bIns="0">
                        <a:noAutofit/>
                      </wps:bodyPr>
                    </wps:wsp>
                  </a:graphicData>
                </a:graphic>
              </wp:anchor>
            </w:drawing>
          </mc:Choice>
          <mc:Fallback>
            <w:pict>
              <v:rect fillcolor="#FFFFFF" style="position:absolute;rotation:-0;width:540pt;height:126.7pt;mso-wrap-distance-left:0pt;mso-wrap-distance-right:0pt;mso-wrap-distance-top:0pt;mso-wrap-distance-bottom:0pt;margin-top:33.9pt;mso-position-vertical-relative:page;margin-left:36.05pt;mso-position-horizontal-relative:page">
                <v:fill opacity="0f"/>
                <v:textbox inset="0in,0in,0in,0in">
                  <w:txbxContent>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b/>
                          <w:sz w:val="16"/>
                        </w:rPr>
                        <w:tab/>
                        <w:t>1330 Connecticut Avenue, NW</w:t>
                      </w:r>
                    </w:p>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b/>
                          <w:sz w:val="16"/>
                        </w:rPr>
                        <w:tab/>
                        <w:t>Washington, D.C.  20036-1795</w:t>
                      </w:r>
                    </w:p>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b/>
                          <w:sz w:val="16"/>
                        </w:rPr>
                        <w:tab/>
                        <w:tab/>
                      </w:r>
                    </w:p>
                    <w:p>
                      <w:pPr>
                        <w:pStyle w:val="Normal"/>
                        <w:widowControl w:val="false"/>
                        <w:tabs>
                          <w:tab w:val="clear" w:pos="720"/>
                          <w:tab w:val="left" w:pos="8280" w:leader="none"/>
                        </w:tabs>
                        <w:spacing w:lineRule="exact" w:line="172"/>
                        <w:ind w:end="79"/>
                        <w:rPr>
                          <w:rFonts w:ascii="Univers Cd (W1)" w:hAnsi="Univers Cd (W1)" w:cs="Univers Cd (W1)"/>
                          <w:b/>
                          <w:sz w:val="16"/>
                        </w:rPr>
                      </w:pPr>
                      <w:r>
                        <w:rPr>
                          <w:rFonts w:cs="Univers Cd (W1)" w:ascii="Univers Cd (W1)" w:hAnsi="Univers Cd (W1)"/>
                          <w:color w:val="000000"/>
                          <w:sz w:val="16"/>
                          <w:lang w:eastAsia="en-US"/>
                        </w:rPr>
                        <w:tab/>
                      </w:r>
                      <w:r>
                        <w:rPr>
                          <w:rFonts w:cs="Univers Cd (W1)" w:ascii="Univers Cd (W1)" w:hAnsi="Univers Cd (W1)"/>
                          <w:b/>
                          <w:color w:val="000000"/>
                          <w:sz w:val="16"/>
                          <w:lang w:eastAsia="en-US"/>
                        </w:rPr>
                        <w:t>Telephone 202.429.3000</w:t>
                      </w:r>
                    </w:p>
                    <w:p>
                      <w:pPr>
                        <w:pStyle w:val="Normal"/>
                        <w:widowControl w:val="false"/>
                        <w:tabs>
                          <w:tab w:val="clear" w:pos="720"/>
                          <w:tab w:val="center" w:pos="2790" w:leader="none"/>
                          <w:tab w:val="left" w:pos="8280" w:leader="none"/>
                        </w:tabs>
                        <w:spacing w:lineRule="exact" w:line="172"/>
                        <w:ind w:end="79"/>
                        <w:rPr>
                          <w:rFonts w:ascii="Univers Cd (W1)" w:hAnsi="Univers Cd (W1)" w:cs="Univers Cd (W1)"/>
                          <w:b/>
                          <w:color w:val="000000"/>
                          <w:sz w:val="16"/>
                          <w:lang w:eastAsia="en-US"/>
                        </w:rPr>
                      </w:pPr>
                      <w:r>
                        <w:rPr>
                          <w:rFonts w:cs="Univers Cd (W1)" w:ascii="Univers Cd (W1)" w:hAnsi="Univers Cd (W1)"/>
                          <w:b/>
                          <w:sz w:val="16"/>
                        </w:rPr>
                        <w:tab/>
                        <w:t>ATTORNEYS AT LAW</w:t>
                        <w:tab/>
                        <w:t>Facsimile 202.429.3902</w:t>
                      </w:r>
                    </w:p>
                    <w:p>
                      <w:pPr>
                        <w:pStyle w:val="Normal"/>
                        <w:widowControl w:val="false"/>
                        <w:tabs>
                          <w:tab w:val="clear" w:pos="720"/>
                          <w:tab w:val="left" w:pos="8280" w:leader="none"/>
                        </w:tabs>
                        <w:spacing w:lineRule="exact" w:line="172"/>
                        <w:ind w:end="79"/>
                        <w:rPr/>
                      </w:pPr>
                      <w:r>
                        <w:rPr>
                          <w:rFonts w:cs="Univers Cd (W1)" w:ascii="Univers Cd (W1)" w:hAnsi="Univers Cd (W1)"/>
                          <w:color w:val="000000"/>
                          <w:sz w:val="16"/>
                          <w:lang w:eastAsia="en-US"/>
                        </w:rPr>
                        <w:tab/>
                      </w:r>
                      <w:r>
                        <w:rPr>
                          <w:rFonts w:cs="Univers Cd (W1)" w:ascii="Univers Cd (W1)" w:hAnsi="Univers Cd (W1)"/>
                          <w:b/>
                          <w:color w:val="000000"/>
                          <w:sz w:val="16"/>
                          <w:lang w:eastAsia="en-US"/>
                        </w:rPr>
                        <w:t>http://www.steptoe.com</w:t>
                      </w:r>
                    </w:p>
                    <w:p>
                      <w:pPr>
                        <w:pStyle w:val="Normal"/>
                        <w:widowControl w:val="false"/>
                        <w:tabs>
                          <w:tab w:val="clear" w:pos="720"/>
                          <w:tab w:val="left" w:pos="8280" w:leader="none"/>
                        </w:tabs>
                        <w:spacing w:lineRule="exact" w:line="172"/>
                        <w:ind w:end="79"/>
                        <w:rPr>
                          <w:rFonts w:ascii="Zurich Cn BT;Arial Narrow" w:hAnsi="Zurich Cn BT;Arial Narrow" w:cs="Zurich Cn BT;Arial Narrow"/>
                          <w:b/>
                          <w:color w:val="000000"/>
                          <w:sz w:val="16"/>
                          <w:lang w:eastAsia="en-US"/>
                        </w:rPr>
                      </w:pPr>
                      <w:r>
                        <w:rPr>
                          <w:rFonts w:cs="Zurich Cn BT;Arial Narrow" w:ascii="Zurich Cn BT;Arial Narrow" w:hAnsi="Zurich Cn BT;Arial Narrow"/>
                          <w:b/>
                          <w:color w:val="000000"/>
                          <w:sz w:val="16"/>
                          <w:lang w:eastAsia="en-US"/>
                        </w:rPr>
                      </w:r>
                    </w:p>
                    <w:p>
                      <w:pPr>
                        <w:pStyle w:val="Normal"/>
                        <w:widowControl w:val="false"/>
                        <w:tabs>
                          <w:tab w:val="left" w:pos="720" w:leader="none"/>
                        </w:tabs>
                        <w:ind w:end="72"/>
                        <w:rPr/>
                      </w:pPr>
                      <w:r>
                        <w:rPr>
                          <w:rFonts w:cs="Zurich Cn BT;Arial Narrow" w:ascii="Zurich Cn BT;Arial Narrow" w:hAnsi="Zurich Cn BT;Arial Narrow"/>
                          <w:sz w:val="18"/>
                        </w:rPr>
                        <w:tab/>
                      </w:r>
                      <w:r>
                        <w:rPr>
                          <w:rFonts w:cs="Zurich Cn BT;Arial Narrow" w:ascii="Zurich Cn BT;Arial Narrow" w:hAnsi="Zurich Cn BT;Arial Narrow"/>
                          <w:b/>
                          <w:sz w:val="18"/>
                        </w:rPr>
                        <w:t>Richard L. Roberts</w:t>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t>202.429.6756</w:t>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t>rroberts@steptoe.com</w:t>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r>
                    </w:p>
                    <w:p>
                      <w:pPr>
                        <w:pStyle w:val="Normal"/>
                        <w:widowControl w:val="false"/>
                        <w:tabs>
                          <w:tab w:val="left" w:pos="720" w:leader="none"/>
                        </w:tabs>
                        <w:ind w:end="72"/>
                        <w:rPr>
                          <w:rFonts w:ascii="Zurich Cn BT;Arial Narrow" w:hAnsi="Zurich Cn BT;Arial Narrow" w:cs="Zurich Cn BT;Arial Narrow"/>
                          <w:b/>
                          <w:sz w:val="18"/>
                        </w:rPr>
                      </w:pPr>
                      <w:r>
                        <w:rPr>
                          <w:rFonts w:cs="Zurich Cn BT;Arial Narrow" w:ascii="Zurich Cn BT;Arial Narrow" w:hAnsi="Zurich Cn BT;Arial Narrow"/>
                          <w:b/>
                          <w:sz w:val="18"/>
                        </w:rPr>
                        <w:tab/>
                      </w:r>
                    </w:p>
                  </w:txbxContent>
                </v:textbox>
                <w10:wrap type="square"/>
              </v:rect>
            </w:pict>
          </mc:Fallback>
        </mc:AlternateContent>
      </w:r>
      <w:r>
        <mc:AlternateContent>
          <mc:Choice Requires="wps">
            <w:drawing>
              <wp:anchor behindDoc="1" distT="0" distB="0" distL="0" distR="0" simplePos="0" locked="0" layoutInCell="0" allowOverlap="1" relativeHeight="3">
                <wp:simplePos x="0" y="0"/>
                <wp:positionH relativeFrom="column">
                  <wp:posOffset>452755</wp:posOffset>
                </wp:positionH>
                <wp:positionV relativeFrom="page">
                  <wp:posOffset>434340</wp:posOffset>
                </wp:positionV>
                <wp:extent cx="2752090" cy="337820"/>
                <wp:effectExtent l="0" t="0" r="0" b="0"/>
                <wp:wrapTight wrapText="bothSides">
                  <wp:wrapPolygon edited="0">
                    <wp:start x="0" y="0"/>
                    <wp:lineTo x="21600" y="0"/>
                    <wp:lineTo x="21600" y="21600"/>
                    <wp:lineTo x="0" y="21600"/>
                    <wp:lineTo x="0" y="0"/>
                  </wp:wrapPolygon>
                </wp:wrapTight>
                <wp:docPr id="2" name="Frame2"/>
                <a:graphic xmlns:a="http://schemas.openxmlformats.org/drawingml/2006/main">
                  <a:graphicData uri="http://schemas.microsoft.com/office/word/2010/wordprocessingShape">
                    <wps:wsp>
                      <wps:cNvSpPr txBox="1"/>
                      <wps:spPr>
                        <a:xfrm>
                          <a:off x="0" y="0"/>
                          <a:ext cx="2752090" cy="337820"/>
                        </a:xfrm>
                        <a:prstGeom prst="rect"/>
                        <a:solidFill>
                          <a:srgbClr val="FFFFFF"/>
                        </a:solidFill>
                        <a:ln w="9525">
                          <a:solidFill>
                            <a:srgbClr val="0000FF"/>
                          </a:solidFill>
                        </a:ln>
                      </wps:spPr>
                      <wps:txbx>
                        <w:txbxContent>
                          <w:p>
                            <w:pPr>
                              <w:pStyle w:val="Normal"/>
                              <w:rPr/>
                            </w:pPr>
                            <w:r>
                              <w:rPr>
                                <w:rFonts w:eastAsia="Bembo;Georgia" w:cs="Bembo;Georgia" w:ascii="Bembo;Georgia" w:hAnsi="Bembo;Georgia"/>
                                <w:color w:val="0000FF"/>
                                <w:spacing w:val="-30"/>
                                <w:sz w:val="38"/>
                              </w:rPr>
                              <w:t xml:space="preserve"> </w:t>
                            </w:r>
                            <w:r>
                              <w:rPr>
                                <w:rFonts w:cs="Bembo;Georgia" w:ascii="Bembo;Georgia" w:hAnsi="Bembo;Georgia"/>
                                <w:color w:val="0000FF"/>
                                <w:spacing w:val="-30"/>
                                <w:sz w:val="38"/>
                              </w:rPr>
                              <w:t xml:space="preserve">STEPTOE  &amp;  JOHNSON </w:t>
                            </w:r>
                            <w:r>
                              <w:rPr>
                                <w:rFonts w:cs="Bembo;Georgia" w:ascii="Bembo;Georgia" w:hAnsi="Bembo;Georgia"/>
                                <w:smallCaps/>
                                <w:color w:val="0000FF"/>
                                <w:spacing w:val="-30"/>
                                <w:sz w:val="36"/>
                              </w:rPr>
                              <w:t>llp</w:t>
                            </w:r>
                          </w:p>
                        </w:txbxContent>
                      </wps:txbx>
                      <wps:bodyPr anchor="t" lIns="0" tIns="0" rIns="0" bIns="0">
                        <a:noAutofit/>
                      </wps:bodyPr>
                    </wps:wsp>
                  </a:graphicData>
                </a:graphic>
              </wp:anchor>
            </w:drawing>
          </mc:Choice>
          <mc:Fallback>
            <w:pict>
              <v:rect fillcolor="#FFFFFF" strokecolor="#0000FF" strokeweight="0pt" style="position:absolute;rotation:-0;width:216.7pt;height:26.6pt;mso-wrap-distance-left:0pt;mso-wrap-distance-right:0pt;mso-wrap-distance-top:0pt;mso-wrap-distance-bottom:0pt;margin-top:34.2pt;mso-position-vertical-relative:page;margin-left:35.65pt;mso-position-horizontal-relative:text">
                <v:textbox inset="0in,0in,0in,0in">
                  <w:txbxContent>
                    <w:p>
                      <w:pPr>
                        <w:pStyle w:val="Normal"/>
                        <w:rPr/>
                      </w:pPr>
                      <w:r>
                        <w:rPr>
                          <w:rFonts w:eastAsia="Bembo;Georgia" w:cs="Bembo;Georgia" w:ascii="Bembo;Georgia" w:hAnsi="Bembo;Georgia"/>
                          <w:color w:val="0000FF"/>
                          <w:spacing w:val="-30"/>
                          <w:sz w:val="38"/>
                        </w:rPr>
                        <w:t xml:space="preserve"> </w:t>
                      </w:r>
                      <w:r>
                        <w:rPr>
                          <w:rFonts w:cs="Bembo;Georgia" w:ascii="Bembo;Georgia" w:hAnsi="Bembo;Georgia"/>
                          <w:color w:val="0000FF"/>
                          <w:spacing w:val="-30"/>
                          <w:sz w:val="38"/>
                        </w:rPr>
                        <w:t xml:space="preserve">STEPTOE  &amp;  JOHNSON </w:t>
                      </w:r>
                      <w:r>
                        <w:rPr>
                          <w:rFonts w:cs="Bembo;Georgia" w:ascii="Bembo;Georgia" w:hAnsi="Bembo;Georgia"/>
                          <w:smallCaps/>
                          <w:color w:val="0000FF"/>
                          <w:spacing w:val="-30"/>
                          <w:sz w:val="36"/>
                        </w:rPr>
                        <w:t>llp</w:t>
                      </w:r>
                    </w:p>
                  </w:txbxContent>
                </v:textbox>
                <w10:wrap type="square"/>
              </v:rect>
            </w:pict>
          </mc:Fallback>
        </mc:AlternateContent>
      </w:r>
    </w:p>
    <w:p>
      <w:pPr>
        <w:pStyle w:val="Title"/>
        <w:rPr/>
      </w:pPr>
      <w:r>
        <w:rPr/>
      </w:r>
    </w:p>
    <w:p>
      <w:pPr>
        <w:pStyle w:val="Normal"/>
        <w:jc w:val="center"/>
        <w:rPr/>
      </w:pPr>
      <w:r>
        <w:rPr/>
        <w:t>November 20, 2001</w:t>
      </w:r>
    </w:p>
    <w:p>
      <w:pPr>
        <w:pStyle w:val="Normal"/>
        <w:jc w:val="center"/>
        <w:rPr/>
      </w:pPr>
      <w:r>
        <w:rPr/>
      </w:r>
    </w:p>
    <w:p>
      <w:pPr>
        <w:pStyle w:val="Normal"/>
        <w:jc w:val="center"/>
        <w:rPr/>
      </w:pPr>
      <w:r>
        <w:rPr/>
      </w:r>
    </w:p>
    <w:p>
      <w:pPr>
        <w:pStyle w:val="Normal"/>
        <w:rPr>
          <w:b/>
          <w:u w:val="single"/>
        </w:rPr>
      </w:pPr>
      <w:r>
        <w:rPr>
          <w:b/>
          <w:u w:val="single"/>
        </w:rPr>
        <w:t>VIA HAND DELIVERY</w:t>
      </w:r>
    </w:p>
    <w:p>
      <w:pPr>
        <w:pStyle w:val="Normal"/>
        <w:rPr>
          <w:b/>
          <w:u w:val="single"/>
        </w:rPr>
      </w:pPr>
      <w:r>
        <w:rPr>
          <w:b/>
          <w:u w:val="single"/>
        </w:rPr>
      </w:r>
    </w:p>
    <w:p>
      <w:pPr>
        <w:pStyle w:val="IndexHeading"/>
        <w:rPr/>
      </w:pPr>
      <w:r>
        <w:rPr/>
        <w:t>The Honorable David P. Boergers</w:t>
      </w:r>
    </w:p>
    <w:p>
      <w:pPr>
        <w:pStyle w:val="Normal"/>
        <w:rPr/>
      </w:pPr>
      <w:r>
        <w:rPr/>
        <w:t>Secretary</w:t>
      </w:r>
    </w:p>
    <w:p>
      <w:pPr>
        <w:pStyle w:val="Normal"/>
        <w:rPr/>
      </w:pPr>
      <w:r>
        <w:rPr/>
        <w:t>Federal Energy Regulatory Commission</w:t>
      </w:r>
    </w:p>
    <w:p>
      <w:pPr>
        <w:pStyle w:val="Normal"/>
        <w:rPr/>
      </w:pPr>
      <w:r>
        <w:rPr/>
        <w:t>888 First Street, N.E.</w:t>
      </w:r>
    </w:p>
    <w:p>
      <w:pPr>
        <w:pStyle w:val="Normal"/>
        <w:rPr/>
      </w:pPr>
      <w:r>
        <w:rPr/>
        <w:t>Washington, D.C.  20426</w:t>
      </w:r>
    </w:p>
    <w:p>
      <w:pPr>
        <w:pStyle w:val="Normal"/>
        <w:rPr/>
      </w:pPr>
      <w:r>
        <w:rPr/>
      </w:r>
    </w:p>
    <w:p>
      <w:pPr>
        <w:pStyle w:val="Normal"/>
        <w:ind w:start="1440" w:end="0"/>
        <w:rPr/>
      </w:pPr>
      <w:r>
        <w:rPr>
          <w:b/>
          <w:u w:val="single"/>
        </w:rPr>
        <w:t xml:space="preserve">Re:  Errata to Exhibit Nos. CAL-2 and CAL-3 of Prefiled Testimony in San Diego Gas &amp; Electric Company, Docket Nos. EL00-95-045, </w:t>
      </w:r>
      <w:r>
        <w:rPr>
          <w:b/>
          <w:i/>
          <w:u w:val="single"/>
        </w:rPr>
        <w:t>et al</w:t>
      </w:r>
      <w:r>
        <w:rPr>
          <w:b/>
          <w:u w:val="single"/>
        </w:rPr>
        <w:t>.</w:t>
      </w:r>
    </w:p>
    <w:p>
      <w:pPr>
        <w:pStyle w:val="Normal"/>
        <w:rPr>
          <w:b/>
          <w:u w:val="single"/>
        </w:rPr>
      </w:pPr>
      <w:r>
        <w:rPr>
          <w:b/>
          <w:u w:val="single"/>
        </w:rPr>
      </w:r>
    </w:p>
    <w:p>
      <w:pPr>
        <w:pStyle w:val="Normal"/>
        <w:rPr/>
      </w:pPr>
      <w:r>
        <w:rPr/>
        <w:t>Dear Mr. Boergers:</w:t>
      </w:r>
    </w:p>
    <w:p>
      <w:pPr>
        <w:pStyle w:val="Normal"/>
        <w:rPr/>
      </w:pPr>
      <w:r>
        <w:rPr/>
      </w:r>
    </w:p>
    <w:p>
      <w:pPr>
        <w:pStyle w:val="Normal"/>
        <w:rPr/>
      </w:pPr>
      <w:r>
        <w:rPr/>
        <w:tab/>
        <w:tab/>
        <w:t>Enclosed, please find an original and seven copies of errata to Exhibit Nos. CAL-2 and CAL-3 of the California Parties’ Prepared Responsive Testimony.  The California Parties are the California Attorney General, the California Electricity Oversight Board, the California Public Utilities Commission, Pacific Gas and Electric Company, San Diego Gas &amp; Electric Company, and Southern California Edison Company.  Please date-stamp the duplicate originals and return them to our messenger.  Two copies of these errata are being provided to Presiding Judge Bruce L. Birchman and to Commission Staff.</w:t>
      </w:r>
    </w:p>
    <w:p>
      <w:pPr>
        <w:pStyle w:val="Normal"/>
        <w:rPr/>
      </w:pPr>
      <w:r>
        <w:rPr/>
      </w:r>
    </w:p>
    <w:p>
      <w:pPr>
        <w:pStyle w:val="Normal"/>
        <w:rPr/>
      </w:pPr>
      <w:r>
        <w:rPr/>
        <w:tab/>
        <w:tab/>
        <w:t>Exhibit Nos. CAL-2 and CAL-3 are exhibits to the Prepared Responsive Testimony of Dr. Gary A. Stern.  The exhibits consist of spreadsheets recalculating, for each hour, the mitigated market-clearing price caps for energy (Exhibit No. CAL-2) and ancillary services (Exhibit No. CAL-3) presented by the California Independent System Operator.  These errata correct two errors in Exhibit No. CAL-2.  First, the effect of excluding the Union Chemical/TASCO unit from the calculation of the mitigated market-clearing price cap for energy because it operated primarily on a fuel other than natural gas was incorrectly reflected in Column 2 of Exhibit No. CAL-2 whereas it should have been reflected in Column 1 of that exhibit.  Second, the recalculations in Columns 2 and 5 of that exhibit were based on an incorrect heatrate for Kerney Unit 2 (the heat rate that should have been used and that is reflected in the errata was presented accurately in Exhibit No. CAL-13).   Exhibit No. CAL-3 is based, in part, on Exhibit No. CAL-2 and is therefore corrected to conform to the changes in Exhibit No. CAL-2.  These errata make no changes to the California Parties’ Responsive Testimony, or to any principle or methodology  contained in that testimony.  They are provided solely to correct the computational errors described above.   The errata are presented in the form of corrected spreadsheets.</w:t>
      </w:r>
    </w:p>
    <w:p>
      <w:pPr>
        <w:pStyle w:val="Normal"/>
        <w:rPr/>
      </w:pPr>
      <w:r>
        <w:rPr/>
      </w:r>
    </w:p>
    <w:p>
      <w:pPr>
        <w:pStyle w:val="Normal"/>
        <w:rPr/>
      </w:pPr>
      <w:r>
        <w:rPr/>
        <w:tab/>
        <w:tab/>
        <w:t xml:space="preserve">It should be noted that these corrected exhibits are NOT being submitted under seal and are not subject to the Protective Order in this proceeding.  Although Exhibit Nos. CAL-2 and CAL-3 were originally submitted under seal, Judge Birchman’s November 15, 2001, Order </w:t>
      </w:r>
      <w:r>
        <w:rPr>
          <w:lang w:eastAsia="en-US"/>
        </w:rPr>
        <w:t>Lifting Protective Order From Heat Rate and MMCP Data and Concerning Continued Application of the Protective Order removed the protected status from these documents and made them part of the public record.</w:t>
      </w:r>
    </w:p>
    <w:p>
      <w:pPr>
        <w:pStyle w:val="Normal"/>
        <w:rPr/>
      </w:pPr>
      <w:r>
        <w:rPr/>
      </w:r>
    </w:p>
    <w:p>
      <w:pPr>
        <w:pStyle w:val="bodytext1"/>
        <w:spacing w:before="0" w:after="0"/>
        <w:rPr/>
      </w:pPr>
      <w:r>
        <w:rPr/>
        <w:t xml:space="preserve">Thank you for your assistance in this matter.  </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Sincerely,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Richard L. Roberts</w:t>
      </w:r>
    </w:p>
    <w:p>
      <w:pPr>
        <w:pStyle w:val="Normal"/>
        <w:rPr/>
      </w:pPr>
      <w:r>
        <w:rPr/>
        <w:tab/>
        <w:tab/>
        <w:tab/>
        <w:tab/>
        <w:tab/>
        <w:t>Attorney for Southern California Edison Company</w:t>
      </w:r>
    </w:p>
    <w:p>
      <w:pPr>
        <w:pStyle w:val="Normal"/>
        <w:rPr/>
      </w:pPr>
      <w:r>
        <w:rPr/>
      </w:r>
    </w:p>
    <w:p>
      <w:pPr>
        <w:pStyle w:val="Normal"/>
        <w:rPr/>
      </w:pPr>
      <w:r>
        <w:rPr/>
      </w:r>
    </w:p>
    <w:p>
      <w:pPr>
        <w:pStyle w:val="Normal"/>
        <w:rPr/>
      </w:pPr>
      <w:r>
        <w:rPr/>
      </w:r>
    </w:p>
    <w:p>
      <w:pPr>
        <w:pStyle w:val="Normal"/>
        <w:rPr/>
      </w:pPr>
      <w:r>
        <w:rPr/>
        <w:t>Enclosures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Cc:</w:t>
        <w:tab/>
        <w:t>The Honorable Bruce L. Birchman</w:t>
      </w:r>
    </w:p>
    <w:p>
      <w:pPr>
        <w:pStyle w:val="Normal"/>
        <w:ind w:firstLine="720" w:end="0"/>
        <w:rPr/>
      </w:pPr>
      <w:r>
        <w:rPr/>
        <w:t>Ms. Jo Ann Scott</w:t>
      </w:r>
    </w:p>
    <w:p>
      <w:pPr>
        <w:pStyle w:val="Normal"/>
        <w:ind w:firstLine="720" w:end="0"/>
        <w:rPr/>
      </w:pPr>
      <w:r>
        <w:rPr/>
        <w:t>Restricted Service List</w:t>
      </w:r>
    </w:p>
    <w:p>
      <w:pPr>
        <w:pStyle w:val="Normal"/>
        <w:rPr/>
      </w:pPr>
      <w:r>
        <w:rPr/>
      </w:r>
      <w:r>
        <w:br w:type="page"/>
      </w:r>
    </w:p>
    <w:p>
      <w:pPr>
        <w:pStyle w:val="Normal"/>
        <w:jc w:val="center"/>
        <w:rPr>
          <w:b/>
        </w:rPr>
      </w:pPr>
      <w:r>
        <w:rPr>
          <w:b/>
        </w:rPr>
        <w:t>CERTIFICATE OF SERVICE</w:t>
      </w:r>
    </w:p>
    <w:p>
      <w:pPr>
        <w:pStyle w:val="Normal"/>
        <w:rPr>
          <w:b/>
        </w:rPr>
      </w:pPr>
      <w:r>
        <w:rPr>
          <w:b/>
        </w:rPr>
      </w:r>
    </w:p>
    <w:p>
      <w:pPr>
        <w:pStyle w:val="Normal"/>
        <w:rPr/>
      </w:pPr>
      <w:r>
        <w:rPr/>
      </w:r>
    </w:p>
    <w:p>
      <w:pPr>
        <w:pStyle w:val="DoubleSpace"/>
        <w:rPr/>
      </w:pPr>
      <w:r>
        <w:rPr/>
        <w:tab/>
        <w:tab/>
        <w:t>I HEREBY CERTIFY that I have this day caused the foregoing documents to be served, by deposit in the United States Mail, first-class postage prepaid, upon each person designated on the restricted service list complied by Presiding Judge Bruce L. Birchman in this proceeding.</w:t>
      </w:r>
    </w:p>
    <w:p>
      <w:pPr>
        <w:pStyle w:val="Normal"/>
        <w:rPr/>
      </w:pPr>
      <w:r>
        <w:rPr/>
        <w:tab/>
        <w:tab/>
        <w:t>Dated at Washington, D.C., this 20</w:t>
      </w:r>
      <w:r>
        <w:rPr>
          <w:vertAlign w:val="superscript"/>
        </w:rPr>
        <w:t>th</w:t>
      </w:r>
      <w:r>
        <w:rPr/>
        <w:t xml:space="preserve"> day of November, 2001.</w:t>
      </w:r>
    </w:p>
    <w:p>
      <w:pPr>
        <w:pStyle w:val="Normal"/>
        <w:rPr/>
      </w:pPr>
      <w:r>
        <w:rPr/>
      </w:r>
    </w:p>
    <w:p>
      <w:pPr>
        <w:pStyle w:val="Normal"/>
        <w:rPr/>
      </w:pPr>
      <w:r>
        <w:rPr/>
      </w:r>
    </w:p>
    <w:p>
      <w:pPr>
        <w:pStyle w:val="Normal"/>
        <w:rPr/>
      </w:pPr>
      <w:r>
        <w:rPr/>
      </w:r>
    </w:p>
    <w:p>
      <w:pPr>
        <w:pStyle w:val="Normal"/>
        <w:rPr/>
      </w:pPr>
      <w:r>
        <w:rPr/>
        <w:tab/>
        <w:tab/>
        <w:tab/>
        <w:tab/>
        <w:tab/>
        <w:tab/>
        <w:tab/>
        <w:t>_________________________________</w:t>
      </w:r>
    </w:p>
    <w:p>
      <w:pPr>
        <w:pStyle w:val="Normal"/>
        <w:rPr/>
      </w:pPr>
      <w:r>
        <w:rPr/>
        <w:tab/>
        <w:tab/>
        <w:tab/>
        <w:tab/>
        <w:tab/>
        <w:tab/>
        <w:tab/>
        <w:t>Richard L. Roberts</w:t>
      </w:r>
    </w:p>
    <w:p>
      <w:pPr>
        <w:pStyle w:val="Normal"/>
        <w:rPr/>
      </w:pPr>
      <w:r>
        <w:rPr/>
        <w:tab/>
        <w:tab/>
        <w:tab/>
        <w:tab/>
        <w:tab/>
        <w:tab/>
        <w:tab/>
        <w:t xml:space="preserve">Steptoe &amp; Johnson </w:t>
      </w:r>
      <w:r>
        <w:rPr>
          <w:sz w:val="22"/>
        </w:rPr>
        <w:t>LLP</w:t>
      </w:r>
    </w:p>
    <w:p>
      <w:pPr>
        <w:pStyle w:val="Normal"/>
        <w:rPr/>
      </w:pPr>
      <w:r>
        <w:rPr/>
        <w:tab/>
        <w:tab/>
        <w:tab/>
        <w:tab/>
        <w:tab/>
        <w:tab/>
        <w:tab/>
        <w:t>1330 Connecticut Avenue, N.W.</w:t>
      </w:r>
    </w:p>
    <w:p>
      <w:pPr>
        <w:pStyle w:val="Normal"/>
        <w:rPr/>
      </w:pPr>
      <w:r>
        <w:rPr/>
        <w:tab/>
        <w:tab/>
        <w:tab/>
        <w:tab/>
        <w:tab/>
        <w:tab/>
        <w:tab/>
        <w:t>Washington, D.C.  20036</w:t>
      </w:r>
    </w:p>
    <w:p>
      <w:pPr>
        <w:pStyle w:val="Normal"/>
        <w:rPr/>
      </w:pPr>
      <w:r>
        <w:rPr/>
        <w:tab/>
        <w:tab/>
        <w:tab/>
        <w:tab/>
        <w:tab/>
        <w:tab/>
        <w:tab/>
        <w:t>(202) 429-3000</w:t>
      </w:r>
    </w:p>
    <w:p>
      <w:pPr>
        <w:pStyle w:val="Normal"/>
        <w:rPr/>
      </w:pPr>
      <w:r>
        <w:rPr/>
        <w:tab/>
        <w:tab/>
        <w:tab/>
        <w:tab/>
        <w:tab/>
        <w:tab/>
        <w:tab/>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Univers Cd (W1)">
    <w:charset w:val="00" w:characterSet="windows-1252"/>
    <w:family w:val="swiss"/>
    <w:pitch w:val="variable"/>
  </w:font>
  <w:font w:name="Zurich Cn BT">
    <w:altName w:val="Arial Narrow"/>
    <w:charset w:val="00" w:characterSet="windows-1252"/>
    <w:family w:val="swiss"/>
    <w:pitch w:val="variable"/>
  </w:font>
  <w:font w:name="Bembo">
    <w:altName w:val="Georgia"/>
    <w:charset w:val="00" w:characterSet="windows-1252"/>
    <w:family w:val="roman"/>
    <w:pitch w:val="variable"/>
  </w:font>
  <w:font w:name="Univers Condense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 w:leader="none"/>
        <w:tab w:val="left" w:pos="3240" w:leader="none"/>
        <w:tab w:val="left" w:pos="5760" w:leader="none"/>
        <w:tab w:val="left" w:pos="8467" w:leader="none"/>
      </w:tabs>
      <w:rPr>
        <w:rFonts w:ascii="Univers Condensed" w:hAnsi="Univers Condensed" w:cs="Univers Condensed"/>
        <w:caps/>
        <w:sz w:val="18"/>
      </w:rPr>
    </w:pPr>
    <w:r>
      <w:rPr>
        <w:rFonts w:cs="Univers Condensed" w:ascii="Univers Condensed" w:hAnsi="Univers Condensed"/>
        <w:caps/>
        <w:sz w:val="18"/>
      </w:rPr>
      <w:tab/>
      <w:t>washington</w:t>
      <w:tab/>
      <w:t>phoenix</w:t>
      <w:tab/>
      <w:t>los angeles</w:t>
      <w:tab/>
      <w:t>london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u w:val="none"/>
      </w:rPr>
    </w:lvl>
    <w:lvl w:ilvl="1">
      <w:start w:val="1"/>
      <w:pStyle w:val="Heading2"/>
      <w:numFmt w:val="upperLetter"/>
      <w:lvlText w:val="%2."/>
      <w:lvlJc w:val="start"/>
      <w:pPr>
        <w:tabs>
          <w:tab w:val="num" w:pos="1440"/>
        </w:tabs>
        <w:ind w:start="1440" w:hanging="720"/>
      </w:pPr>
      <w:rPr>
        <w:u w:val="none"/>
      </w:r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lowerRoman"/>
      <w:lvlText w:val="(%5)"/>
      <w:lvlJc w:val="start"/>
      <w:pPr>
        <w:tabs>
          <w:tab w:val="num" w:pos="3600"/>
        </w:tabs>
        <w:ind w:start="3600" w:hanging="720"/>
      </w:pPr>
    </w:lvl>
    <w:lvl w:ilvl="5">
      <w:start w:val="1"/>
      <w:pStyle w:val="Heading6"/>
      <w:numFmt w:val="lowerLetter"/>
      <w:lvlText w:val="(%6)"/>
      <w:lvlJc w:val="start"/>
      <w:pPr>
        <w:tabs>
          <w:tab w:val="num" w:pos="4320"/>
        </w:tabs>
        <w:ind w:start="4320" w:hanging="720"/>
      </w:pPr>
    </w:lvl>
    <w:lvl w:ilvl="6">
      <w:start w:val="1"/>
      <w:pStyle w:val="Heading7"/>
      <w:numFmt w:val="lowerRoman"/>
      <w:lvlText w:val="%7)"/>
      <w:lvlJc w:val="start"/>
      <w:pPr>
        <w:tabs>
          <w:tab w:val="num" w:pos="5040"/>
        </w:tabs>
        <w:ind w:start="5040" w:hanging="720"/>
      </w:pPr>
    </w:lvl>
    <w:lvl w:ilvl="7">
      <w:start w:val="1"/>
      <w:pStyle w:val="Heading8"/>
      <w:numFmt w:val="lowerLetter"/>
      <w:lvlText w:val="%8)"/>
      <w:lvlJc w:val="start"/>
      <w:pPr>
        <w:tabs>
          <w:tab w:val="num" w:pos="5760"/>
        </w:tabs>
        <w:ind w:start="5760" w:hanging="720"/>
      </w:pPr>
    </w:lvl>
    <w:lvl w:ilvl="8">
      <w:start w:val="1"/>
      <w:pStyle w:val="Heading9"/>
      <w:numFmt w:val="lowerRoman"/>
      <w:lvlText w:val="%9."/>
      <w:lvlJc w:val="start"/>
      <w:pPr>
        <w:tabs>
          <w:tab w:val="num" w:pos="6480"/>
        </w:tabs>
        <w:ind w:start="6480" w:hanging="720"/>
      </w:pPr>
    </w:lvl>
  </w:abstractNum>
  <w:abstractNum w:abstractNumId="2">
    <w:lvl w:ilvl="0">
      <w:start w:val="1"/>
      <w:numFmt w:val="bullet"/>
      <w:lvlText w:val=""/>
      <w:lvlJc w:val="start"/>
      <w:pPr>
        <w:tabs>
          <w:tab w:val="num" w:pos="1800"/>
        </w:tabs>
        <w:ind w:start="180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BodyText"/>
    <w:qFormat/>
    <w:pPr>
      <w:keepNext w:val="true"/>
      <w:keepLines/>
      <w:numPr>
        <w:ilvl w:val="0"/>
        <w:numId w:val="1"/>
      </w:numPr>
      <w:spacing w:before="0" w:after="240"/>
      <w:outlineLvl w:val="0"/>
    </w:pPr>
    <w:rPr>
      <w:b/>
      <w:caps/>
      <w:kern w:val="2"/>
    </w:rPr>
  </w:style>
  <w:style w:type="paragraph" w:styleId="Heading2">
    <w:name w:val="heading 2"/>
    <w:basedOn w:val="Heading1"/>
    <w:next w:val="BodyText"/>
    <w:qFormat/>
    <w:pPr>
      <w:numPr>
        <w:ilvl w:val="1"/>
        <w:numId w:val="1"/>
      </w:numPr>
      <w:outlineLvl w:val="1"/>
    </w:pPr>
    <w:rPr>
      <w:caps w:val="false"/>
      <w:smallCaps w:val="false"/>
    </w:rPr>
  </w:style>
  <w:style w:type="paragraph" w:styleId="Heading3">
    <w:name w:val="heading 3"/>
    <w:basedOn w:val="Heading2"/>
    <w:next w:val="BodyText"/>
    <w:qFormat/>
    <w:pPr>
      <w:numPr>
        <w:ilvl w:val="2"/>
        <w:numId w:val="1"/>
      </w:numPr>
      <w:outlineLvl w:val="2"/>
    </w:pPr>
    <w:rPr>
      <w:lang w:eastAsia="en-US"/>
    </w:rPr>
  </w:style>
  <w:style w:type="paragraph" w:styleId="Heading4">
    <w:name w:val="heading 4"/>
    <w:basedOn w:val="Heading3"/>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outlineLvl w:val="8"/>
    </w:pPr>
    <w:rPr/>
  </w:style>
  <w:style w:type="character" w:styleId="WW8Num1z0">
    <w:name w:val="WW8Num1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sz w:val="24"/>
      <w:u w:val="none"/>
    </w:rPr>
  </w:style>
  <w:style w:type="character" w:styleId="WW8Num4z1">
    <w:name w:val="WW8Num4z1"/>
    <w:qFormat/>
    <w:rPr>
      <w:rFonts w:ascii="Times New Roman" w:hAnsi="Times New Roman" w:cs="Times New Roman"/>
      <w:sz w:val="24"/>
      <w:u w:val="none"/>
    </w:rPr>
  </w:style>
  <w:style w:type="character" w:styleId="WW8Num4z2">
    <w:name w:val="WW8Num4z2"/>
    <w:qFormat/>
    <w:rPr>
      <w:rFonts w:ascii="Times New Roman" w:hAnsi="Times New Roman" w:cs="Times New Roman"/>
      <w:sz w:val="24"/>
    </w:rPr>
  </w:style>
  <w:style w:type="character" w:styleId="WW8Num4z8">
    <w:name w:val="WW8Num4z8"/>
    <w:qFormat/>
    <w:rPr>
      <w:rFonts w:ascii="Times New Roman" w:hAnsi="Times New Roman" w:cs="Times New Roman"/>
    </w:rPr>
  </w:style>
  <w:style w:type="character" w:styleId="WW8Num5z0">
    <w:name w:val="WW8Num5z0"/>
    <w:qFormat/>
    <w:rPr>
      <w:rFonts w:ascii="Times New Roman" w:hAnsi="Times New Roman" w:cs="Times New Roman"/>
      <w:sz w:val="24"/>
      <w:u w:val="none"/>
    </w:rPr>
  </w:style>
  <w:style w:type="character" w:styleId="WW8Num5z1">
    <w:name w:val="WW8Num5z1"/>
    <w:qFormat/>
    <w:rPr>
      <w:rFonts w:ascii="Times New Roman" w:hAnsi="Times New Roman" w:cs="Times New Roman"/>
      <w:sz w:val="24"/>
      <w:u w:val="none"/>
    </w:rPr>
  </w:style>
  <w:style w:type="character" w:styleId="WW8Num5z2">
    <w:name w:val="WW8Num5z2"/>
    <w:qFormat/>
    <w:rPr>
      <w:rFonts w:ascii="Times New Roman" w:hAnsi="Times New Roman" w:cs="Times New Roman"/>
      <w:sz w:val="24"/>
    </w:rPr>
  </w:style>
  <w:style w:type="character" w:styleId="WW8Num5z8">
    <w:name w:val="WW8Num5z8"/>
    <w:qFormat/>
    <w:rPr>
      <w:rFonts w:ascii="Times New Roman" w:hAnsi="Times New Roman" w:cs="Times New Roman"/>
    </w:rPr>
  </w:style>
  <w:style w:type="character" w:styleId="WW8Num6z0">
    <w:name w:val="WW8Num6z0"/>
    <w:qFormat/>
    <w:rPr>
      <w:rFonts w:ascii="Times New Roman" w:hAnsi="Times New Roman" w:cs="Times New Roman"/>
      <w:sz w:val="24"/>
      <w:u w:val="none"/>
    </w:rPr>
  </w:style>
  <w:style w:type="character" w:styleId="WW8Num6z1">
    <w:name w:val="WW8Num6z1"/>
    <w:qFormat/>
    <w:rPr>
      <w:rFonts w:ascii="Times New Roman" w:hAnsi="Times New Roman" w:cs="Times New Roman"/>
      <w:sz w:val="24"/>
      <w:u w:val="none"/>
    </w:rPr>
  </w:style>
  <w:style w:type="character" w:styleId="WW8Num6z2">
    <w:name w:val="WW8Num6z2"/>
    <w:qFormat/>
    <w:rPr>
      <w:rFonts w:ascii="Times New Roman" w:hAnsi="Times New Roman" w:cs="Times New Roman"/>
      <w:sz w:val="24"/>
    </w:rPr>
  </w:style>
  <w:style w:type="character" w:styleId="WW8Num6z8">
    <w:name w:val="WW8Num6z8"/>
    <w:qFormat/>
    <w:rPr>
      <w:rFonts w:ascii="Times New Roman" w:hAnsi="Times New Roman" w:cs="Times New Roman"/>
    </w:rPr>
  </w:style>
  <w:style w:type="character" w:styleId="WW8Num7z0">
    <w:name w:val="WW8Num7z0"/>
    <w:qFormat/>
    <w:rPr>
      <w:rFonts w:ascii="Times New Roman" w:hAnsi="Times New Roman" w:cs="Times New Roman"/>
      <w:sz w:val="24"/>
      <w:u w:val="none"/>
    </w:rPr>
  </w:style>
  <w:style w:type="character" w:styleId="WW8Num7z1">
    <w:name w:val="WW8Num7z1"/>
    <w:qFormat/>
    <w:rPr>
      <w:rFonts w:ascii="Times New Roman" w:hAnsi="Times New Roman" w:cs="Times New Roman"/>
      <w:sz w:val="24"/>
      <w:u w:val="none"/>
    </w:rPr>
  </w:style>
  <w:style w:type="character" w:styleId="WW8Num7z2">
    <w:name w:val="WW8Num7z2"/>
    <w:qFormat/>
    <w:rPr>
      <w:rFonts w:ascii="Times New Roman" w:hAnsi="Times New Roman" w:cs="Times New Roman"/>
      <w:sz w:val="24"/>
    </w:rPr>
  </w:style>
  <w:style w:type="character" w:styleId="WW8Num7z8">
    <w:name w:val="WW8Num7z8"/>
    <w:qFormat/>
    <w:rPr>
      <w:rFonts w:ascii="Times New Roman" w:hAnsi="Times New Roman" w:cs="Times New Roman"/>
    </w:rPr>
  </w:style>
  <w:style w:type="character" w:styleId="WW8Num8z0">
    <w:name w:val="WW8Num8z0"/>
    <w:qFormat/>
    <w:rPr>
      <w:rFonts w:ascii="Times New Roman" w:hAnsi="Times New Roman" w:cs="Times New Roman"/>
      <w:sz w:val="24"/>
      <w:u w:val="none"/>
    </w:rPr>
  </w:style>
  <w:style w:type="character" w:styleId="WW8Num8z1">
    <w:name w:val="WW8Num8z1"/>
    <w:qFormat/>
    <w:rPr>
      <w:rFonts w:ascii="Times New Roman" w:hAnsi="Times New Roman" w:cs="Times New Roman"/>
      <w:sz w:val="24"/>
      <w:u w:val="none"/>
    </w:rPr>
  </w:style>
  <w:style w:type="character" w:styleId="WW8Num8z2">
    <w:name w:val="WW8Num8z2"/>
    <w:qFormat/>
    <w:rPr>
      <w:rFonts w:ascii="Times New Roman" w:hAnsi="Times New Roman" w:cs="Times New Roman"/>
      <w:sz w:val="24"/>
    </w:rPr>
  </w:style>
  <w:style w:type="character" w:styleId="WW8Num8z8">
    <w:name w:val="WW8Num8z8"/>
    <w:qFormat/>
    <w:rPr>
      <w:rFonts w:ascii="Times New Roman" w:hAnsi="Times New Roman" w:cs="Times New Roman"/>
    </w:rPr>
  </w:style>
  <w:style w:type="character" w:styleId="WW8Num9z0">
    <w:name w:val="WW8Num9z0"/>
    <w:qFormat/>
    <w:rPr>
      <w:rFonts w:ascii="Courier New" w:hAnsi="Courier New" w:cs="Courier New"/>
      <w:b w:val="false"/>
      <w:i w:val="false"/>
      <w:sz w:val="24"/>
    </w:rPr>
  </w:style>
  <w:style w:type="character" w:styleId="WW8Num10z0">
    <w:name w:val="WW8Num10z0"/>
    <w:qFormat/>
    <w:rPr>
      <w:rFonts w:ascii="Times New Roman" w:hAnsi="Times New Roman" w:cs="Times New Roman"/>
      <w:sz w:val="24"/>
      <w:u w:val="none"/>
    </w:rPr>
  </w:style>
  <w:style w:type="character" w:styleId="WW8Num10z1">
    <w:name w:val="WW8Num10z1"/>
    <w:qFormat/>
    <w:rPr>
      <w:rFonts w:ascii="Times New Roman" w:hAnsi="Times New Roman" w:cs="Times New Roman"/>
      <w:sz w:val="24"/>
      <w:u w:val="none"/>
    </w:rPr>
  </w:style>
  <w:style w:type="character" w:styleId="WW8Num10z2">
    <w:name w:val="WW8Num10z2"/>
    <w:qFormat/>
    <w:rPr>
      <w:rFonts w:ascii="Times New Roman" w:hAnsi="Times New Roman" w:cs="Times New Roman"/>
      <w:sz w:val="24"/>
    </w:rPr>
  </w:style>
  <w:style w:type="character" w:styleId="WW8Num10z8">
    <w:name w:val="WW8Num10z8"/>
    <w:qFormat/>
    <w:rPr>
      <w:rFonts w:ascii="Times New Roman" w:hAnsi="Times New Roman" w:cs="Times New Roman"/>
    </w:rPr>
  </w:style>
  <w:style w:type="character" w:styleId="WW8Num11z0">
    <w:name w:val="WW8Num11z0"/>
    <w:qFormat/>
    <w:rPr>
      <w:rFonts w:ascii="Times New Roman" w:hAnsi="Times New Roman" w:cs="Times New Roman"/>
      <w:sz w:val="24"/>
      <w:u w:val="none"/>
    </w:rPr>
  </w:style>
  <w:style w:type="character" w:styleId="WW8Num11z1">
    <w:name w:val="WW8Num11z1"/>
    <w:qFormat/>
    <w:rPr>
      <w:rFonts w:ascii="Times New Roman" w:hAnsi="Times New Roman" w:cs="Times New Roman"/>
      <w:sz w:val="24"/>
      <w:u w:val="none"/>
    </w:rPr>
  </w:style>
  <w:style w:type="character" w:styleId="WW8Num11z2">
    <w:name w:val="WW8Num11z2"/>
    <w:qFormat/>
    <w:rPr>
      <w:rFonts w:ascii="Times New Roman" w:hAnsi="Times New Roman" w:cs="Times New Roman"/>
      <w:sz w:val="24"/>
    </w:rPr>
  </w:style>
  <w:style w:type="character" w:styleId="WW8Num11z8">
    <w:name w:val="WW8Num11z8"/>
    <w:qFormat/>
    <w:rPr>
      <w:rFonts w:ascii="Times New Roman" w:hAnsi="Times New Roman" w:cs="Times New Roman"/>
    </w:rPr>
  </w:style>
  <w:style w:type="character" w:styleId="WW8Num12z0">
    <w:name w:val="WW8Num12z0"/>
    <w:qFormat/>
    <w:rPr>
      <w:rFonts w:ascii="Times New Roman" w:hAnsi="Times New Roman" w:cs="Times New Roman"/>
      <w:sz w:val="24"/>
      <w:u w:val="none"/>
    </w:rPr>
  </w:style>
  <w:style w:type="character" w:styleId="WW8Num12z1">
    <w:name w:val="WW8Num12z1"/>
    <w:qFormat/>
    <w:rPr>
      <w:rFonts w:ascii="Times New Roman" w:hAnsi="Times New Roman" w:cs="Times New Roman"/>
      <w:sz w:val="24"/>
      <w:u w:val="none"/>
    </w:rPr>
  </w:style>
  <w:style w:type="character" w:styleId="WW8Num12z2">
    <w:name w:val="WW8Num12z2"/>
    <w:qFormat/>
    <w:rPr>
      <w:rFonts w:ascii="Times New Roman" w:hAnsi="Times New Roman" w:cs="Times New Roman"/>
      <w:sz w:val="24"/>
    </w:rPr>
  </w:style>
  <w:style w:type="character" w:styleId="WW8Num12z8">
    <w:name w:val="WW8Num12z8"/>
    <w:qFormat/>
    <w:rPr>
      <w:rFonts w:ascii="Times New Roman" w:hAnsi="Times New Roman" w:cs="Times New Roman"/>
    </w:rPr>
  </w:style>
  <w:style w:type="character" w:styleId="WW8Num13z0">
    <w:name w:val="WW8Num13z0"/>
    <w:qFormat/>
    <w:rPr>
      <w:rFonts w:ascii="Times New Roman" w:hAnsi="Times New Roman" w:cs="Times New Roman"/>
      <w:sz w:val="24"/>
      <w:u w:val="none"/>
    </w:rPr>
  </w:style>
  <w:style w:type="character" w:styleId="WW8Num13z1">
    <w:name w:val="WW8Num13z1"/>
    <w:qFormat/>
    <w:rPr>
      <w:rFonts w:ascii="Times New Roman" w:hAnsi="Times New Roman" w:cs="Times New Roman"/>
      <w:sz w:val="24"/>
      <w:u w:val="none"/>
    </w:rPr>
  </w:style>
  <w:style w:type="character" w:styleId="WW8Num13z2">
    <w:name w:val="WW8Num13z2"/>
    <w:qFormat/>
    <w:rPr>
      <w:rFonts w:ascii="Times New Roman" w:hAnsi="Times New Roman" w:cs="Times New Roman"/>
      <w:sz w:val="24"/>
    </w:rPr>
  </w:style>
  <w:style w:type="character" w:styleId="WW8Num13z8">
    <w:name w:val="WW8Num13z8"/>
    <w:qFormat/>
    <w:rPr>
      <w:rFonts w:ascii="Times New Roman" w:hAnsi="Times New Roman" w:cs="Times New Roman"/>
    </w:rPr>
  </w:style>
  <w:style w:type="character" w:styleId="WW8Num14z0">
    <w:name w:val="WW8Num14z0"/>
    <w:qFormat/>
    <w:rPr>
      <w:u w:val="none"/>
    </w:rPr>
  </w:style>
  <w:style w:type="character" w:styleId="DefaultParagraphFont">
    <w:name w:val="Default Paragraph Font"/>
    <w:qFormat/>
    <w:rPr/>
  </w:style>
  <w:style w:type="character" w:styleId="FootnoteCharacters">
    <w:name w:val="Footnote Characters"/>
    <w:basedOn w:val="DefaultParagraphFont"/>
    <w:qFormat/>
    <w:rPr>
      <w:u w:val="single"/>
      <w:vertAlign w:val="superscrip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spacing w:before="0" w:after="240"/>
      <w:ind w:hanging="0" w:start="1440" w:end="1440"/>
      <w:jc w:val="center"/>
    </w:pPr>
    <w:rPr>
      <w:b/>
      <w:caps/>
    </w:rPr>
  </w:style>
  <w:style w:type="paragraph" w:styleId="BodyText">
    <w:name w:val="Body Text"/>
    <w:basedOn w:val="Normal"/>
    <w:pPr>
      <w:spacing w:lineRule="auto" w:line="480"/>
      <w:ind w:firstLine="1440" w:start="0" w:end="0"/>
    </w:pPr>
    <w:rPr/>
  </w:style>
  <w:style w:type="paragraph" w:styleId="List">
    <w:name w:val="List"/>
    <w:basedOn w:val="Normal"/>
    <w:pPr>
      <w:spacing w:before="0" w:after="240"/>
      <w:ind w:hanging="720" w:start="720" w:end="0"/>
    </w:pPr>
    <w:rPr/>
  </w:style>
  <w:style w:type="paragraph" w:styleId="Caption">
    <w:name w:val="caption"/>
    <w:basedOn w:val="Normal"/>
    <w:next w:val="Normal"/>
    <w:qFormat/>
    <w:pPr>
      <w:jc w:val="center"/>
    </w:pPr>
    <w:rPr>
      <w:b/>
      <w:caps/>
      <w:sz w:val="24"/>
    </w:rPr>
  </w:style>
  <w:style w:type="paragraph" w:styleId="Index">
    <w:name w:val="Index"/>
    <w:basedOn w:val="Normal"/>
    <w:qFormat/>
    <w:pPr>
      <w:suppressLineNumbers/>
    </w:pPr>
    <w:rPr>
      <w:rFonts w:cs="NotoSans NF"/>
    </w:rPr>
  </w:style>
  <w:style w:type="paragraph" w:styleId="DoubleSpace">
    <w:name w:val="Double Space"/>
    <w:basedOn w:val="Normal"/>
    <w:qFormat/>
    <w:pPr>
      <w:spacing w:lineRule="auto" w:line="480"/>
    </w:pPr>
    <w:rPr>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120"/>
    </w:pPr>
    <w:rPr>
      <w:sz w:val="24"/>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4"/>
      </w:numPr>
      <w:tabs>
        <w:tab w:val="clear" w:pos="720"/>
      </w:tabs>
      <w:spacing w:before="0" w:after="240"/>
      <w:ind w:hanging="720" w:start="1440" w:end="720"/>
    </w:pPr>
    <w:rPr/>
  </w:style>
  <w:style w:type="paragraph" w:styleId="ListBullet2">
    <w:name w:val="List Bullet 2"/>
    <w:basedOn w:val="Normal"/>
    <w:qFormat/>
    <w:pPr>
      <w:numPr>
        <w:ilvl w:val="0"/>
        <w:numId w:val="2"/>
      </w:numPr>
      <w:tabs>
        <w:tab w:val="clear" w:pos="720"/>
      </w:tabs>
      <w:spacing w:before="0" w:after="240"/>
      <w:ind w:hanging="720" w:start="2160" w:end="1440"/>
    </w:pPr>
    <w:rPr/>
  </w:style>
  <w:style w:type="paragraph" w:styleId="ListNumber">
    <w:name w:val="List Number"/>
    <w:basedOn w:val="Normal"/>
    <w:qFormat/>
    <w:pPr>
      <w:numPr>
        <w:ilvl w:val="0"/>
        <w:numId w:val="3"/>
      </w:numPr>
      <w:tabs>
        <w:tab w:val="clear" w:pos="720"/>
      </w:tabs>
      <w:spacing w:before="0" w:after="240"/>
      <w:ind w:hanging="720" w:start="1440" w:end="0"/>
    </w:pPr>
    <w:rPr/>
  </w:style>
  <w:style w:type="paragraph" w:styleId="NormalIndent">
    <w:name w:val="Normal Indent"/>
    <w:basedOn w:val="Normal"/>
    <w:qFormat/>
    <w:pPr>
      <w:spacing w:before="0" w:after="240"/>
      <w:ind w:hanging="0" w:start="720" w:end="0"/>
    </w:pPr>
    <w:rPr/>
  </w:style>
  <w:style w:type="paragraph" w:styleId="SingleSpace">
    <w:name w:val="Single Space"/>
    <w:basedOn w:val="Normal"/>
    <w:qFormat/>
    <w:pPr/>
    <w:rPr>
      <w:lang w:eastAsia="en-US"/>
    </w:rPr>
  </w:style>
  <w:style w:type="paragraph" w:styleId="DoubleIndent">
    <w:name w:val="Double Indent"/>
    <w:basedOn w:val="Normal"/>
    <w:qFormat/>
    <w:pPr>
      <w:spacing w:before="0" w:after="240"/>
      <w:ind w:hanging="0" w:start="1440" w:end="1440"/>
    </w:pPr>
    <w:rPr/>
  </w:style>
  <w:style w:type="paragraph" w:styleId="EndnoteText">
    <w:name w:val="endnote text"/>
    <w:basedOn w:val="Normal"/>
    <w:pPr>
      <w:spacing w:before="0" w:after="120"/>
      <w:ind w:firstLine="720" w:start="0" w:end="0"/>
    </w:pPr>
    <w:rPr>
      <w:sz w:val="24"/>
    </w:rPr>
  </w:style>
  <w:style w:type="paragraph" w:styleId="Index1">
    <w:name w:val="index 1"/>
    <w:basedOn w:val="Normal"/>
    <w:next w:val="Normal"/>
    <w:pPr>
      <w:ind w:hanging="240" w:start="240" w:end="0"/>
    </w:pPr>
    <w:rPr/>
  </w:style>
  <w:style w:type="paragraph" w:styleId="TOC1">
    <w:name w:val="toc 1"/>
    <w:basedOn w:val="Normal"/>
    <w:next w:val="Normal"/>
    <w:pPr>
      <w:spacing w:before="0" w:after="240"/>
      <w:ind w:hanging="720" w:start="720" w:end="0"/>
    </w:pPr>
    <w:rPr>
      <w:caps/>
    </w:rPr>
  </w:style>
  <w:style w:type="paragraph" w:styleId="TOC2">
    <w:name w:val="toc 2"/>
    <w:basedOn w:val="Normal"/>
    <w:next w:val="Normal"/>
    <w:pPr>
      <w:tabs>
        <w:tab w:val="left" w:pos="720" w:leader="none"/>
        <w:tab w:val="right" w:pos="9350" w:leader="dot"/>
      </w:tabs>
      <w:spacing w:before="0" w:after="240"/>
      <w:ind w:hanging="720" w:start="1440" w:end="0"/>
    </w:pPr>
    <w:rPr>
      <w:lang w:val="en-CA"/>
    </w:rPr>
  </w:style>
  <w:style w:type="paragraph" w:styleId="TOC3">
    <w:name w:val="toc 3"/>
    <w:basedOn w:val="Normal"/>
    <w:next w:val="Normal"/>
    <w:pPr>
      <w:spacing w:before="0" w:after="240"/>
      <w:ind w:hanging="720" w:start="2160" w:end="0"/>
    </w:pPr>
    <w:rPr/>
  </w:style>
  <w:style w:type="paragraph" w:styleId="TOC4">
    <w:name w:val="toc 4"/>
    <w:basedOn w:val="Normal"/>
    <w:next w:val="Normal"/>
    <w:pPr>
      <w:spacing w:before="0" w:after="240"/>
      <w:ind w:hanging="720" w:start="2880" w:end="0"/>
    </w:pPr>
    <w:rPr/>
  </w:style>
  <w:style w:type="paragraph" w:styleId="TOC5">
    <w:name w:val="toc 5"/>
    <w:basedOn w:val="Normal"/>
    <w:next w:val="Normal"/>
    <w:pPr>
      <w:spacing w:before="0" w:after="240"/>
      <w:ind w:hanging="720" w:start="3600" w:end="0"/>
    </w:pPr>
    <w:rPr/>
  </w:style>
  <w:style w:type="paragraph" w:styleId="TOC6">
    <w:name w:val="toc 6"/>
    <w:basedOn w:val="Normal"/>
    <w:next w:val="Normal"/>
    <w:pPr>
      <w:tabs>
        <w:tab w:val="clear" w:pos="720"/>
        <w:tab w:val="right" w:pos="9360" w:leader="dot"/>
      </w:tabs>
      <w:spacing w:before="0" w:after="120"/>
      <w:ind w:hanging="720" w:start="4320" w:end="0"/>
    </w:pPr>
    <w:rPr/>
  </w:style>
  <w:style w:type="paragraph" w:styleId="TOC7">
    <w:name w:val="toc 7"/>
    <w:basedOn w:val="Normal"/>
    <w:next w:val="Normal"/>
    <w:pPr>
      <w:tabs>
        <w:tab w:val="clear" w:pos="720"/>
        <w:tab w:val="right" w:pos="9360" w:leader="dot"/>
      </w:tabs>
      <w:spacing w:before="0" w:after="120"/>
      <w:ind w:hanging="720" w:start="5040" w:end="0"/>
    </w:pPr>
    <w:rPr/>
  </w:style>
  <w:style w:type="paragraph" w:styleId="TOC8">
    <w:name w:val="toc 8"/>
    <w:basedOn w:val="Normal"/>
    <w:next w:val="Normal"/>
    <w:pPr>
      <w:tabs>
        <w:tab w:val="clear" w:pos="720"/>
        <w:tab w:val="right" w:pos="9360" w:leader="dot"/>
      </w:tabs>
      <w:spacing w:before="0" w:after="120"/>
      <w:ind w:hanging="720" w:start="5760" w:end="0"/>
    </w:pPr>
    <w:rPr/>
  </w:style>
  <w:style w:type="paragraph" w:styleId="TOC9">
    <w:name w:val="toc 9"/>
    <w:basedOn w:val="Normal"/>
    <w:next w:val="Normal"/>
    <w:pPr>
      <w:tabs>
        <w:tab w:val="clear" w:pos="720"/>
        <w:tab w:val="right" w:pos="9360" w:leader="dot"/>
      </w:tabs>
      <w:spacing w:before="0" w:after="120"/>
      <w:ind w:hanging="720" w:start="648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style>
  <w:style w:type="paragraph" w:styleId="listnumber2">
    <w:name w:val="list number 2"/>
    <w:basedOn w:val="ListNumber"/>
    <w:qFormat/>
    <w:pPr>
      <w:ind w:hanging="720" w:start="2160" w:end="0"/>
    </w:pPr>
    <w:rPr/>
  </w:style>
  <w:style w:type="paragraph" w:styleId="footnotequote">
    <w:name w:val="footnote quote"/>
    <w:basedOn w:val="FootnoteText"/>
    <w:next w:val="FootnoteText"/>
    <w:qFormat/>
    <w:pPr>
      <w:ind w:hanging="0" w:start="1440" w:end="1440"/>
    </w:pPr>
    <w:rPr/>
  </w:style>
  <w:style w:type="paragraph" w:styleId="Sigline">
    <w:name w:val="Sig line"/>
    <w:basedOn w:val="Normal"/>
    <w:qFormat/>
    <w:pPr>
      <w:ind w:hanging="0" w:start="3960" w:end="0"/>
    </w:pPr>
    <w:rPr/>
  </w:style>
  <w:style w:type="paragraph" w:styleId="bodytext1">
    <w:name w:val="body text 1"/>
    <w:basedOn w:val="BodyText"/>
    <w:qFormat/>
    <w:pPr>
      <w:spacing w:lineRule="auto" w:line="240" w:before="0" w:after="120"/>
    </w:pPr>
    <w:rPr/>
  </w:style>
  <w:style w:type="paragraph" w:styleId="quote">
    <w:name w:val="quote"/>
    <w:basedOn w:val="DoubleIndent"/>
    <w:next w:val="DoubleSpace"/>
    <w:qFormat/>
    <w:pPr/>
    <w:rPr/>
  </w:style>
  <w:style w:type="paragraph" w:styleId="BodyTextIndent">
    <w:name w:val="Body Text Indent"/>
    <w:basedOn w:val="Normal"/>
    <w:pPr>
      <w:ind w:hanging="2880" w:start="2880" w:end="0"/>
    </w:pPr>
    <w:rPr/>
  </w:style>
  <w:style w:type="paragraph" w:styleId="Title">
    <w:name w:val="Title"/>
    <w:basedOn w:val="Normal"/>
    <w:next w:val="BodyText"/>
    <w:qFormat/>
    <w:pPr>
      <w:jc w:val="center"/>
    </w:pPr>
    <w:rPr>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Electric Blank Template</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2001-11-20T18:23:00Z</dcterms:created>
  <dc:creator>cgiovann</dc:creator>
  <dc:description/>
  <dc:language>en-CA</dc:language>
  <cp:lastModifiedBy>rroberts</cp:lastModifiedBy>
  <cp:lastPrinted>2001-11-20T16:01:00Z</cp:lastPrinted>
  <dcterms:modified xsi:type="dcterms:W3CDTF">2001-11-20T18:50:00Z</dcterms:modified>
  <cp:revision>6</cp:revision>
  <dc:subject/>
  <dc:title>I</dc:title>
</cp:coreProperties>
</file>