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Black" w:hAnsi="Arial Black" w:cs="Arial Black"/>
        </w:rPr>
      </w:pPr>
      <w:r>
        <w:rPr>
          <w:rFonts w:cs="Arial Black" w:ascii="Arial Black" w:hAnsi="Arial Black"/>
        </w:rPr>
        <w:t>JAMES VINSON DERRICK, JR.</w:t>
      </w:r>
    </w:p>
    <w:p>
      <w:pPr>
        <w:pStyle w:val="Normal"/>
        <w:jc w:val="center"/>
        <w:rPr>
          <w:rFonts w:ascii="Arial Black" w:hAnsi="Arial Black" w:cs="Arial Black"/>
        </w:rPr>
      </w:pPr>
      <w:r>
        <w:rPr>
          <w:rFonts w:cs="Arial Black" w:ascii="Arial Black" w:hAnsi="Arial Black"/>
        </w:rPr>
        <w:t>Executive Vice President and General Counsel</w:t>
      </w:r>
    </w:p>
    <w:p>
      <w:pPr>
        <w:pStyle w:val="Normal"/>
        <w:jc w:val="center"/>
        <w:rPr>
          <w:rFonts w:ascii="Arial Black" w:hAnsi="Arial Black" w:cs="Arial Black"/>
        </w:rPr>
      </w:pPr>
      <w:r>
        <w:rPr>
          <w:rFonts w:cs="Arial Black" w:ascii="Arial Black" w:hAnsi="Arial Black"/>
        </w:rPr>
        <w:t>ENRON CORP.</w:t>
      </w:r>
    </w:p>
    <w:p>
      <w:pPr>
        <w:pStyle w:val="Normal"/>
        <w:jc w:val="center"/>
        <w:rPr>
          <w:rFonts w:ascii="Arial Black" w:hAnsi="Arial Black" w:cs="Arial Black"/>
        </w:rPr>
      </w:pPr>
      <w:r>
        <w:rPr>
          <w:rFonts w:cs="Arial Black" w:ascii="Arial Black" w:hAnsi="Arial Black"/>
        </w:rPr>
        <w:t>1400 Smith Street, Suite 5011, Houston, Texas 77002</w:t>
      </w:r>
    </w:p>
    <w:p>
      <w:pPr>
        <w:pStyle w:val="Normal"/>
        <w:jc w:val="center"/>
        <w:rPr>
          <w:rFonts w:ascii="Arial Black" w:hAnsi="Arial Black" w:cs="Arial Black"/>
        </w:rPr>
      </w:pPr>
      <w:r>
        <w:rPr>
          <w:rFonts w:cs="Arial Black" w:ascii="Arial Black" w:hAnsi="Arial Black"/>
        </w:rPr>
        <w:t>713-853-5550</w:t>
      </w:r>
    </w:p>
    <w:p>
      <w:pPr>
        <w:pStyle w:val="Normal"/>
        <w:jc w:val="center"/>
        <w:rPr>
          <w:rFonts w:ascii="Arial Black" w:hAnsi="Arial Black" w:cs="Arial Black"/>
        </w:rPr>
      </w:pPr>
      <w:r>
        <w:rPr>
          <w:rFonts w:cs="Arial Black" w:ascii="Arial Black" w:hAnsi="Arial Black"/>
        </w:rPr>
      </w:r>
    </w:p>
    <w:p>
      <w:pPr>
        <w:pStyle w:val="Normal"/>
        <w:jc w:val="center"/>
        <w:rPr>
          <w:rFonts w:ascii="Arial Black" w:hAnsi="Arial Black" w:cs="Arial Black"/>
        </w:rPr>
      </w:pPr>
      <w:r>
        <w:rPr>
          <w:rFonts w:cs="Arial Black" w:ascii="Arial Black" w:hAnsi="Arial Black"/>
        </w:rPr>
      </w:r>
    </w:p>
    <w:p>
      <w:pPr>
        <w:pStyle w:val="Normal"/>
        <w:jc w:val="center"/>
        <w:rPr>
          <w:rFonts w:ascii="Arial Black" w:hAnsi="Arial Black" w:cs="Arial Black"/>
        </w:rPr>
      </w:pPr>
      <w:r>
        <w:rPr>
          <w:rFonts w:cs="Arial Black" w:ascii="Arial Black" w:hAnsi="Arial Black"/>
        </w:rPr>
      </w:r>
    </w:p>
    <w:p>
      <w:pPr>
        <w:pStyle w:val="Normal"/>
        <w:jc w:val="center"/>
        <w:rPr>
          <w:rFonts w:ascii="Arial Black" w:hAnsi="Arial Black" w:cs="Arial Black"/>
        </w:rPr>
      </w:pPr>
      <w:r>
        <w:rPr>
          <w:rFonts w:cs="Arial Black" w:ascii="Arial Black" w:hAnsi="Arial Black"/>
        </w:rPr>
      </w:r>
    </w:p>
    <w:p>
      <w:pPr>
        <w:pStyle w:val="BodyText"/>
        <w:rPr/>
      </w:pPr>
      <w:r>
        <w:rPr/>
        <w:t>Born Graham, Texas, January 8, 1945.  B.A. with Honors, 1967, J.D. with Honors 1970, University of Texas (Chancellors, Order of the Coif, Texas Law Review).</w:t>
      </w:r>
    </w:p>
    <w:p>
      <w:pPr>
        <w:pStyle w:val="Normal"/>
        <w:jc w:val="both"/>
        <w:rPr>
          <w:rFonts w:ascii="Arial Black" w:hAnsi="Arial Black" w:cs="Arial Black"/>
        </w:rPr>
      </w:pPr>
      <w:r>
        <w:rPr>
          <w:rFonts w:cs="Arial Black" w:ascii="Arial Black" w:hAnsi="Arial Black"/>
        </w:rPr>
      </w:r>
    </w:p>
    <w:p>
      <w:pPr>
        <w:pStyle w:val="Normal"/>
        <w:jc w:val="both"/>
        <w:rPr>
          <w:rFonts w:ascii="Arial Black" w:hAnsi="Arial Black" w:cs="Arial Black"/>
        </w:rPr>
      </w:pPr>
      <w:r>
        <w:rPr>
          <w:rFonts w:cs="Arial Black" w:ascii="Arial Black" w:hAnsi="Arial Black"/>
        </w:rPr>
        <w:t>Admitted Texas Bar, 1970.  Law Clerk, Honorable Homer Thornberry, U.S. Court of Appeals, Fifth Circuit, 1970-71;  Attorney, Vinson &amp; Elkins, 1971-1991 (Partner, 1977-1991);  Adjunct Professor of Law, University of Texas School of Law, 1984-1990; Senior Vice President and General Counsel, Enron Corp., 1991-1999;  Executive Vice President and General Counsel, Enron Corp., 1999 to present;  Member of Executive Committee, Enron Corp., 1991 to present.</w:t>
      </w:r>
    </w:p>
    <w:p>
      <w:pPr>
        <w:pStyle w:val="Normal"/>
        <w:jc w:val="both"/>
        <w:rPr>
          <w:rFonts w:ascii="Arial Black" w:hAnsi="Arial Black" w:cs="Arial Black"/>
        </w:rPr>
      </w:pPr>
      <w:r>
        <w:rPr>
          <w:rFonts w:cs="Arial Black" w:ascii="Arial Black" w:hAnsi="Arial Black"/>
        </w:rPr>
      </w:r>
    </w:p>
    <w:p>
      <w:pPr>
        <w:pStyle w:val="Normal"/>
        <w:jc w:val="both"/>
        <w:rPr>
          <w:rFonts w:ascii="Arial Black" w:hAnsi="Arial Black" w:cs="Arial Black"/>
        </w:rPr>
      </w:pPr>
      <w:r>
        <w:rPr>
          <w:rFonts w:cs="Arial Black" w:ascii="Arial Black" w:hAnsi="Arial Black"/>
        </w:rPr>
        <w:t>Member American, Houston, and Texas Bar Associations; Fellow, American, Houston (Former Chair), and Texas Bar Foundations; Member, Council on Foreign Relations; Member, Houston Committee on Foreign Relations; Member, Legal Executive Committee, American Gas Association; Vice Chair, Advisory Board, Southwestern Legal Foundation Oil and Gas Education Center; Trustee, University of Texas Law School Foundation; Member, Association of General Counsel; Trustee, Houston Grand Opera; Director, Society for the Performing Arts; Director, Foundation for Jones Hall; Director, numerous U.S. and foreign subsidiaries and affiliates of Enron.</w:t>
      </w:r>
    </w:p>
    <w:p>
      <w:pPr>
        <w:pStyle w:val="Normal"/>
        <w:jc w:val="both"/>
        <w:rPr>
          <w:rFonts w:ascii="Arial Black" w:hAnsi="Arial Black" w:cs="Arial Black"/>
        </w:rPr>
      </w:pPr>
      <w:r>
        <w:rPr>
          <w:rFonts w:cs="Arial Black" w:ascii="Arial Black" w:hAnsi="Arial Black"/>
        </w:rPr>
      </w:r>
    </w:p>
    <w:p>
      <w:pPr>
        <w:pStyle w:val="Normal"/>
        <w:jc w:val="both"/>
        <w:rPr>
          <w:rFonts w:ascii="Arial Black" w:hAnsi="Arial Black" w:cs="Arial Black"/>
        </w:rPr>
      </w:pPr>
      <w:r>
        <w:rPr>
          <w:rFonts w:cs="Arial Black" w:ascii="Arial Black" w:hAnsi="Arial Black"/>
        </w:rPr>
      </w:r>
    </w:p>
    <w:p>
      <w:pPr>
        <w:pStyle w:val="Normal"/>
        <w:jc w:val="both"/>
        <w:rPr>
          <w:rFonts w:ascii="Arial Black" w:hAnsi="Arial Black" w:cs="Arial Black"/>
        </w:rPr>
      </w:pPr>
      <w:r>
        <w:rPr>
          <w:rFonts w:cs="Arial Black" w:ascii="Arial Black" w:hAnsi="Arial Black"/>
        </w:rPr>
        <w:t xml:space="preserve">Enron is one of the world’s leading electricity, natural gas, and communications companies.   Fortune Magazine’s survey of America’s Most Admired Corporations has named Enron as the “Most Innovative Company” for five consecutive years; in addition, Fortune’s most recent survey ranked Enron as America’s top company for “Quality of Management” and second best company for “Employee Talent”.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Black" w:hAnsi="Arial Black" w:cs="Arial Black"/>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2000-06-07T17:55:00Z</dcterms:created>
  <dc:creator>jderric</dc:creator>
  <dc:description/>
  <dc:language>en-CA</dc:language>
  <cp:lastModifiedBy>jderric</cp:lastModifiedBy>
  <cp:lastPrinted>2000-05-31T17:33:00Z</cp:lastPrinted>
  <dcterms:modified xsi:type="dcterms:W3CDTF">2000-06-07T18:18:00Z</dcterms:modified>
  <cp:revision>4</cp:revision>
  <dc:subject/>
  <dc:title>JAMES VINSON DERRICK, JR</dc:title>
</cp:coreProperties>
</file>