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National Renewable Energy Credit Trading Program</w:t>
      </w:r>
    </w:p>
    <w:p>
      <w:pPr>
        <w:pStyle w:val="Normal"/>
        <w:rPr/>
      </w:pPr>
      <w:r>
        <w:rPr/>
      </w:r>
    </w:p>
    <w:p>
      <w:pPr>
        <w:pStyle w:val="subsection"/>
        <w:rPr/>
      </w:pPr>
      <w:r>
        <w:rPr/>
        <w:t>A.</w:t>
        <w:tab/>
        <w:t>Not later than enactment of this Act, the Secretary of Energy shall establish a national renewable energy credit trading program whereby the attributes of energy (generation type, emissions) may be traded, purchased and sold independantly from the energy commodity (MWh).</w:t>
      </w:r>
    </w:p>
    <w:p>
      <w:pPr>
        <w:pStyle w:val="Normal"/>
        <w:numPr>
          <w:ilvl w:val="1"/>
          <w:numId w:val="2"/>
        </w:numPr>
        <w:spacing w:lineRule="auto" w:line="480"/>
        <w:rPr/>
      </w:pPr>
      <w:r>
        <w:rPr>
          <w:b/>
          <w:bCs/>
        </w:rPr>
        <w:t>ISSUANCE OF RENEWABLE ENERGY CREDITS</w:t>
      </w:r>
      <w:r>
        <w:rPr/>
        <w:t>- The Secretary shall issue to a renewable generator one renewable energy credit, identified by a unique serial number, for each megawatt-hour of renewable electricity generated in any State.</w:t>
      </w:r>
    </w:p>
    <w:p>
      <w:pPr>
        <w:pStyle w:val="Normal"/>
        <w:numPr>
          <w:ilvl w:val="2"/>
          <w:numId w:val="2"/>
        </w:numPr>
        <w:spacing w:lineRule="auto" w:line="480"/>
        <w:rPr/>
      </w:pPr>
      <w:r>
        <w:rPr/>
        <w:t xml:space="preserve">Under this program, a renewable energy generator may apply to the Secretary for the issuance of renewable energy credits.  The generator shall indicate – </w:t>
      </w:r>
    </w:p>
    <w:p>
      <w:pPr>
        <w:pStyle w:val="Normal"/>
        <w:numPr>
          <w:ilvl w:val="3"/>
          <w:numId w:val="2"/>
        </w:numPr>
        <w:spacing w:lineRule="auto" w:line="480"/>
        <w:rPr/>
      </w:pPr>
      <w:r>
        <w:rPr/>
        <w:t>The type of renewable energy resource used to produce the electricity;</w:t>
      </w:r>
    </w:p>
    <w:p>
      <w:pPr>
        <w:pStyle w:val="Normal"/>
        <w:numPr>
          <w:ilvl w:val="3"/>
          <w:numId w:val="2"/>
        </w:numPr>
        <w:spacing w:lineRule="auto" w:line="480"/>
        <w:rPr/>
      </w:pPr>
      <w:r>
        <w:rPr/>
        <w:t>The amount of energy that is generated;</w:t>
      </w:r>
    </w:p>
    <w:p>
      <w:pPr>
        <w:pStyle w:val="Normal"/>
        <w:numPr>
          <w:ilvl w:val="3"/>
          <w:numId w:val="2"/>
        </w:numPr>
        <w:spacing w:lineRule="auto" w:line="480"/>
        <w:rPr/>
      </w:pPr>
      <w:r>
        <w:rPr/>
        <w:t>The State in which the electric energy was produced;</w:t>
      </w:r>
    </w:p>
    <w:p>
      <w:pPr>
        <w:pStyle w:val="Normal"/>
        <w:numPr>
          <w:ilvl w:val="3"/>
          <w:numId w:val="2"/>
        </w:numPr>
        <w:spacing w:lineRule="auto" w:line="480"/>
        <w:rPr/>
      </w:pPr>
      <w:r>
        <w:rPr/>
        <w:t>The month and year in which the energy was generated;</w:t>
      </w:r>
    </w:p>
    <w:p>
      <w:pPr>
        <w:pStyle w:val="Normal"/>
        <w:numPr>
          <w:ilvl w:val="3"/>
          <w:numId w:val="2"/>
        </w:numPr>
        <w:spacing w:lineRule="auto" w:line="480"/>
        <w:rPr/>
      </w:pPr>
      <w:r>
        <w:rPr/>
        <w:t>The emissions associated with the generation;</w:t>
      </w:r>
    </w:p>
    <w:p>
      <w:pPr>
        <w:pStyle w:val="Normal"/>
        <w:numPr>
          <w:ilvl w:val="3"/>
          <w:numId w:val="2"/>
        </w:numPr>
        <w:spacing w:lineRule="auto" w:line="480"/>
        <w:rPr/>
      </w:pPr>
      <w:r>
        <w:rPr/>
        <w:t>Any other information the Secretary determines appropriate.</w:t>
      </w:r>
    </w:p>
    <w:p>
      <w:pPr>
        <w:pStyle w:val="Normal"/>
        <w:numPr>
          <w:ilvl w:val="1"/>
          <w:numId w:val="2"/>
        </w:numPr>
        <w:spacing w:lineRule="auto" w:line="480"/>
        <w:rPr/>
      </w:pPr>
      <w:r>
        <w:rPr>
          <w:b/>
          <w:bCs/>
        </w:rPr>
        <w:t>National Registry</w:t>
      </w:r>
      <w:r>
        <w:rPr/>
        <w:t xml:space="preserve"> - The Commission shall establish a registry for renewable energy credits issued and retired by serial number.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section">
    <w:name w:val="subsection"/>
    <w:basedOn w:val="Normal"/>
    <w:qFormat/>
    <w:pPr>
      <w:spacing w:lineRule="auto" w:line="480"/>
      <w:ind w:hanging="720" w:start="720" w:end="0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2001-02-21T19:45:00Z</dcterms:created>
  <dc:creator>sbolton</dc:creator>
  <dc:description/>
  <dc:language>en-CA</dc:language>
  <cp:lastModifiedBy>sbolton</cp:lastModifiedBy>
  <dcterms:modified xsi:type="dcterms:W3CDTF">2001-02-22T01:32:00Z</dcterms:modified>
  <cp:revision>5</cp:revision>
  <dc:subject/>
  <dc:title>Federal Renewable Energy Credit Trading Program</dc:title>
</cp:coreProperties>
</file>