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 xml:space="preserve">To: </w:t>
            </w:r>
          </w:p>
        </w:tc>
        <w:tc>
          <w:tcPr>
            <w:tcW w:w="5040" w:type="dxa"/>
            <w:tcBorders/>
          </w:tcPr>
          <w:p>
            <w:pPr>
              <w:pStyle w:val="To"/>
              <w:rPr>
                <w:rFonts w:ascii="Times New Roman" w:hAnsi="Times New Roman" w:eastAsia="Times New Roman" w:cs="Times New Roman"/>
                <w:sz w:val="22"/>
                <w:szCs w:val="22"/>
              </w:rPr>
            </w:pPr>
            <w:bookmarkStart w:id="0" w:name="to"/>
            <w:bookmarkEnd w:id="0"/>
            <w:r>
              <w:rPr>
                <w:rFonts w:eastAsia="CG Times (W1);Times New Roman" w:cs="CG Times (W1);Times New Roman" w:ascii="CG Times (W1);Times New Roman" w:hAnsi="CG Times (W1);Times New Roman"/>
                <w:sz w:val="22"/>
                <w:szCs w:val="22"/>
              </w:rPr>
              <w:t>Distribution</w:t>
            </w:r>
          </w:p>
          <w:p>
            <w:pPr>
              <w:pStyle w:val="To"/>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504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tcPr>
          <w:p>
            <w:pPr>
              <w:pStyle w:val="Normal"/>
              <w:ind w:firstLine="28" w:start="134"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From:</w:t>
            </w:r>
          </w:p>
        </w:tc>
        <w:tc>
          <w:tcPr>
            <w:tcW w:w="5040" w:type="dxa"/>
            <w:tcBorders/>
          </w:tcPr>
          <w:p>
            <w:pPr>
              <w:pStyle w:val="From"/>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Jan Butler/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Department"/>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504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Subject:</w:t>
            </w:r>
          </w:p>
        </w:tc>
        <w:tc>
          <w:tcPr>
            <w:tcW w:w="5040" w:type="dxa"/>
            <w:tcBorders>
              <w:bottom w:val="single" w:sz="18" w:space="0" w:color="000000"/>
            </w:tcBorders>
          </w:tcPr>
          <w:p>
            <w:pPr>
              <w:pStyle w:val="Normal"/>
              <w:rPr>
                <w:rFonts w:ascii="Times New Roman" w:hAnsi="Times New Roman" w:eastAsia="Times New Roman" w:cs="Times New Roman"/>
                <w:sz w:val="22"/>
                <w:szCs w:val="22"/>
              </w:rPr>
            </w:pPr>
            <w:bookmarkStart w:id="3" w:name="Subject"/>
            <w:bookmarkEnd w:id="3"/>
            <w:r>
              <w:rPr>
                <w:rFonts w:eastAsia="Times New Roman" w:cs="Times New Roman" w:ascii="Times New Roman" w:hAnsi="Times New Roman"/>
                <w:sz w:val="22"/>
                <w:szCs w:val="22"/>
              </w:rPr>
              <w:t>Weekly FERC Electric Report</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January 31 - February 4, 2000</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 xml:space="preserve">   </w:t>
            </w:r>
            <w:r>
              <w:rPr>
                <w:rFonts w:eastAsia="CG Times (W1);Times New Roman" w:cs="CG Times (W1);Times New Roman" w:ascii="CG Times (W1);Times New Roman" w:hAnsi="CG Times (W1);Times New Roman"/>
                <w:sz w:val="22"/>
                <w:szCs w:val="22"/>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March 1, 2000</w:t>
            </w:r>
          </w:p>
        </w:tc>
      </w:tr>
    </w:tbl>
    <w:p>
      <w:pPr>
        <w:pStyle w:val="Normal"/>
        <w:tabs>
          <w:tab w:val="clear" w:pos="540"/>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GENERAL FERC MATTERS</w:t>
      </w:r>
    </w:p>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Legal Advisor Announced.  </w:t>
      </w:r>
      <w:r>
        <w:rPr>
          <w:rFonts w:eastAsia="Times New Roman" w:cs="Times New Roman" w:ascii="Times New Roman" w:hAnsi="Times New Roman"/>
          <w:sz w:val="22"/>
          <w:szCs w:val="22"/>
        </w:rPr>
        <w:t>Commissioner Hebert announced that Robert H. Solomon is his new attorney-advisor.  Mr. Solomon was formerly with Commissioner Bailey's office since 1998 and in the Office of General Counsel for ten years prior to joining Commissioner Bailey.</w:t>
      </w:r>
    </w:p>
    <w:p>
      <w:pPr>
        <w:pStyle w:val="Normal"/>
        <w:numPr>
          <w:ilvl w:val="0"/>
          <w:numId w:val="0"/>
        </w:numPr>
        <w:tabs>
          <w:tab w:val="clear" w:pos="540"/>
        </w:tabs>
        <w:ind w:hanging="0" w:start="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sz w:val="22"/>
          <w:szCs w:val="22"/>
        </w:rPr>
      </w:pPr>
      <w:r>
        <w:rPr>
          <w:rFonts w:eastAsia="Times New Roman" w:cs="Times New Roman" w:ascii="Times New Roman" w:hAnsi="Times New Roman"/>
          <w:b/>
          <w:bCs/>
          <w:sz w:val="22"/>
          <w:szCs w:val="22"/>
        </w:rPr>
        <w:t>Electric Regional Collaborative Workshops, RM99-2</w:t>
      </w:r>
      <w:r>
        <w:rPr>
          <w:rFonts w:eastAsia="Times New Roman" w:cs="Times New Roman" w:ascii="Times New Roman" w:hAnsi="Times New Roman"/>
          <w:sz w:val="22"/>
          <w:szCs w:val="22"/>
        </w:rPr>
        <w:t>.</w:t>
      </w:r>
      <w:r>
        <w:rPr>
          <w:rFonts w:eastAsia="Times New Roman" w:cs="Times New Roman" w:ascii="Times New Roman" w:hAnsi="Times New Roman"/>
          <w:b/>
          <w:bCs/>
          <w:sz w:val="22"/>
          <w:szCs w:val="22"/>
        </w:rPr>
        <w:t xml:space="preserve">  </w:t>
      </w:r>
      <w:r>
        <w:rPr>
          <w:rFonts w:eastAsia="Times New Roman" w:cs="Times New Roman" w:ascii="Times New Roman" w:hAnsi="Times New Roman"/>
          <w:sz w:val="22"/>
          <w:szCs w:val="22"/>
        </w:rPr>
        <w:t xml:space="preserve">In an effort to provide guidance on the establishment of RTOs, FERC is scheduling several workshops throughout the country beginning in early March. </w:t>
      </w:r>
      <w:r>
        <w:rPr>
          <w:rFonts w:eastAsia="Times New Roman" w:cs="Times New Roman" w:ascii="Times New Roman" w:hAnsi="Times New Roman"/>
          <w:sz w:val="14"/>
          <w:szCs w:val="14"/>
        </w:rPr>
        <w:t>[Attached:  rm99-2.doc]</w:t>
      </w:r>
      <w:r>
        <w:rPr>
          <w:rFonts w:eastAsia="Times New Roman" w:cs="Times New Roman" w:ascii="Times New Roman" w:hAnsi="Times New Roman"/>
        </w:rPr>
        <w:t xml:space="preserve"> </w:t>
      </w:r>
    </w:p>
    <w:p>
      <w:pPr>
        <w:pStyle w:val="Normal"/>
        <w:numPr>
          <w:ilvl w:val="0"/>
          <w:numId w:val="0"/>
        </w:numPr>
        <w:tabs>
          <w:tab w:val="clear" w:pos="540"/>
        </w:tabs>
        <w:ind w:hanging="0" w:start="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0"/>
        </w:numPr>
        <w:tabs>
          <w:tab w:val="clear" w:pos="540"/>
        </w:tabs>
        <w:ind w:hanging="0" w:start="0"/>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FERC ORDERS/NOTICES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ER00-1368.  </w:t>
      </w:r>
      <w:r>
        <w:rPr>
          <w:rFonts w:eastAsia="Times New Roman" w:cs="Times New Roman" w:ascii="Times New Roman" w:hAnsi="Times New Roman"/>
          <w:i/>
          <w:iCs/>
          <w:sz w:val="22"/>
          <w:szCs w:val="22"/>
        </w:rPr>
        <w:t xml:space="preserve">Multi-year Confirmation Letter (Long-term Power Sales Agreement).  </w:t>
      </w:r>
      <w:r>
        <w:rPr>
          <w:rFonts w:eastAsia="Times New Roman" w:cs="Times New Roman" w:ascii="Times New Roman" w:hAnsi="Times New Roman"/>
          <w:sz w:val="22"/>
          <w:szCs w:val="22"/>
        </w:rPr>
        <w:t xml:space="preserve">On January 28, Cinergy filed on behalf of Cincinnati Gas &amp; Electric and PSI Energy a multi-year confirmation letter between Cinergy and TransAlta Energy Marketing under which the Cinergy Operating Companies will make four yearly sales of market-based power to TransAlta.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Public Service Electric and Gas, ER99-3151.  </w:t>
      </w:r>
      <w:r>
        <w:rPr>
          <w:rFonts w:eastAsia="Times New Roman" w:cs="Times New Roman" w:ascii="Times New Roman" w:hAnsi="Times New Roman"/>
          <w:i/>
          <w:iCs/>
          <w:sz w:val="22"/>
          <w:szCs w:val="22"/>
        </w:rPr>
        <w:t>Rate Schedule Designations.</w:t>
      </w:r>
      <w:r>
        <w:rPr>
          <w:rFonts w:eastAsia="Times New Roman" w:cs="Times New Roman" w:ascii="Times New Roman" w:hAnsi="Times New Roman"/>
          <w:sz w:val="22"/>
          <w:szCs w:val="22"/>
        </w:rPr>
        <w:t xml:space="preserve">  In a letter order ssued February 4, FERC accepted the supplements submitted by PSEG Fossil for compliance filing of power purchase agreement with PSEG Energy Resources and Trade and interconnection agreement with Public Service Electric &amp; Gas; PSEG Nuclear filed compliance filing adding rate formulas to power purchase agreement with PSEG Energy Resources &amp; Trade and PSEG Energy Resources &amp; Trade made a compliance filing under its market based rate tariff.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Southern California Edison, ER00-931. </w:t>
      </w:r>
      <w:r>
        <w:rPr>
          <w:rFonts w:eastAsia="Times New Roman" w:cs="Times New Roman" w:ascii="Times New Roman" w:hAnsi="Times New Roman"/>
          <w:i/>
          <w:iCs/>
          <w:sz w:val="22"/>
          <w:szCs w:val="22"/>
        </w:rPr>
        <w:t>Rate Schedule Designations.</w:t>
      </w:r>
      <w:r>
        <w:rPr>
          <w:rFonts w:eastAsia="Times New Roman" w:cs="Times New Roman" w:ascii="Times New Roman" w:hAnsi="Times New Roman"/>
          <w:sz w:val="22"/>
          <w:szCs w:val="22"/>
        </w:rPr>
        <w:t xml:space="preserve">  In a letter order issued February 4, FERC accepted schedule changes to the interconnection agreement and service agreement with Delano Company and revised the Index of customers.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MidAmerican Energy, ER00-964. </w:t>
      </w:r>
      <w:r>
        <w:rPr>
          <w:rFonts w:eastAsia="Times New Roman" w:cs="Times New Roman" w:ascii="Times New Roman" w:hAnsi="Times New Roman"/>
          <w:i/>
          <w:iCs/>
          <w:sz w:val="22"/>
          <w:szCs w:val="22"/>
        </w:rPr>
        <w:t>Rate Schedule Designations.</w:t>
      </w:r>
      <w:r>
        <w:rPr>
          <w:rFonts w:eastAsia="Times New Roman" w:cs="Times New Roman" w:ascii="Times New Roman" w:hAnsi="Times New Roman"/>
          <w:sz w:val="22"/>
          <w:szCs w:val="22"/>
        </w:rPr>
        <w:t xml:space="preserve">  In a letter order issued February 4, FERC accepted the schedule supplements to the network integration service agreements with Municipal Electric Utility, City of Genesco, Illinois; City of Sergeant Bluff, Iowa; and City of Denver, Iowa.  Also accepted were the changes to the firm transmission service agreements with the Electric and Water Board of the City of the Eldridge, Iowa and Ames Municipal Electric System.</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Power Exchange, ER00-950. </w:t>
      </w:r>
      <w:r>
        <w:rPr>
          <w:rFonts w:eastAsia="Times New Roman" w:cs="Times New Roman" w:ascii="Times New Roman" w:hAnsi="Times New Roman"/>
          <w:i/>
          <w:iCs/>
          <w:sz w:val="22"/>
          <w:szCs w:val="22"/>
        </w:rPr>
        <w:t>Rate Schedule Designations.</w:t>
      </w:r>
      <w:r>
        <w:rPr>
          <w:rFonts w:eastAsia="Times New Roman" w:cs="Times New Roman" w:ascii="Times New Roman" w:hAnsi="Times New Roman"/>
          <w:sz w:val="22"/>
          <w:szCs w:val="22"/>
        </w:rPr>
        <w:t xml:space="preserve">  In a letter order issued February 4, FERC accepted the revisions amending the tariff to accommodate the scheduling of contract usage rights with the ISO and in advance of offering scheduling FTRs in the first quarter 2000.</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California ISO, ER00-1007.</w:t>
      </w:r>
      <w:r>
        <w:rPr>
          <w:rFonts w:eastAsia="Times New Roman" w:cs="Times New Roman" w:ascii="Times New Roman" w:hAnsi="Times New Roman"/>
          <w:i/>
          <w:iCs/>
          <w:sz w:val="22"/>
          <w:szCs w:val="22"/>
        </w:rPr>
        <w:t xml:space="preserve"> Rate Schedule Designations.</w:t>
      </w:r>
      <w:r>
        <w:rPr>
          <w:rFonts w:eastAsia="Times New Roman" w:cs="Times New Roman" w:ascii="Times New Roman" w:hAnsi="Times New Roman"/>
          <w:sz w:val="22"/>
          <w:szCs w:val="22"/>
        </w:rPr>
        <w:t xml:space="preserve">  In a letter order issued February 4, FERC accepted the supplement revising the appendix A to responsible participating transmission owner agreement.</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Enron Power Marketing (ER94-24), Portland General Electric (ER99-1263), Cook Inlet Energy Supply (ER96-1410), Enron Energy Services (98-13), Clinton Energy Management Services (ER98-3923), Lake Benton Power Partners (ER97-2904), Storm Lake Power Partners (ER99-4643), Storm Lake Power Partners (ER99-1228), SCC-LI (ER99-1914), SCC-L1 (ER99-1915), SCC-L3 (ER99-1942) and Green Power Partners (ER99-2822).  </w:t>
      </w:r>
      <w:r>
        <w:rPr>
          <w:rFonts w:eastAsia="Times New Roman" w:cs="Times New Roman" w:ascii="Times New Roman" w:hAnsi="Times New Roman"/>
          <w:i/>
          <w:iCs/>
          <w:sz w:val="22"/>
          <w:szCs w:val="22"/>
        </w:rPr>
        <w:t>Updated Market Power Study.</w:t>
      </w:r>
      <w:r>
        <w:rPr>
          <w:rFonts w:eastAsia="Times New Roman" w:cs="Times New Roman" w:ascii="Times New Roman" w:hAnsi="Times New Roman"/>
          <w:sz w:val="22"/>
          <w:szCs w:val="22"/>
        </w:rPr>
        <w:t xml:space="preserve">  On January 14, the parties filed an updated market power study required every three years.  The study finds that none of the Enron companies possess market power in any generation market.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ISO, ER99-4545.  </w:t>
      </w:r>
      <w:r>
        <w:rPr>
          <w:rFonts w:eastAsia="Times New Roman" w:cs="Times New Roman" w:ascii="Times New Roman" w:hAnsi="Times New Roman"/>
          <w:i/>
          <w:iCs/>
          <w:sz w:val="22"/>
          <w:szCs w:val="22"/>
        </w:rPr>
        <w:t xml:space="preserve">Market Notice.  </w:t>
      </w:r>
      <w:r>
        <w:rPr>
          <w:rFonts w:eastAsia="Times New Roman" w:cs="Times New Roman" w:ascii="Times New Roman" w:hAnsi="Times New Roman"/>
          <w:sz w:val="22"/>
          <w:szCs w:val="22"/>
        </w:rPr>
        <w:t xml:space="preserve">On January 27, the California ISO filed a market notice which was sent to market participants on January 24.  The notice specifies that portions of the Amendment No. 22 to the ISO tariff relating to revised existing transmission contract and firm transmission right scheduling templates, creation of a new congestion management zone and implementation of a new methodology for allocating transmission losses to utility distribution companies will become effective January 31, 2000 for trading day February 1, 2000.  Protests were due on February 17.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England Power Pool, ER99-4536. </w:t>
      </w:r>
      <w:r>
        <w:rPr>
          <w:rFonts w:eastAsia="Times New Roman" w:cs="Times New Roman" w:ascii="Times New Roman" w:hAnsi="Times New Roman"/>
          <w:i/>
          <w:iCs/>
          <w:sz w:val="22"/>
          <w:szCs w:val="22"/>
        </w:rPr>
        <w:t xml:space="preserve"> Revised Market Rules and Procedures.  </w:t>
      </w:r>
      <w:r>
        <w:rPr>
          <w:rFonts w:eastAsia="Times New Roman" w:cs="Times New Roman" w:ascii="Times New Roman" w:hAnsi="Times New Roman"/>
          <w:sz w:val="22"/>
          <w:szCs w:val="22"/>
        </w:rPr>
        <w:t xml:space="preserve">On January 24, NEPOOL filed three revised market rules and procedures in compliance with FERC's November 23 order in docket nos. ER99-4536 and ER99-4591 to be effective for all market transactions between September 28, 1999 and December 31, 1999.  Protests were due on February 14.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 Power Sales, Six, ER00-1361.  </w:t>
      </w:r>
      <w:r>
        <w:rPr>
          <w:rFonts w:eastAsia="Times New Roman" w:cs="Times New Roman" w:ascii="Times New Roman" w:hAnsi="Times New Roman"/>
          <w:i/>
          <w:iCs/>
          <w:sz w:val="22"/>
          <w:szCs w:val="22"/>
        </w:rPr>
        <w:t xml:space="preserve">Initial Tariff, Rate Schedule No. 1 and Petition for Blanket Approvals.  </w:t>
      </w:r>
      <w:r>
        <w:rPr>
          <w:rFonts w:eastAsia="Times New Roman" w:cs="Times New Roman" w:ascii="Times New Roman" w:hAnsi="Times New Roman"/>
          <w:sz w:val="22"/>
          <w:szCs w:val="22"/>
        </w:rPr>
        <w:t xml:space="preserve">On January 28, PG Power Sales Six filed an initial electric service tariff, rate schedule No. 1 and a petition for blanket approvals and various waivers.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 Power Sales, Five, ER00-1360. </w:t>
      </w:r>
      <w:r>
        <w:rPr>
          <w:rFonts w:eastAsia="Times New Roman" w:cs="Times New Roman" w:ascii="Times New Roman" w:hAnsi="Times New Roman"/>
          <w:i/>
          <w:iCs/>
          <w:sz w:val="22"/>
          <w:szCs w:val="22"/>
        </w:rPr>
        <w:t xml:space="preserve">Initial Tariff, Rate Schedule No. 1 and Petition for Blanket Approvals.  </w:t>
      </w:r>
      <w:r>
        <w:rPr>
          <w:rFonts w:eastAsia="Times New Roman" w:cs="Times New Roman" w:ascii="Times New Roman" w:hAnsi="Times New Roman"/>
          <w:sz w:val="22"/>
          <w:szCs w:val="22"/>
        </w:rPr>
        <w:t xml:space="preserve">On January 28, PG Power Sales Five filed an initial electric service tariff, rate schedule No. 1 and a petition for blanket approvals and various waivers.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 Power Sales, Four, ER00-1359. </w:t>
      </w:r>
      <w:r>
        <w:rPr>
          <w:rFonts w:eastAsia="Times New Roman" w:cs="Times New Roman" w:ascii="Times New Roman" w:hAnsi="Times New Roman"/>
          <w:i/>
          <w:iCs/>
          <w:sz w:val="22"/>
          <w:szCs w:val="22"/>
        </w:rPr>
        <w:t xml:space="preserve">Initial Tariff, Rate Schedule No. 1 and Petition for Blanket Approvals.  </w:t>
      </w:r>
      <w:r>
        <w:rPr>
          <w:rFonts w:eastAsia="Times New Roman" w:cs="Times New Roman" w:ascii="Times New Roman" w:hAnsi="Times New Roman"/>
          <w:sz w:val="22"/>
          <w:szCs w:val="22"/>
        </w:rPr>
        <w:t xml:space="preserve">On January 28, PG Power Sales Six filed an initial electric service tariff, rate schedule No. 1 and a petition for blanket approvals and various waivers.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Commonwealth Edison, ER00-1330.  </w:t>
      </w:r>
      <w:r>
        <w:rPr>
          <w:rFonts w:eastAsia="Times New Roman" w:cs="Times New Roman" w:ascii="Times New Roman" w:hAnsi="Times New Roman"/>
          <w:i/>
          <w:iCs/>
          <w:sz w:val="22"/>
          <w:szCs w:val="22"/>
        </w:rPr>
        <w:t xml:space="preserve">Notice of Cancellation.  </w:t>
      </w:r>
      <w:r>
        <w:rPr>
          <w:rFonts w:eastAsia="Times New Roman" w:cs="Times New Roman" w:ascii="Times New Roman" w:hAnsi="Times New Roman"/>
          <w:sz w:val="22"/>
          <w:szCs w:val="22"/>
        </w:rPr>
        <w:t xml:space="preserve">On January 28, Commonwealth Edison filed a notice of cancellation for the service agreement with Wisconsin Electric Power for firm point-to-point service.  ComEd requests an effective date of January 1, 2000.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Ameren Services, ER00-1327/8/9.  </w:t>
      </w:r>
      <w:r>
        <w:rPr>
          <w:rFonts w:eastAsia="Times New Roman" w:cs="Times New Roman" w:ascii="Times New Roman" w:hAnsi="Times New Roman"/>
          <w:i/>
          <w:iCs/>
          <w:sz w:val="22"/>
          <w:szCs w:val="22"/>
        </w:rPr>
        <w:t xml:space="preserve">Service Agreements.  </w:t>
      </w:r>
      <w:r>
        <w:rPr>
          <w:rFonts w:eastAsia="Times New Roman" w:cs="Times New Roman" w:ascii="Times New Roman" w:hAnsi="Times New Roman"/>
          <w:sz w:val="22"/>
          <w:szCs w:val="22"/>
        </w:rPr>
        <w:t xml:space="preserve">On January 28, Ameren filed service agreements for market based power sales with Clay Electric Co-operative, Soyland Power Cooperative and Morgan Stanley Capital Group.  The agreements permit Ameren to sell capacity and energy to these parties according to its tariff.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Southern California Edison, ER00-1326.  </w:t>
      </w:r>
      <w:r>
        <w:rPr>
          <w:rFonts w:eastAsia="Times New Roman" w:cs="Times New Roman" w:ascii="Times New Roman" w:hAnsi="Times New Roman"/>
          <w:i/>
          <w:iCs/>
          <w:sz w:val="22"/>
          <w:szCs w:val="22"/>
        </w:rPr>
        <w:t xml:space="preserve">Resale of Firm Transmission Rights Tariff.  </w:t>
      </w:r>
      <w:r>
        <w:rPr>
          <w:rFonts w:eastAsia="Times New Roman" w:cs="Times New Roman" w:ascii="Times New Roman" w:hAnsi="Times New Roman"/>
          <w:sz w:val="22"/>
          <w:szCs w:val="22"/>
        </w:rPr>
        <w:t xml:space="preserve">On January 28, California Edison filed a new tariff, resale of firm transmission rights tariff to provide for the resale of firm rights.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Nevada Power, ER00-1325.  </w:t>
      </w:r>
      <w:r>
        <w:rPr>
          <w:rFonts w:eastAsia="Times New Roman" w:cs="Times New Roman" w:ascii="Times New Roman" w:hAnsi="Times New Roman"/>
          <w:i/>
          <w:iCs/>
          <w:sz w:val="22"/>
          <w:szCs w:val="22"/>
        </w:rPr>
        <w:t xml:space="preserve">Notice of Cancellation.  </w:t>
      </w:r>
      <w:r>
        <w:rPr>
          <w:rFonts w:eastAsia="Times New Roman" w:cs="Times New Roman" w:ascii="Times New Roman" w:hAnsi="Times New Roman"/>
          <w:sz w:val="22"/>
          <w:szCs w:val="22"/>
        </w:rPr>
        <w:t xml:space="preserve">On January 28, Nevada Power filed a notice of cancellation of its agreement for supplemental power with Valley Electric Company.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Maine Power, ER00-604.  </w:t>
      </w:r>
      <w:r>
        <w:rPr>
          <w:rFonts w:eastAsia="Times New Roman" w:cs="Times New Roman" w:ascii="Times New Roman" w:hAnsi="Times New Roman"/>
          <w:i/>
          <w:iCs/>
          <w:sz w:val="22"/>
          <w:szCs w:val="22"/>
        </w:rPr>
        <w:t xml:space="preserve">Revisions to Short-Term Interconnection Agreement.  </w:t>
      </w:r>
      <w:r>
        <w:rPr>
          <w:rFonts w:eastAsia="Times New Roman" w:cs="Times New Roman" w:ascii="Times New Roman" w:hAnsi="Times New Roman"/>
          <w:sz w:val="22"/>
          <w:szCs w:val="22"/>
        </w:rPr>
        <w:t xml:space="preserve">On January 27, Central Maine Power filed a compliance filing revising its short-term interconnection agreement with Gorbell/Thermo Electron Power Company.  Protests were due on February 17.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 Power Sales, Seven, ER00-1362. </w:t>
      </w:r>
      <w:r>
        <w:rPr>
          <w:rFonts w:eastAsia="Times New Roman" w:cs="Times New Roman" w:ascii="Times New Roman" w:hAnsi="Times New Roman"/>
          <w:i/>
          <w:iCs/>
          <w:sz w:val="22"/>
          <w:szCs w:val="22"/>
        </w:rPr>
        <w:t xml:space="preserve">Initial Tariff, Rate Schedule No. 1 and Petition for Blanket Approvals.  </w:t>
      </w:r>
      <w:r>
        <w:rPr>
          <w:rFonts w:eastAsia="Times New Roman" w:cs="Times New Roman" w:ascii="Times New Roman" w:hAnsi="Times New Roman"/>
          <w:sz w:val="22"/>
          <w:szCs w:val="22"/>
        </w:rPr>
        <w:t xml:space="preserve">On January 28, PG Power Sales Seven filed an initial electric service tariff, rate schedule No. 1 and a petition for blanket approvals and various waivers.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PG Power Sales, Eight, ER00-1363.</w:t>
      </w:r>
      <w:r>
        <w:rPr>
          <w:rFonts w:eastAsia="Times New Roman" w:cs="Times New Roman" w:ascii="Times New Roman" w:hAnsi="Times New Roman"/>
          <w:i/>
          <w:iCs/>
          <w:sz w:val="22"/>
          <w:szCs w:val="22"/>
        </w:rPr>
        <w:t xml:space="preserve">  Initial Tariff, Rate Schedule No. 1 and Petition for Blanket Approvals.  </w:t>
      </w:r>
      <w:r>
        <w:rPr>
          <w:rFonts w:eastAsia="Times New Roman" w:cs="Times New Roman" w:ascii="Times New Roman" w:hAnsi="Times New Roman"/>
          <w:sz w:val="22"/>
          <w:szCs w:val="22"/>
        </w:rPr>
        <w:t xml:space="preserve">On January 28, PG Power Sales Eight filed an initial electric service tariff, rate schedule No. 1 and a petition for blanket approvals and various waivers.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 Power Sales Nine, ER00-1364. </w:t>
      </w:r>
      <w:r>
        <w:rPr>
          <w:rFonts w:eastAsia="Times New Roman" w:cs="Times New Roman" w:ascii="Times New Roman" w:hAnsi="Times New Roman"/>
          <w:i/>
          <w:iCs/>
          <w:sz w:val="22"/>
          <w:szCs w:val="22"/>
        </w:rPr>
        <w:t xml:space="preserve">Initial Tariff, Rate Schedule No. 1 and Petition for Blanket Approvals.  </w:t>
      </w:r>
      <w:r>
        <w:rPr>
          <w:rFonts w:eastAsia="Times New Roman" w:cs="Times New Roman" w:ascii="Times New Roman" w:hAnsi="Times New Roman"/>
          <w:sz w:val="22"/>
          <w:szCs w:val="22"/>
        </w:rPr>
        <w:t xml:space="preserve">On January 28, PG Power Sales Nine filed an initial electric service tariff, rate schedule No. 1 and a petition for blanket approvals and various waivers.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ISO, ER00-1365.  </w:t>
      </w:r>
      <w:r>
        <w:rPr>
          <w:rFonts w:eastAsia="Times New Roman" w:cs="Times New Roman" w:ascii="Times New Roman" w:hAnsi="Times New Roman"/>
          <w:i/>
          <w:iCs/>
          <w:sz w:val="22"/>
          <w:szCs w:val="22"/>
        </w:rPr>
        <w:t xml:space="preserve">Proposed Amendment to Tariff.  </w:t>
      </w:r>
      <w:r>
        <w:rPr>
          <w:rFonts w:eastAsia="Times New Roman" w:cs="Times New Roman" w:ascii="Times New Roman" w:hAnsi="Times New Roman"/>
          <w:sz w:val="22"/>
          <w:szCs w:val="22"/>
        </w:rPr>
        <w:t xml:space="preserve">On January 28, California ISO filed a proposed amendment to modify procedures governing the notice provided by the ISO to scheduling coordinators that a specific reliability must-run unit will be required to provide energy for reliability purposes for the next day.  This will eliminate market distortions and operational problems.  The amendment also includes modifications of the requirements for scheduling RMR units and of the procedures for the selection of payment options.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ER00-1366.  </w:t>
      </w:r>
      <w:r>
        <w:rPr>
          <w:rFonts w:eastAsia="Times New Roman" w:cs="Times New Roman" w:ascii="Times New Roman" w:hAnsi="Times New Roman"/>
          <w:i/>
          <w:iCs/>
          <w:sz w:val="22"/>
          <w:szCs w:val="22"/>
        </w:rPr>
        <w:t xml:space="preserve">Transmission and Local Facilities Agreement Reconciliation.  </w:t>
      </w:r>
      <w:r>
        <w:rPr>
          <w:rFonts w:eastAsia="Times New Roman" w:cs="Times New Roman" w:ascii="Times New Roman" w:hAnsi="Times New Roman"/>
          <w:sz w:val="22"/>
          <w:szCs w:val="22"/>
        </w:rPr>
        <w:t xml:space="preserve">On January 28 PSI Energy filed a transmission and local facilities agreement calendar year 1998 reconciliation with Wabash Valley Power Association and with Indiana Municipal Power Agency.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ER00-1370.  </w:t>
      </w:r>
      <w:r>
        <w:rPr>
          <w:rFonts w:eastAsia="Times New Roman" w:cs="Times New Roman" w:ascii="Times New Roman" w:hAnsi="Times New Roman"/>
          <w:i/>
          <w:iCs/>
          <w:sz w:val="22"/>
          <w:szCs w:val="22"/>
        </w:rPr>
        <w:t xml:space="preserve">Confirmation Letters.  </w:t>
      </w:r>
      <w:r>
        <w:rPr>
          <w:rFonts w:eastAsia="Times New Roman" w:cs="Times New Roman" w:ascii="Times New Roman" w:hAnsi="Times New Roman"/>
          <w:sz w:val="22"/>
          <w:szCs w:val="22"/>
        </w:rPr>
        <w:t xml:space="preserve">On January 28, Cinergy filed on behalf of Cincinnati Gas &amp; Electric and PSI Energy, sequential confirmation letters with CNG Energy Services under which the Cinergy Operating Companies will make yearly sales of market based power to CNG under its long-term market based power sales agreement.  CNG made an assignment to Entergy Power Marketing, approved by Cinergy, and the confirmation letters are therefore, with Entergy Power Marketing Corp.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Alrus Consulting, ER00-861.  </w:t>
      </w:r>
      <w:r>
        <w:rPr>
          <w:rFonts w:eastAsia="Times New Roman" w:cs="Times New Roman" w:ascii="Times New Roman" w:hAnsi="Times New Roman"/>
          <w:i/>
          <w:iCs/>
          <w:sz w:val="22"/>
          <w:szCs w:val="22"/>
        </w:rPr>
        <w:t xml:space="preserve">Amended Petition.  </w:t>
      </w:r>
      <w:r>
        <w:rPr>
          <w:rFonts w:eastAsia="Times New Roman" w:cs="Times New Roman" w:ascii="Times New Roman" w:hAnsi="Times New Roman"/>
          <w:sz w:val="22"/>
          <w:szCs w:val="22"/>
        </w:rPr>
        <w:t xml:space="preserve">On February 1, Alrus filed an amended petition for certain blanket approvals including the authority to sell electricity at market based rates.  Alrus intends to engage in sales of energy and capacity as a marketer.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ISO New England, ER00-395.  </w:t>
      </w:r>
      <w:r>
        <w:rPr>
          <w:rFonts w:eastAsia="Times New Roman" w:cs="Times New Roman" w:ascii="Times New Roman" w:hAnsi="Times New Roman"/>
          <w:i/>
          <w:iCs/>
          <w:sz w:val="22"/>
          <w:szCs w:val="22"/>
        </w:rPr>
        <w:t xml:space="preserve">Revisions to Tariff.  </w:t>
      </w:r>
      <w:r>
        <w:rPr>
          <w:rFonts w:eastAsia="Times New Roman" w:cs="Times New Roman" w:ascii="Times New Roman" w:hAnsi="Times New Roman"/>
          <w:sz w:val="22"/>
          <w:szCs w:val="22"/>
        </w:rPr>
        <w:t xml:space="preserve">On January 31, ISO New England filed revisions to its tariff for transmission, dispatch and power administration services in compliance with FERC's order issued December 30.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Midwest Generation, ER00-1378.  </w:t>
      </w:r>
      <w:r>
        <w:rPr>
          <w:rFonts w:eastAsia="Times New Roman" w:cs="Times New Roman" w:ascii="Times New Roman" w:hAnsi="Times New Roman"/>
          <w:i/>
          <w:iCs/>
          <w:sz w:val="22"/>
          <w:szCs w:val="22"/>
        </w:rPr>
        <w:t xml:space="preserve">Long Term Service Agreements.  </w:t>
      </w:r>
      <w:r>
        <w:rPr>
          <w:rFonts w:eastAsia="Times New Roman" w:cs="Times New Roman" w:ascii="Times New Roman" w:hAnsi="Times New Roman"/>
          <w:sz w:val="22"/>
          <w:szCs w:val="22"/>
        </w:rPr>
        <w:t xml:space="preserve">On January 31, Midwest Generation filed three long-term service agreements with Commonwealth Edison.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Ameren Services, ER00-1379. </w:t>
      </w:r>
      <w:r>
        <w:rPr>
          <w:rFonts w:eastAsia="Times New Roman" w:cs="Times New Roman" w:ascii="Times New Roman" w:hAnsi="Times New Roman"/>
          <w:i/>
          <w:iCs/>
          <w:sz w:val="22"/>
          <w:szCs w:val="22"/>
        </w:rPr>
        <w:t xml:space="preserve">Network Integration Transmission Service Agreement/Operating Agreement.  </w:t>
      </w:r>
      <w:r>
        <w:rPr>
          <w:rFonts w:eastAsia="Times New Roman" w:cs="Times New Roman" w:ascii="Times New Roman" w:hAnsi="Times New Roman"/>
          <w:sz w:val="22"/>
          <w:szCs w:val="22"/>
        </w:rPr>
        <w:t xml:space="preserve">On January 31, Ameren filed an unexecuted network integration transmission service agreement and associated network operating agreement with Clay Electric Cooperative permitting Ameren to sell transmission and distribution services to Clay.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First Energy System, ER00-1380.  </w:t>
      </w:r>
      <w:r>
        <w:rPr>
          <w:rFonts w:eastAsia="Times New Roman" w:cs="Times New Roman" w:ascii="Times New Roman" w:hAnsi="Times New Roman"/>
          <w:i/>
          <w:iCs/>
          <w:sz w:val="22"/>
          <w:szCs w:val="22"/>
        </w:rPr>
        <w:t xml:space="preserve">Firm Point-to-Point Service Agreement.  </w:t>
      </w:r>
      <w:r>
        <w:rPr>
          <w:rFonts w:eastAsia="Times New Roman" w:cs="Times New Roman" w:ascii="Times New Roman" w:hAnsi="Times New Roman"/>
          <w:sz w:val="22"/>
          <w:szCs w:val="22"/>
        </w:rPr>
        <w:t xml:space="preserve">On January 31, FirstEnergy filed a service agreement to provide firm point-to-point transmission service for American Municipal Power-Ohio, Cinergy Services, The Detroit Edison Company, Cargil Alliant, and FirstEnergy Corporation effective January 1, 2000.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and South West Services, ER00-1414.  </w:t>
      </w:r>
      <w:r>
        <w:rPr>
          <w:rFonts w:eastAsia="Times New Roman" w:cs="Times New Roman" w:ascii="Times New Roman" w:hAnsi="Times New Roman"/>
          <w:i/>
          <w:iCs/>
          <w:sz w:val="22"/>
          <w:szCs w:val="22"/>
        </w:rPr>
        <w:t xml:space="preserve">Service Agreement for Ancillary Services.  </w:t>
      </w:r>
      <w:r>
        <w:rPr>
          <w:rFonts w:eastAsia="Times New Roman" w:cs="Times New Roman" w:ascii="Times New Roman" w:hAnsi="Times New Roman"/>
          <w:sz w:val="22"/>
          <w:szCs w:val="22"/>
        </w:rPr>
        <w:t xml:space="preserve">On January 31, Central and South West Services (agent for Central Power and Light, Public Service Company of Oklahoma, Southwestern Electric Power and West Texas Utilities) filed a service agreement for ancillary services with Tex-La Electric Power Cooperative of Texas and a service agreement for regional transmission service.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Power and Light, ER00-1415.  </w:t>
      </w:r>
      <w:r>
        <w:rPr>
          <w:rFonts w:eastAsia="Times New Roman" w:cs="Times New Roman" w:ascii="Times New Roman" w:hAnsi="Times New Roman"/>
          <w:i/>
          <w:iCs/>
          <w:sz w:val="22"/>
          <w:szCs w:val="22"/>
        </w:rPr>
        <w:t xml:space="preserve">Network Service Agreement/ Operating Agreement.  </w:t>
      </w:r>
      <w:r>
        <w:rPr>
          <w:rFonts w:eastAsia="Times New Roman" w:cs="Times New Roman" w:ascii="Times New Roman" w:hAnsi="Times New Roman"/>
          <w:sz w:val="22"/>
          <w:szCs w:val="22"/>
        </w:rPr>
        <w:t xml:space="preserve">On January 31, Central Power and Light, West Texas Utilities, Public Service Company of Oklahoma, Southwestern Electric Power filed an executed network service agreement and an executed network operating agreement with Public Service Company of Oklahoma and Southwestern Electric Power and an executed network service agreement and an executed network operating agreement with Central Power and Light and West Texas Utilities and an unexecuted service agreement with Central Power and Light and West Texas Utilities.  Protests were due on February 22.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ISO, ER99-4545.  </w:t>
      </w:r>
      <w:r>
        <w:rPr>
          <w:rFonts w:eastAsia="Times New Roman" w:cs="Times New Roman" w:ascii="Times New Roman" w:hAnsi="Times New Roman"/>
          <w:i/>
          <w:iCs/>
          <w:sz w:val="22"/>
          <w:szCs w:val="22"/>
        </w:rPr>
        <w:t>Market Notice.</w:t>
      </w:r>
      <w:r>
        <w:rPr>
          <w:rFonts w:eastAsia="Times New Roman" w:cs="Times New Roman" w:ascii="Times New Roman" w:hAnsi="Times New Roman"/>
          <w:sz w:val="22"/>
          <w:szCs w:val="22"/>
        </w:rPr>
        <w:t xml:space="preserve">  On January 27, California ISO filed a Market Notice, sent  to participants on January 24, specifying that portions of Amendment No. 22 to the ISO will become effective on January 31, 2000.  The revisions relate to existing transmission contract and firm transmission right scheduling templates, creation of a new congestion management zone, and implementation of a new methodology for allocating transmission losses to utility distribution companies.  Protests were due on February 17.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Public Service Electric and Gas, ER99-3151.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order issued February 4, FERC accepted the supplements in the compliance filing adding rate formulas to power purchase agreement and interconnection agreement for PSEG Fossil with PSEG Energy Resources &amp; Trade and PSEG; for PSEG Nuclear with PSEG Energy Resources &amp; Trade and under its market based rate tariff.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PG&amp;E Power Services, ER00-1016.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order issued February 4, FERC accepted a supplement revising an appendix to responsible participating transmission owner agreement.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ER00-1368. </w:t>
      </w:r>
      <w:r>
        <w:rPr>
          <w:rFonts w:eastAsia="Times New Roman" w:cs="Times New Roman" w:ascii="Times New Roman" w:hAnsi="Times New Roman"/>
          <w:i/>
          <w:iCs/>
          <w:sz w:val="22"/>
          <w:szCs w:val="22"/>
        </w:rPr>
        <w:t xml:space="preserve">Confirmation Letter.  </w:t>
      </w:r>
      <w:r>
        <w:rPr>
          <w:rFonts w:eastAsia="Times New Roman" w:cs="Times New Roman" w:ascii="Times New Roman" w:hAnsi="Times New Roman"/>
          <w:sz w:val="22"/>
          <w:szCs w:val="22"/>
        </w:rPr>
        <w:t xml:space="preserve">On January 28, Cinergy filed for approval of a multi-year confirmation letter on behalf of its affiliates, with TransAlta Energy Marketing under which Cinergy plans to make four yearly sales of market based power for long term service.  Protests were due on February 18.  The filing was noticed on February 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MidAmerican Energy Company (ER99-3887), Ameren Operating (ER99-4226), Illinois Power (ER99-4530), Commonwealth Edison (ER99-4470) and Commonwealth Edison of Indiana (EL00-21).  </w:t>
      </w:r>
      <w:r>
        <w:rPr>
          <w:rFonts w:eastAsia="Times New Roman" w:cs="Times New Roman" w:ascii="Times New Roman" w:hAnsi="Times New Roman"/>
          <w:i/>
          <w:iCs/>
          <w:sz w:val="22"/>
          <w:szCs w:val="22"/>
        </w:rPr>
        <w:t xml:space="preserve">Order Approving Classifications.  </w:t>
      </w:r>
      <w:r>
        <w:rPr>
          <w:rFonts w:eastAsia="Times New Roman" w:cs="Times New Roman" w:ascii="Times New Roman" w:hAnsi="Times New Roman"/>
          <w:sz w:val="22"/>
          <w:szCs w:val="22"/>
        </w:rPr>
        <w:t>In an order issued February 4, FERC granted the applicants' request to reclassify certain facilities from transmission to local distribution.  FERC has deferred to the Illinois Commission following the dictates of Order No. 888.  The Illinois Commission approved the applicants' reclassifications.  Commissioner concurs stating that there is no "diminution of our authority to place any reclassified facilities under the operational control of a regional transmission organization."</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Public Service Electric and Gas, ER00-961.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order issued February 3, FERC accepted the changes to the long term transaction confirmation of the sale by PSE&amp;G of energy and capacity to meet requirements for the Borough of South River, New Jersey.</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Independent System, ER00-742.  </w:t>
      </w:r>
      <w:r>
        <w:rPr>
          <w:rFonts w:eastAsia="Times New Roman" w:cs="Times New Roman" w:ascii="Times New Roman" w:hAnsi="Times New Roman"/>
          <w:i/>
          <w:iCs/>
          <w:sz w:val="22"/>
          <w:szCs w:val="22"/>
        </w:rPr>
        <w:t xml:space="preserve">Order Accepting Scheduling Coordinator Agreement.  </w:t>
      </w:r>
      <w:r>
        <w:rPr>
          <w:rFonts w:eastAsia="Times New Roman" w:cs="Times New Roman" w:ascii="Times New Roman" w:hAnsi="Times New Roman"/>
          <w:sz w:val="22"/>
          <w:szCs w:val="22"/>
        </w:rPr>
        <w:t xml:space="preserve">In an order issued February 3, FERC accepted the scheduling coordinator agreement between California ISO and Sierra Pacific Power Company.  The coordinator agreement permits Sierra Pacific to participate in the California market by scheduling transmission or ancillary services over the ISO-controlled facilities.  Transmission Agency of Northern California protested the filing arguing that it and other parties are currently engaged in a hearing at FERC in which they are challenging the terms and conditions of the interconnection and operating and scheduling agreement under which Sierra Pacific's Alturas Intertie Project is interconnected with the Northwest Intertie.  The ISO responds that the agreement with Sierra Pacific is a pro forma agreement and that FERC has approved numerous agreements between ISOs and other entities based on the pro forma agreement.  Sierra Pacific argues that its rights on the Northwest Intertie are irrelevant to its becoming a scheduling coordinator.  FERC rejected Transmission Agency's argument since no new issues have been raised.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Louisiana Generating, ER00-1259.  </w:t>
      </w:r>
      <w:r>
        <w:rPr>
          <w:rFonts w:eastAsia="Times New Roman" w:cs="Times New Roman" w:ascii="Times New Roman" w:hAnsi="Times New Roman"/>
          <w:i/>
          <w:iCs/>
          <w:sz w:val="22"/>
          <w:szCs w:val="22"/>
        </w:rPr>
        <w:t xml:space="preserve">Initial Petition for Market Based Rates.  </w:t>
      </w:r>
      <w:r>
        <w:rPr>
          <w:rFonts w:eastAsia="Times New Roman" w:cs="Times New Roman" w:ascii="Times New Roman" w:hAnsi="Times New Roman"/>
          <w:sz w:val="22"/>
          <w:szCs w:val="22"/>
        </w:rPr>
        <w:t xml:space="preserve">On January 27, Louisiana Generating filed a proposed FERC No. 1, request for waiver of Part 35 regulations and request for blanket approvals in order to sell energy at market based rates.  Seller is also requesting waiver of Order Nos. 888 and 889 with certain interconnection facilities the seller intends to acquire.  Protests were due on February 17.  The filing was noticed on February 3.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Potomac Electric Power, ER00-1256.  </w:t>
      </w:r>
      <w:r>
        <w:rPr>
          <w:rFonts w:eastAsia="Times New Roman" w:cs="Times New Roman" w:ascii="Times New Roman" w:hAnsi="Times New Roman"/>
          <w:i/>
          <w:iCs/>
          <w:sz w:val="22"/>
          <w:szCs w:val="22"/>
        </w:rPr>
        <w:t xml:space="preserve">Service Agreements.  </w:t>
      </w:r>
      <w:r>
        <w:rPr>
          <w:rFonts w:eastAsia="Times New Roman" w:cs="Times New Roman" w:ascii="Times New Roman" w:hAnsi="Times New Roman"/>
          <w:sz w:val="22"/>
          <w:szCs w:val="22"/>
        </w:rPr>
        <w:t xml:space="preserve">On January 27, Potomac Electric filed service agreements with Cinergy Capital &amp; Trading and Allegheny Power.  Protests were due on February 17.  The filings were noticed on February 3.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First Electric Cooperative Corp., ER00-1258.  </w:t>
      </w:r>
      <w:r>
        <w:rPr>
          <w:rFonts w:eastAsia="Times New Roman" w:cs="Times New Roman" w:ascii="Times New Roman" w:hAnsi="Times New Roman"/>
          <w:i/>
          <w:iCs/>
          <w:sz w:val="22"/>
          <w:szCs w:val="22"/>
        </w:rPr>
        <w:t xml:space="preserve">Initial Rate Filing.  </w:t>
      </w:r>
      <w:r>
        <w:rPr>
          <w:rFonts w:eastAsia="Times New Roman" w:cs="Times New Roman" w:ascii="Times New Roman" w:hAnsi="Times New Roman"/>
          <w:sz w:val="22"/>
          <w:szCs w:val="22"/>
        </w:rPr>
        <w:t xml:space="preserve">On January 27, First Electric filed its initial rate filing for jurisdictional wheeling services provided within the state of Arkansas.  Protests were due on February 17.  The filing was noticed on February 3.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Century Services, ER00-1261.  </w:t>
      </w:r>
      <w:r>
        <w:rPr>
          <w:rFonts w:eastAsia="Times New Roman" w:cs="Times New Roman" w:ascii="Times New Roman" w:hAnsi="Times New Roman"/>
          <w:i/>
          <w:iCs/>
          <w:sz w:val="22"/>
          <w:szCs w:val="22"/>
        </w:rPr>
        <w:t xml:space="preserve">Long Term Firm Point-to-Point Service Agreement.  </w:t>
      </w:r>
      <w:r>
        <w:rPr>
          <w:rFonts w:eastAsia="Times New Roman" w:cs="Times New Roman" w:ascii="Times New Roman" w:hAnsi="Times New Roman"/>
          <w:sz w:val="22"/>
          <w:szCs w:val="22"/>
        </w:rPr>
        <w:t xml:space="preserve">On January 27, New Century filed on behalf of Cheyenne Light, Fuel and Power Company, Public Service Company of Colorado, and Southwestern Public Service Company a service agreement for long term firm point-to-point transmission service effective January 1, 2000.  Protests were due on February 17.  The filing was noticed on February 3.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Georgia Power, ER99-4450.  </w:t>
      </w:r>
      <w:r>
        <w:rPr>
          <w:rFonts w:eastAsia="Times New Roman" w:cs="Times New Roman" w:ascii="Times New Roman" w:hAnsi="Times New Roman"/>
          <w:i/>
          <w:iCs/>
          <w:sz w:val="22"/>
          <w:szCs w:val="22"/>
        </w:rPr>
        <w:t xml:space="preserve">Order Reactivating Trial.  </w:t>
      </w:r>
      <w:r>
        <w:rPr>
          <w:rFonts w:eastAsia="Times New Roman" w:cs="Times New Roman" w:ascii="Times New Roman" w:hAnsi="Times New Roman"/>
          <w:sz w:val="22"/>
          <w:szCs w:val="22"/>
        </w:rPr>
        <w:t xml:space="preserve">In an order issued February 2, the ALJ is reactivating the trial schedule effective February 28 in the event Georgia Power does not submit either a settlement offer or a status report.  Until February 28, the proceeding is suspended.  If the trial needs to be reactivated, the hearing will commence on June 19, 2000.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Minnesota Power, ER00-929.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issued February 2, FERC accepted the rate schedule extending the term for providing a rate decrease with Dahlberg Light and Power.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Power and Light, ER00-945.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In a letter issued February 2, FERC accepted the changes to the interconnection agreement with Sharyland Utilities and Facilities Schedules.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Northeast Generation, ER00-953.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issued February 2, FERC accepted the rate schedule change of the power sales agreement with Select Energy.</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Bangor Hydro-Electric, ER00-988.  </w:t>
      </w:r>
      <w:r>
        <w:rPr>
          <w:rFonts w:eastAsia="Times New Roman" w:cs="Times New Roman" w:ascii="Times New Roman" w:hAnsi="Times New Roman"/>
          <w:i/>
          <w:iCs/>
          <w:sz w:val="22"/>
          <w:szCs w:val="22"/>
        </w:rPr>
        <w:t xml:space="preserve">Request Rejected for Confidentiality.  </w:t>
      </w:r>
      <w:r>
        <w:rPr>
          <w:rFonts w:eastAsia="Times New Roman" w:cs="Times New Roman" w:ascii="Times New Roman" w:hAnsi="Times New Roman"/>
          <w:sz w:val="22"/>
          <w:szCs w:val="22"/>
        </w:rPr>
        <w:t xml:space="preserve">On December 30, Bangor requested confidential treatment of a long-term power sales agreement with Morgan Stanley Capital Group.  FERC has denied confidentiality in a letter order issued February 2 and directs Bangor to submit the agreement as an amendment.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Oswego Harbor Power, ER00-947.</w:t>
      </w:r>
      <w:r>
        <w:rPr>
          <w:rFonts w:eastAsia="Times New Roman" w:cs="Times New Roman" w:ascii="Times New Roman" w:hAnsi="Times New Roman"/>
          <w:i/>
          <w:iCs/>
          <w:sz w:val="22"/>
          <w:szCs w:val="22"/>
        </w:rPr>
        <w:t xml:space="preserve"> Rate Schedule Designation.  </w:t>
      </w:r>
      <w:r>
        <w:rPr>
          <w:rFonts w:eastAsia="Times New Roman" w:cs="Times New Roman" w:ascii="Times New Roman" w:hAnsi="Times New Roman"/>
          <w:sz w:val="22"/>
          <w:szCs w:val="22"/>
        </w:rPr>
        <w:t xml:space="preserve">In a letter issued February 2, FERC accepted the changes to the transition power purchase agreement with Niagara Mohawk Power Corporation, amendments to the Transition Power Purchase Agreement and designation of NRG Energy as a power marketing agent.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Southwestern Public Service, ER00-966.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issued February 2, FERC accepted the schedule changes of a new delivery point.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Maine Yankee Atomic Power, ER00-983.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In a letter issued February 2, FERC accepted the schedule changes revising the schedule of decommissioning charges.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Minnesota Power, ER00-762.</w:t>
      </w:r>
      <w:r>
        <w:rPr>
          <w:rFonts w:eastAsia="Times New Roman" w:cs="Times New Roman" w:ascii="Times New Roman" w:hAnsi="Times New Roman"/>
          <w:i/>
          <w:iCs/>
          <w:sz w:val="22"/>
          <w:szCs w:val="22"/>
        </w:rPr>
        <w:t xml:space="preserve"> Rate Schedule Designation.  </w:t>
      </w:r>
      <w:r>
        <w:rPr>
          <w:rFonts w:eastAsia="Times New Roman" w:cs="Times New Roman" w:ascii="Times New Roman" w:hAnsi="Times New Roman"/>
          <w:sz w:val="22"/>
          <w:szCs w:val="22"/>
        </w:rPr>
        <w:t>In a letter issued February 2, FERC accepted the schedule changes with the addition of a Full Requirements Service Agreement with the city of Nashwauk, Minnesota.</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PJM Interconnection, ER00-890.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In a letter issued February 2, FERC accepted the schedule changes adding entities to the Reliability Assurance Agreement and supplements to existing supplemental schedules.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Vermont Electric Power, ER99-4535.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In a letter issued February 2, FERC accepted schedule changes with revised schedules for ancillary services under the transmission tariff.</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Pacific Gas and Electric, EL98-48.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issued February 2,  FERC accepted the schedule amendments to the settlement agreement with Turlock Irrigation District and a refund report for the amendment made to the settlement agreement.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Avista Corporation, ER00-976.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order issued February 2, FERC accepted the schedule changes of assignment of electric generation output of Portland General Electric Share of the Centralia Steam Generating Plant.</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Duke Energy South Bay, ER00-858.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order issued February 2, FERC accepted the schedule changes revising Schedule A of the Must-Run Rate Schedule, revising the reactive power figures.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San Diego Gas &amp; Electric, ER00-858.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In a letter order issued February 2, FERC accepted the schedule changes of the revised Reliability Must-Run revenue requirement and RMR charges.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PJM Interconnection, ER00-889.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order issued February 2, FERC accepted the schedule changes to the network integration transmission service agreement with Old Dominion Electric.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Power and Light, ER00-1316.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28, Central Power filed a service agreement with Sharyland Utilities.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Vermont Public Service, ER00-1317.  </w:t>
      </w:r>
      <w:r>
        <w:rPr>
          <w:rFonts w:eastAsia="Times New Roman" w:cs="Times New Roman" w:ascii="Times New Roman" w:hAnsi="Times New Roman"/>
          <w:i/>
          <w:iCs/>
          <w:sz w:val="22"/>
          <w:szCs w:val="22"/>
        </w:rPr>
        <w:t xml:space="preserve">Network Integration Transmission/Network Operating Agreements.  </w:t>
      </w:r>
      <w:r>
        <w:rPr>
          <w:rFonts w:eastAsia="Times New Roman" w:cs="Times New Roman" w:ascii="Times New Roman" w:hAnsi="Times New Roman"/>
          <w:sz w:val="22"/>
          <w:szCs w:val="22"/>
        </w:rPr>
        <w:t xml:space="preserve">On January 28, Central Vermont filed network integration transmission service agreement and a network operating agreement with Vermont Electric Cooperative, Woodsville Fire District Water and Light Department, Village of Johnson Water and Light Department, Rochester Electric Light and Power, Village of Ludlow Electric Light Department, Lyndonville Electric Department, and the Village of Hyde Park Water and Light Department for service under Central Vermont's tariff.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Wisconsin Energy, ER00-1319.  </w:t>
      </w:r>
      <w:r>
        <w:rPr>
          <w:rFonts w:eastAsia="Times New Roman" w:cs="Times New Roman" w:ascii="Times New Roman" w:hAnsi="Times New Roman"/>
          <w:i/>
          <w:iCs/>
          <w:sz w:val="22"/>
          <w:szCs w:val="22"/>
        </w:rPr>
        <w:t xml:space="preserve">Schedule 2 Charge.  </w:t>
      </w:r>
      <w:r>
        <w:rPr>
          <w:rFonts w:eastAsia="Times New Roman" w:cs="Times New Roman" w:ascii="Times New Roman" w:hAnsi="Times New Roman"/>
          <w:sz w:val="22"/>
          <w:szCs w:val="22"/>
        </w:rPr>
        <w:t xml:space="preserve">On January 28, Wisconsin Energy filed a charge for Schedule 2 (Reactive Supply and Voltage control from Generation Sources Service) and made an addition to its OATT to clarify that other analytic tools may be used in addition to the cited load flow program.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 Power Sales Ten, ER00-1318.  </w:t>
      </w:r>
      <w:r>
        <w:rPr>
          <w:rFonts w:eastAsia="Times New Roman" w:cs="Times New Roman" w:ascii="Times New Roman" w:hAnsi="Times New Roman"/>
          <w:i/>
          <w:iCs/>
          <w:sz w:val="22"/>
          <w:szCs w:val="22"/>
        </w:rPr>
        <w:t xml:space="preserve">Initial Rate Filing.  </w:t>
      </w:r>
      <w:r>
        <w:rPr>
          <w:rFonts w:eastAsia="Times New Roman" w:cs="Times New Roman" w:ascii="Times New Roman" w:hAnsi="Times New Roman"/>
          <w:sz w:val="22"/>
          <w:szCs w:val="22"/>
        </w:rPr>
        <w:t xml:space="preserve">On January 28, PG Power Sales Ten filed an initial tariff, Rate Schedule No.1 and a petition for blanket approvals.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Texas-New Mexico Power, ER00-1320.  </w:t>
      </w:r>
      <w:r>
        <w:rPr>
          <w:rFonts w:eastAsia="Times New Roman" w:cs="Times New Roman" w:ascii="Times New Roman" w:hAnsi="Times New Roman"/>
          <w:i/>
          <w:iCs/>
          <w:sz w:val="22"/>
          <w:szCs w:val="22"/>
        </w:rPr>
        <w:t>Power Sale Agreement.</w:t>
      </w:r>
      <w:r>
        <w:rPr>
          <w:rFonts w:eastAsia="Times New Roman" w:cs="Times New Roman" w:ascii="Times New Roman" w:hAnsi="Times New Roman"/>
          <w:sz w:val="22"/>
          <w:szCs w:val="22"/>
        </w:rPr>
        <w:t xml:space="preserve">  On January 28, Texas-New Mexico Power filed an executed Power Sale Agreement and companion service agreement for negotiated market based rates with Southwestern Public Service Company.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Metropolitan Edison, ER00-1321.  </w:t>
      </w:r>
      <w:r>
        <w:rPr>
          <w:rFonts w:eastAsia="Times New Roman" w:cs="Times New Roman" w:ascii="Times New Roman" w:hAnsi="Times New Roman"/>
          <w:i/>
          <w:iCs/>
          <w:sz w:val="22"/>
          <w:szCs w:val="22"/>
        </w:rPr>
        <w:t xml:space="preserve">Amendment. </w:t>
      </w:r>
      <w:r>
        <w:rPr>
          <w:rFonts w:eastAsia="Times New Roman" w:cs="Times New Roman" w:ascii="Times New Roman" w:hAnsi="Times New Roman"/>
          <w:sz w:val="22"/>
          <w:szCs w:val="22"/>
        </w:rPr>
        <w:t xml:space="preserve">  On January 28, Metropolitan Edison filed an amendment to the Generation Facility Transmission Interconnection Agreement with Solar Turbines Incorporated.  The filing amends the interconnection agreement by providing for a fee of $576.40 per month to compensate GPU Energy for relaying PJM operating orders.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Century Services, ER00-1323.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28, New Century Services filed on behalf of Public Service Company of Colorado the Master Power Purchase and Sale Agreement with Black Hills Power and Light Company, which is an umbrella service agreement.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Century Services, ER00-1324.  </w:t>
      </w:r>
      <w:r>
        <w:rPr>
          <w:rFonts w:eastAsia="Times New Roman" w:cs="Times New Roman" w:ascii="Times New Roman" w:hAnsi="Times New Roman"/>
          <w:i/>
          <w:iCs/>
          <w:sz w:val="22"/>
          <w:szCs w:val="22"/>
        </w:rPr>
        <w:t>Long Term Firm Point-to-Point Service.</w:t>
      </w:r>
      <w:r>
        <w:rPr>
          <w:rFonts w:eastAsia="Times New Roman" w:cs="Times New Roman" w:ascii="Times New Roman" w:hAnsi="Times New Roman"/>
          <w:sz w:val="22"/>
          <w:szCs w:val="22"/>
        </w:rPr>
        <w:t xml:space="preserve">  On January 28, New Century filed on behalf of Cheyenne Light, Fuel and Power Company, Public Service Company of Colorado, and Southwestern Public Service Company a service agreement for long term firm point-to-point transmission service between the companies and West Texas Municipal Power Agency.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Dighton Power Associates, FPL Energy, Southern Energy New England, Southern Energy Kendall v. ISO New England, EL00-40.  </w:t>
      </w:r>
      <w:r>
        <w:rPr>
          <w:rFonts w:eastAsia="Times New Roman" w:cs="Times New Roman" w:ascii="Times New Roman" w:hAnsi="Times New Roman"/>
          <w:i/>
          <w:iCs/>
          <w:sz w:val="22"/>
          <w:szCs w:val="22"/>
        </w:rPr>
        <w:t xml:space="preserve">Complaint.  </w:t>
      </w:r>
      <w:r>
        <w:rPr>
          <w:rFonts w:eastAsia="Times New Roman" w:cs="Times New Roman" w:ascii="Times New Roman" w:hAnsi="Times New Roman"/>
          <w:sz w:val="22"/>
          <w:szCs w:val="22"/>
        </w:rPr>
        <w:t>On February 1, the parties filed a complaint against ISO New England alleging that ISO New England administered the operable capability market of the NEPOOL in a contrary manner to the terms set in the controlling rate schedules.</w:t>
      </w:r>
      <w:r>
        <w:rPr>
          <w:rFonts w:eastAsia="Times New Roman" w:cs="Times New Roman" w:ascii="Times New Roman" w:hAnsi="Times New Roman"/>
          <w:b/>
          <w:bCs/>
          <w:sz w:val="22"/>
          <w:szCs w:val="22"/>
        </w:rPr>
        <w:t xml:space="preserve">  </w:t>
      </w:r>
      <w:r>
        <w:rPr>
          <w:rFonts w:eastAsia="Times New Roman" w:cs="Times New Roman" w:ascii="Times New Roman" w:hAnsi="Times New Roman"/>
          <w:sz w:val="22"/>
          <w:szCs w:val="22"/>
        </w:rPr>
        <w:t xml:space="preserve">The complainants find ISO New England has applied the FERC's acceptance of market rules </w:t>
      </w:r>
      <w:r>
        <w:rPr>
          <w:rFonts w:eastAsia="Times New Roman" w:cs="Times New Roman" w:ascii="Times New Roman" w:hAnsi="Times New Roman"/>
          <w:sz w:val="22"/>
          <w:szCs w:val="22"/>
          <w:u w:val="single"/>
        </w:rPr>
        <w:t>retroactively</w:t>
      </w:r>
      <w:r>
        <w:rPr>
          <w:rFonts w:eastAsia="Times New Roman" w:cs="Times New Roman" w:ascii="Times New Roman" w:hAnsi="Times New Roman"/>
          <w:sz w:val="22"/>
          <w:szCs w:val="22"/>
        </w:rPr>
        <w:t xml:space="preserve"> without FERC authority.  FERC accepted the amended market rules to be effective August 5, 1999 and the period under question  is prior to August 5, 1999.  Protests were due on February 22.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Jersey Central Power and Light and Metropolitan Edison, ER00-1322.  </w:t>
      </w:r>
      <w:r>
        <w:rPr>
          <w:rFonts w:eastAsia="Times New Roman" w:cs="Times New Roman" w:ascii="Times New Roman" w:hAnsi="Times New Roman"/>
          <w:i/>
          <w:iCs/>
          <w:sz w:val="22"/>
          <w:szCs w:val="22"/>
        </w:rPr>
        <w:t xml:space="preserve">Letter Agreement.  </w:t>
      </w:r>
      <w:r>
        <w:rPr>
          <w:rFonts w:eastAsia="Times New Roman" w:cs="Times New Roman" w:ascii="Times New Roman" w:hAnsi="Times New Roman"/>
          <w:sz w:val="22"/>
          <w:szCs w:val="22"/>
        </w:rPr>
        <w:t xml:space="preserve">On January 28, Jersey Central Power and Metropolitan filed a letter agreement with PECO Energy to accept certain operational and financial responsibilities associated with PECO acting as the load serving entity for the New Jersey boroughs of Butler, Lavallette, Madison, Pemberton, Seaside Heights and Pennsylvania borough of Middletown.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Nevada Power, ER99-3110.  </w:t>
      </w:r>
      <w:r>
        <w:rPr>
          <w:rFonts w:eastAsia="Times New Roman" w:cs="Times New Roman" w:ascii="Times New Roman" w:hAnsi="Times New Roman"/>
          <w:i/>
          <w:iCs/>
          <w:sz w:val="22"/>
          <w:szCs w:val="22"/>
        </w:rPr>
        <w:t xml:space="preserve">Order Calling for Second Status Report.  </w:t>
      </w:r>
      <w:r>
        <w:rPr>
          <w:rFonts w:eastAsia="Times New Roman" w:cs="Times New Roman" w:ascii="Times New Roman" w:hAnsi="Times New Roman"/>
          <w:sz w:val="22"/>
          <w:szCs w:val="22"/>
        </w:rPr>
        <w:t xml:space="preserve"> Nevada Power and a number of other parties have finalized a settlement, but as yet the settlement is unsigned by all parties.  If the settlement is not submitted to FERC by February 15, the ALJ directs Nevada Power to submit a second status report in an order issued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Cleco Utility Group, ER00-1304.  </w:t>
      </w:r>
      <w:r>
        <w:rPr>
          <w:rFonts w:eastAsia="Times New Roman" w:cs="Times New Roman" w:ascii="Times New Roman" w:hAnsi="Times New Roman"/>
          <w:i/>
          <w:iCs/>
          <w:sz w:val="22"/>
          <w:szCs w:val="22"/>
        </w:rPr>
        <w:t xml:space="preserve">Short term Firm Point-to-Point Service.  </w:t>
      </w:r>
      <w:r>
        <w:rPr>
          <w:rFonts w:eastAsia="Times New Roman" w:cs="Times New Roman" w:ascii="Times New Roman" w:hAnsi="Times New Roman"/>
          <w:sz w:val="22"/>
          <w:szCs w:val="22"/>
        </w:rPr>
        <w:t xml:space="preserve">On January 27, Cleco Utility Group filed service agreements for short term firm point-to-point transmission service with Central and South West Services.  Protests were due on February 17.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Northern States Power, ER00-1315.  </w:t>
      </w:r>
      <w:r>
        <w:rPr>
          <w:rFonts w:eastAsia="Times New Roman" w:cs="Times New Roman" w:ascii="Times New Roman" w:hAnsi="Times New Roman"/>
          <w:i/>
          <w:iCs/>
          <w:sz w:val="22"/>
          <w:szCs w:val="22"/>
        </w:rPr>
        <w:t xml:space="preserve">Firm Transmission Service.  </w:t>
      </w:r>
      <w:r>
        <w:rPr>
          <w:rFonts w:eastAsia="Times New Roman" w:cs="Times New Roman" w:ascii="Times New Roman" w:hAnsi="Times New Roman"/>
          <w:sz w:val="22"/>
          <w:szCs w:val="22"/>
        </w:rPr>
        <w:t xml:space="preserve">On January 28, Northern States Power filed two firm transmission service agreements with NSP Energy Marketing.  Protests were due on February 18.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ER00-1242/1243/1244.  </w:t>
      </w:r>
      <w:r>
        <w:rPr>
          <w:rFonts w:eastAsia="Times New Roman" w:cs="Times New Roman" w:ascii="Times New Roman" w:hAnsi="Times New Roman"/>
          <w:i/>
          <w:iCs/>
          <w:sz w:val="22"/>
          <w:szCs w:val="22"/>
        </w:rPr>
        <w:t xml:space="preserve">Service Agreements.  </w:t>
      </w:r>
      <w:r>
        <w:rPr>
          <w:rFonts w:eastAsia="Times New Roman" w:cs="Times New Roman" w:ascii="Times New Roman" w:hAnsi="Times New Roman"/>
          <w:sz w:val="22"/>
          <w:szCs w:val="22"/>
        </w:rPr>
        <w:t xml:space="preserve">On January 27, Cinergy Services filed a service agreement with Cinergy Services, the customer (2) and UtiliCorp.  Protests were due on February 17.  The filings were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Kansas City Power and Light, ER00-1247.  </w:t>
      </w:r>
      <w:r>
        <w:rPr>
          <w:rFonts w:eastAsia="Times New Roman" w:cs="Times New Roman" w:ascii="Times New Roman" w:hAnsi="Times New Roman"/>
          <w:i/>
          <w:iCs/>
          <w:sz w:val="22"/>
          <w:szCs w:val="22"/>
        </w:rPr>
        <w:t xml:space="preserve">Service Agreements.  </w:t>
      </w:r>
      <w:r>
        <w:rPr>
          <w:rFonts w:eastAsia="Times New Roman" w:cs="Times New Roman" w:ascii="Times New Roman" w:hAnsi="Times New Roman"/>
          <w:sz w:val="22"/>
          <w:szCs w:val="22"/>
        </w:rPr>
        <w:t xml:space="preserve">On January 27, Kansas City Power filed nine service agreements for firm point-to-point transmission service for wholesale transactions.  Protests were due on February 17.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Duke Power, ER00-1248.  </w:t>
      </w:r>
      <w:r>
        <w:rPr>
          <w:rFonts w:eastAsia="Times New Roman" w:cs="Times New Roman" w:ascii="Times New Roman" w:hAnsi="Times New Roman"/>
          <w:i/>
          <w:iCs/>
          <w:sz w:val="22"/>
          <w:szCs w:val="22"/>
        </w:rPr>
        <w:t xml:space="preserve">Power Sales Service Agreement.  </w:t>
      </w:r>
      <w:r>
        <w:rPr>
          <w:rFonts w:eastAsia="Times New Roman" w:cs="Times New Roman" w:ascii="Times New Roman" w:hAnsi="Times New Roman"/>
          <w:sz w:val="22"/>
          <w:szCs w:val="22"/>
        </w:rPr>
        <w:t xml:space="preserve">On January 27, Duke Power filed a service agreement with Clinton Energy Management Services for power sales at market based rates.  Protests were due on February 17.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Virginia Electric and Power, ER00-1249.  </w:t>
      </w:r>
      <w:r>
        <w:rPr>
          <w:rFonts w:eastAsia="Times New Roman" w:cs="Times New Roman" w:ascii="Times New Roman" w:hAnsi="Times New Roman"/>
          <w:i/>
          <w:iCs/>
          <w:sz w:val="22"/>
          <w:szCs w:val="22"/>
        </w:rPr>
        <w:t xml:space="preserve">Amended Transaction Agreement.  </w:t>
      </w:r>
      <w:r>
        <w:rPr>
          <w:rFonts w:eastAsia="Times New Roman" w:cs="Times New Roman" w:ascii="Times New Roman" w:hAnsi="Times New Roman"/>
          <w:sz w:val="22"/>
          <w:szCs w:val="22"/>
        </w:rPr>
        <w:t xml:space="preserve">On January 27, Virginia Electric filed an amended transaction agreement with Constellation Energy Source.  Protests were due on February 17.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Tacoma Energy Recovery, ER00-1250.  </w:t>
      </w:r>
      <w:r>
        <w:rPr>
          <w:rFonts w:eastAsia="Times New Roman" w:cs="Times New Roman" w:ascii="Times New Roman" w:hAnsi="Times New Roman"/>
          <w:i/>
          <w:iCs/>
          <w:sz w:val="22"/>
          <w:szCs w:val="22"/>
        </w:rPr>
        <w:t xml:space="preserve">Initial Rate Filing.  </w:t>
      </w:r>
      <w:r>
        <w:rPr>
          <w:rFonts w:eastAsia="Times New Roman" w:cs="Times New Roman" w:ascii="Times New Roman" w:hAnsi="Times New Roman"/>
          <w:sz w:val="22"/>
          <w:szCs w:val="22"/>
        </w:rPr>
        <w:t xml:space="preserve">On January 27, Tacoma Energy Recovery petitioned FERC to accept its FERC No. 1 Schedule, waiver of certain requirements of Part 35 regulations and granting certain blanket approvals.  Protests were due on February 17.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PG&amp;E Energy Trading-Power, ER00-1251.  </w:t>
      </w:r>
      <w:r>
        <w:rPr>
          <w:rFonts w:eastAsia="Times New Roman" w:cs="Times New Roman" w:ascii="Times New Roman" w:hAnsi="Times New Roman"/>
          <w:i/>
          <w:iCs/>
          <w:sz w:val="22"/>
          <w:szCs w:val="22"/>
        </w:rPr>
        <w:t xml:space="preserve">Revisions to Firm Transmission Rights.  </w:t>
      </w:r>
      <w:r>
        <w:rPr>
          <w:rFonts w:eastAsia="Times New Roman" w:cs="Times New Roman" w:ascii="Times New Roman" w:hAnsi="Times New Roman"/>
          <w:sz w:val="22"/>
          <w:szCs w:val="22"/>
        </w:rPr>
        <w:t xml:space="preserve">On January 27, PG&amp;E Energy Trading filed revisions to its Schedule No. 1 providing for the resale of firm transmission rights.  Protests were due on February 17.  The filing was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Potomac Electric Power, ER00-1252/1253/1254/1255</w:t>
      </w:r>
      <w:r>
        <w:rPr>
          <w:rFonts w:eastAsia="Times New Roman" w:cs="Times New Roman" w:ascii="Times New Roman" w:hAnsi="Times New Roman"/>
          <w:sz w:val="22"/>
          <w:szCs w:val="22"/>
        </w:rPr>
        <w:t>.</w:t>
      </w:r>
      <w:r>
        <w:rPr>
          <w:rFonts w:eastAsia="Times New Roman" w:cs="Times New Roman" w:ascii="Times New Roman" w:hAnsi="Times New Roman"/>
          <w:b/>
          <w:bCs/>
          <w:sz w:val="22"/>
          <w:szCs w:val="22"/>
        </w:rPr>
        <w:t xml:space="preserve"> </w:t>
      </w:r>
      <w:r>
        <w:rPr>
          <w:rFonts w:eastAsia="Times New Roman" w:cs="Times New Roman" w:ascii="Times New Roman" w:hAnsi="Times New Roman"/>
          <w:i/>
          <w:iCs/>
          <w:sz w:val="22"/>
          <w:szCs w:val="22"/>
        </w:rPr>
        <w:t xml:space="preserve"> Service Agreement.</w:t>
      </w:r>
      <w:r>
        <w:rPr>
          <w:rFonts w:eastAsia="Times New Roman" w:cs="Times New Roman" w:ascii="Times New Roman" w:hAnsi="Times New Roman"/>
          <w:i/>
          <w:iCs/>
        </w:rPr>
        <w:t xml:space="preserve">  </w:t>
      </w:r>
      <w:r>
        <w:rPr>
          <w:rFonts w:eastAsia="Times New Roman" w:cs="Times New Roman" w:ascii="Times New Roman" w:hAnsi="Times New Roman"/>
          <w:sz w:val="22"/>
          <w:szCs w:val="22"/>
        </w:rPr>
        <w:t xml:space="preserve">On January 27, Potomac Electric Power filed service agreements with Delmarva Power &amp; Light, Dayton Power and Light, Rainbow Energy Marketing and Merchant Energy Group of the Americas; DTE Energy Trading; PG&amp;E Energy Trading; Cinergy Services (as agent for The Cincinnati Gas and Electric Company and PSI Energy).  Protests were due on February 17.  The filings were noticed on February 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Public Service Co. of New Mexico, OA97-433.  </w:t>
      </w:r>
      <w:r>
        <w:rPr>
          <w:rFonts w:eastAsia="Times New Roman" w:cs="Times New Roman" w:ascii="Times New Roman" w:hAnsi="Times New Roman"/>
          <w:i/>
          <w:iCs/>
          <w:sz w:val="22"/>
          <w:szCs w:val="22"/>
        </w:rPr>
        <w:t xml:space="preserve">Order on Compliance Filing of Standards of Conduct.  </w:t>
      </w:r>
      <w:r>
        <w:rPr>
          <w:rFonts w:eastAsia="Times New Roman" w:cs="Times New Roman" w:ascii="Times New Roman" w:hAnsi="Times New Roman"/>
          <w:sz w:val="22"/>
          <w:szCs w:val="22"/>
        </w:rPr>
        <w:t>In an order issued February 1, FERC accepted Public Service Company's filing of Standards of Conduct relating to specific job description language.</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Choptank Electric, EL00-23.  </w:t>
      </w:r>
      <w:r>
        <w:rPr>
          <w:rFonts w:eastAsia="Times New Roman" w:cs="Times New Roman" w:ascii="Times New Roman" w:hAnsi="Times New Roman"/>
          <w:i/>
          <w:iCs/>
          <w:sz w:val="22"/>
          <w:szCs w:val="22"/>
        </w:rPr>
        <w:t xml:space="preserve">Waiver of Order Nos. 888 and 889.  </w:t>
      </w:r>
      <w:r>
        <w:rPr>
          <w:rFonts w:eastAsia="Times New Roman" w:cs="Times New Roman" w:ascii="Times New Roman" w:hAnsi="Times New Roman"/>
          <w:sz w:val="22"/>
          <w:szCs w:val="22"/>
        </w:rPr>
        <w:t xml:space="preserve">In an order issued February 1, FERC granted Choptank waiver of the requirements of Order Nos. 888 and 889.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White River Electric, EL00-8.  </w:t>
      </w:r>
      <w:r>
        <w:rPr>
          <w:rFonts w:eastAsia="Times New Roman" w:cs="Times New Roman" w:ascii="Times New Roman" w:hAnsi="Times New Roman"/>
          <w:i/>
          <w:iCs/>
          <w:sz w:val="22"/>
          <w:szCs w:val="22"/>
        </w:rPr>
        <w:t xml:space="preserve">Waiver of Order Nos. 888 and 889.  </w:t>
      </w:r>
      <w:r>
        <w:rPr>
          <w:rFonts w:eastAsia="Times New Roman" w:cs="Times New Roman" w:ascii="Times New Roman" w:hAnsi="Times New Roman"/>
          <w:sz w:val="22"/>
          <w:szCs w:val="22"/>
        </w:rPr>
        <w:t>In an order issued February 1, FERC granted waiver of Order Nos. 888 and 889.</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Southaven Power (ER00-710)., Canal Emirates Power International (ER00-741), PPL Martins Creek (ER00-744), PPL Brunner Island and PPL Susquehanna.  </w:t>
      </w:r>
      <w:r>
        <w:rPr>
          <w:rFonts w:eastAsia="Times New Roman" w:cs="Times New Roman" w:ascii="Times New Roman" w:hAnsi="Times New Roman"/>
          <w:i/>
          <w:iCs/>
          <w:sz w:val="22"/>
          <w:szCs w:val="22"/>
        </w:rPr>
        <w:t xml:space="preserve">Notice of Issuance of Order.  </w:t>
      </w:r>
      <w:r>
        <w:rPr>
          <w:rFonts w:eastAsia="Times New Roman" w:cs="Times New Roman" w:ascii="Times New Roman" w:hAnsi="Times New Roman"/>
          <w:sz w:val="22"/>
          <w:szCs w:val="22"/>
        </w:rPr>
        <w:t xml:space="preserve">In a notice issued February 1, FERC states that they have accepted the rate schedules for sales of capacity and energy at market based rates submitted by the parties.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Northern States Power, ER00-1234.  </w:t>
      </w:r>
      <w:r>
        <w:rPr>
          <w:rFonts w:eastAsia="Times New Roman" w:cs="Times New Roman" w:ascii="Times New Roman" w:hAnsi="Times New Roman"/>
          <w:i/>
          <w:iCs/>
          <w:sz w:val="22"/>
          <w:szCs w:val="22"/>
        </w:rPr>
        <w:t xml:space="preserve">Distribution Facilities Agreement.  </w:t>
      </w:r>
      <w:r>
        <w:rPr>
          <w:rFonts w:eastAsia="Times New Roman" w:cs="Times New Roman" w:ascii="Times New Roman" w:hAnsi="Times New Roman"/>
          <w:sz w:val="22"/>
          <w:szCs w:val="22"/>
        </w:rPr>
        <w:t xml:space="preserve">On January 27, Northern States filed an agreement to extend the Distribution Facilities Agreement with the City of Shakopee, Minnesota and interim rate for the period January 1, 2000 through December 31, 2000.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Arizona Public Service, ER000-731. </w:t>
      </w:r>
      <w:r>
        <w:rPr>
          <w:rFonts w:eastAsia="Times New Roman" w:cs="Times New Roman" w:ascii="Times New Roman" w:hAnsi="Times New Roman"/>
          <w:i/>
          <w:iCs/>
          <w:sz w:val="22"/>
          <w:szCs w:val="22"/>
        </w:rPr>
        <w:t xml:space="preserve">Revised Exhibit 2 to Network Integration Agreement.  </w:t>
      </w:r>
      <w:r>
        <w:rPr>
          <w:rFonts w:eastAsia="Times New Roman" w:cs="Times New Roman" w:ascii="Times New Roman" w:hAnsi="Times New Roman"/>
          <w:sz w:val="22"/>
          <w:szCs w:val="22"/>
        </w:rPr>
        <w:t xml:space="preserve">In a letter order dated February 1, FERC accepted the filing submitted on December 2 by Arizona Public Service which revised Exhibit 2 of the network integration service agreement reflecting Arizona Public Service's cost responsibility for certain recently installed facilities at a new delivery point.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Bangor Hydro Electric, ER00-978.  </w:t>
      </w:r>
      <w:r>
        <w:rPr>
          <w:rFonts w:eastAsia="Times New Roman" w:cs="Times New Roman" w:ascii="Times New Roman" w:hAnsi="Times New Roman"/>
          <w:i/>
          <w:iCs/>
          <w:sz w:val="22"/>
          <w:szCs w:val="22"/>
        </w:rPr>
        <w:t xml:space="preserve">Notice of Withdrawal.  </w:t>
      </w:r>
      <w:r>
        <w:rPr>
          <w:rFonts w:eastAsia="Times New Roman" w:cs="Times New Roman" w:ascii="Times New Roman" w:hAnsi="Times New Roman"/>
          <w:sz w:val="22"/>
          <w:szCs w:val="22"/>
        </w:rPr>
        <w:t xml:space="preserve">On January 27, Bangor filed a Notice of Withdrawal of its December 30 filing of Notices of Cancellation of two of its schedules (Swan Island Electric Cooperative and Isle Au Haut Electric Power).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Delmarva Power and Light, ER00-1219.  </w:t>
      </w:r>
      <w:r>
        <w:rPr>
          <w:rFonts w:eastAsia="Times New Roman" w:cs="Times New Roman" w:ascii="Times New Roman" w:hAnsi="Times New Roman"/>
          <w:i/>
          <w:iCs/>
          <w:sz w:val="22"/>
          <w:szCs w:val="22"/>
        </w:rPr>
        <w:t xml:space="preserve">Interconnection Agreement.  </w:t>
      </w:r>
      <w:r>
        <w:rPr>
          <w:rFonts w:eastAsia="Times New Roman" w:cs="Times New Roman" w:ascii="Times New Roman" w:hAnsi="Times New Roman"/>
          <w:sz w:val="22"/>
          <w:szCs w:val="22"/>
        </w:rPr>
        <w:t xml:space="preserve">On January 27, Delmarva Power &amp; Light filed a new Interconnection Service Agreement with City of Dover, Delaware.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MidAmerican Energy, ER00-1225/1226/1227/1228/1229/1230.  </w:t>
      </w:r>
      <w:r>
        <w:rPr>
          <w:rFonts w:eastAsia="Times New Roman" w:cs="Times New Roman" w:ascii="Times New Roman" w:hAnsi="Times New Roman"/>
          <w:i/>
          <w:iCs/>
          <w:sz w:val="22"/>
          <w:szCs w:val="22"/>
        </w:rPr>
        <w:t xml:space="preserve">Service Agreements.  </w:t>
      </w:r>
      <w:r>
        <w:rPr>
          <w:rFonts w:eastAsia="Times New Roman" w:cs="Times New Roman" w:ascii="Times New Roman" w:hAnsi="Times New Roman"/>
          <w:sz w:val="22"/>
          <w:szCs w:val="22"/>
        </w:rPr>
        <w:t xml:space="preserve">On January 27, MidAmerican Energy filed service agreement with Central Illinois Light, Peoples Energy Services, New Energy, Inc., TXU Energy Trading Company, and Illinova Power Marketing.  Protests were due on February 17.  The filings were noticed on February 1. </w:t>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Northern States Power, ER00-1231/1233.  </w:t>
      </w:r>
      <w:r>
        <w:rPr>
          <w:rFonts w:eastAsia="Times New Roman" w:cs="Times New Roman" w:ascii="Times New Roman" w:hAnsi="Times New Roman"/>
          <w:i/>
          <w:iCs/>
          <w:sz w:val="22"/>
          <w:szCs w:val="22"/>
        </w:rPr>
        <w:t xml:space="preserve">Amendment to Distribution Facilities Agreement.  </w:t>
      </w:r>
      <w:r>
        <w:rPr>
          <w:rFonts w:eastAsia="Times New Roman" w:cs="Times New Roman" w:ascii="Times New Roman" w:hAnsi="Times New Roman"/>
          <w:sz w:val="22"/>
          <w:szCs w:val="22"/>
        </w:rPr>
        <w:t xml:space="preserve">On January 27, Northern States Power filed amendments of the Distribution Facilities Agreement with City of Arlington and the City of Winthrop.  Protests were due on February 17.  The filings were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ISO, ER00-1239.  </w:t>
      </w:r>
      <w:r>
        <w:rPr>
          <w:rFonts w:eastAsia="Times New Roman" w:cs="Times New Roman" w:ascii="Times New Roman" w:hAnsi="Times New Roman"/>
          <w:i/>
          <w:iCs/>
          <w:sz w:val="22"/>
          <w:szCs w:val="22"/>
        </w:rPr>
        <w:t xml:space="preserve">Proposed Amendment.  </w:t>
      </w:r>
      <w:r>
        <w:rPr>
          <w:rFonts w:eastAsia="Times New Roman" w:cs="Times New Roman" w:ascii="Times New Roman" w:hAnsi="Times New Roman"/>
          <w:sz w:val="22"/>
          <w:szCs w:val="22"/>
        </w:rPr>
        <w:t xml:space="preserve">On January 27  the California ISO proposed an amendment to its tariff to revise protocols concerning imports of Regulation, release of bid information, firm transmission right implementation, reliability must-run generation cost allocation, transmission owner debit clarification, implementation of Phase II payments calendar, and Transmission Maintenance Outage Scheduling.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Entergy Services, ER00-1240.  </w:t>
      </w:r>
      <w:r>
        <w:rPr>
          <w:rFonts w:eastAsia="Times New Roman" w:cs="Times New Roman" w:ascii="Times New Roman" w:hAnsi="Times New Roman"/>
          <w:i/>
          <w:iCs/>
          <w:sz w:val="22"/>
          <w:szCs w:val="22"/>
        </w:rPr>
        <w:t xml:space="preserve">Firm and Non-Firm Point-to-Point Transmission Agreements.  </w:t>
      </w:r>
      <w:r>
        <w:rPr>
          <w:rFonts w:eastAsia="Times New Roman" w:cs="Times New Roman" w:ascii="Times New Roman" w:hAnsi="Times New Roman"/>
          <w:sz w:val="22"/>
          <w:szCs w:val="22"/>
        </w:rPr>
        <w:t xml:space="preserve">On January 27, Entergy filed firm and non-firm point-to-point transmission service agreements as agent for the Entergy Operating Companies and British Columbia Power Exchange Corporation.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Ameren Service, ER00-1311/1312/1313/1314.  </w:t>
      </w:r>
      <w:r>
        <w:rPr>
          <w:rFonts w:eastAsia="Times New Roman" w:cs="Times New Roman" w:ascii="Times New Roman" w:hAnsi="Times New Roman"/>
          <w:i/>
          <w:iCs/>
          <w:sz w:val="22"/>
          <w:szCs w:val="22"/>
        </w:rPr>
        <w:t xml:space="preserve">Long-Term Firm Point-to-Point Service Agreements.  </w:t>
      </w:r>
      <w:r>
        <w:rPr>
          <w:rFonts w:eastAsia="Times New Roman" w:cs="Times New Roman" w:ascii="Times New Roman" w:hAnsi="Times New Roman"/>
          <w:sz w:val="22"/>
          <w:szCs w:val="22"/>
        </w:rPr>
        <w:t xml:space="preserve">On January 27, Ameren filed long-term firm point-to-point transmission service agreements with Dynegy Power Marketing (2) and Reliant Energy (2).  Protests were due on February 17.  The filings were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Florida Power and Light, ER00-1310.  </w:t>
      </w:r>
      <w:r>
        <w:rPr>
          <w:rFonts w:eastAsia="Times New Roman" w:cs="Times New Roman" w:ascii="Times New Roman" w:hAnsi="Times New Roman"/>
          <w:i/>
          <w:iCs/>
          <w:sz w:val="22"/>
          <w:szCs w:val="22"/>
        </w:rPr>
        <w:t xml:space="preserve">Short Term Firm and Non-Firm Transmission Service Agreement.  </w:t>
      </w:r>
      <w:r>
        <w:rPr>
          <w:rFonts w:eastAsia="Times New Roman" w:cs="Times New Roman" w:ascii="Times New Roman" w:hAnsi="Times New Roman"/>
          <w:sz w:val="22"/>
          <w:szCs w:val="22"/>
        </w:rPr>
        <w:t xml:space="preserve">On January 27, Florida Power and Light filed proposed service agreements with The Legacy Energy Group for short-term firm and non-firm transmission service.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Allegheny Energy Service, ER00-1309.  </w:t>
      </w:r>
      <w:r>
        <w:rPr>
          <w:rFonts w:eastAsia="Times New Roman" w:cs="Times New Roman" w:ascii="Times New Roman" w:hAnsi="Times New Roman"/>
          <w:i/>
          <w:iCs/>
          <w:sz w:val="22"/>
          <w:szCs w:val="22"/>
        </w:rPr>
        <w:t xml:space="preserve">Supplement to Add New Customer.  </w:t>
      </w:r>
      <w:r>
        <w:rPr>
          <w:rFonts w:eastAsia="Times New Roman" w:cs="Times New Roman" w:ascii="Times New Roman" w:hAnsi="Times New Roman"/>
          <w:sz w:val="22"/>
          <w:szCs w:val="22"/>
        </w:rPr>
        <w:t xml:space="preserve">On January 27, Allegheny Energy filed a supplement to add one new customer, Coral Power.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Century Services, ER00-1308/1307.  </w:t>
      </w:r>
      <w:r>
        <w:rPr>
          <w:rFonts w:eastAsia="Times New Roman" w:cs="Times New Roman" w:ascii="Times New Roman" w:hAnsi="Times New Roman"/>
          <w:i/>
          <w:iCs/>
          <w:sz w:val="22"/>
          <w:szCs w:val="22"/>
        </w:rPr>
        <w:t xml:space="preserve">Long Term Firm Point-to-Point Service Agreement.  </w:t>
      </w:r>
      <w:r>
        <w:rPr>
          <w:rFonts w:eastAsia="Times New Roman" w:cs="Times New Roman" w:ascii="Times New Roman" w:hAnsi="Times New Roman"/>
          <w:sz w:val="22"/>
          <w:szCs w:val="22"/>
        </w:rPr>
        <w:t xml:space="preserve">On January 27, New Century filed a service agreement for long-term firm point-to-point transmission service with Southwestern Public Service Company (2).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Century Services, ER00-1306.  </w:t>
      </w:r>
      <w:r>
        <w:rPr>
          <w:rFonts w:eastAsia="Times New Roman" w:cs="Times New Roman" w:ascii="Times New Roman" w:hAnsi="Times New Roman"/>
          <w:i/>
          <w:iCs/>
          <w:sz w:val="22"/>
          <w:szCs w:val="22"/>
        </w:rPr>
        <w:t xml:space="preserve">Network Integration Transmission Service and Operating Agreement.  </w:t>
      </w:r>
      <w:r>
        <w:rPr>
          <w:rFonts w:eastAsia="Times New Roman" w:cs="Times New Roman" w:ascii="Times New Roman" w:hAnsi="Times New Roman"/>
          <w:sz w:val="22"/>
          <w:szCs w:val="22"/>
        </w:rPr>
        <w:t xml:space="preserve">On January 27, New Century filed a service agreement for network integration and operating agreements with Municipal Energy Agency of Nebraska.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Northeast Utilities Service, ER00-1305.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27, Northeast Utilities filed a service agreement with Great Bay Power.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Allegheny Energy Service, ER00-907.  </w:t>
      </w:r>
      <w:r>
        <w:rPr>
          <w:rFonts w:eastAsia="Times New Roman" w:cs="Times New Roman" w:ascii="Times New Roman" w:hAnsi="Times New Roman"/>
          <w:i/>
          <w:iCs/>
          <w:sz w:val="22"/>
          <w:szCs w:val="22"/>
        </w:rPr>
        <w:t xml:space="preserve">Amendment to Supplement.  </w:t>
      </w:r>
      <w:r>
        <w:rPr>
          <w:rFonts w:eastAsia="Times New Roman" w:cs="Times New Roman" w:ascii="Times New Roman" w:hAnsi="Times New Roman"/>
          <w:sz w:val="22"/>
          <w:szCs w:val="22"/>
        </w:rPr>
        <w:t xml:space="preserve">On January 27, Allegheny Energy filed an amendment to complete the filing requirement for one new customer, PP&amp;L.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Allegheny Energy Service, ER00-1262.  </w:t>
      </w:r>
      <w:r>
        <w:rPr>
          <w:rFonts w:eastAsia="Times New Roman" w:cs="Times New Roman" w:ascii="Times New Roman" w:hAnsi="Times New Roman"/>
          <w:i/>
          <w:iCs/>
          <w:sz w:val="22"/>
          <w:szCs w:val="22"/>
        </w:rPr>
        <w:t xml:space="preserve">Amend Pro Forma OATT.  </w:t>
      </w:r>
      <w:r>
        <w:rPr>
          <w:rFonts w:eastAsia="Times New Roman" w:cs="Times New Roman" w:ascii="Times New Roman" w:hAnsi="Times New Roman"/>
          <w:sz w:val="22"/>
          <w:szCs w:val="22"/>
        </w:rPr>
        <w:t xml:space="preserve">On January 27, Allegheny Energy filed a request to amend the </w:t>
      </w:r>
      <w:r>
        <w:rPr>
          <w:rFonts w:eastAsia="Times New Roman" w:cs="Times New Roman" w:ascii="Times New Roman" w:hAnsi="Times New Roman"/>
          <w:sz w:val="22"/>
          <w:szCs w:val="22"/>
          <w:u w:val="single"/>
        </w:rPr>
        <w:t>pro</w:t>
      </w: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u w:val="single"/>
        </w:rPr>
        <w:t>forma</w:t>
      </w:r>
      <w:r>
        <w:rPr>
          <w:rFonts w:eastAsia="Times New Roman" w:cs="Times New Roman" w:ascii="Times New Roman" w:hAnsi="Times New Roman"/>
          <w:sz w:val="22"/>
          <w:szCs w:val="22"/>
        </w:rPr>
        <w:t xml:space="preserve"> OATT to make format and editorial changes, to incorporate the NERC transmission loading relief procedures, to waive deposit requirement for creditworthy customers and to clarify scheduling procedures.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Allegheny Energy Service, ER00-1263.  </w:t>
      </w:r>
      <w:r>
        <w:rPr>
          <w:rFonts w:eastAsia="Times New Roman" w:cs="Times New Roman" w:ascii="Times New Roman" w:hAnsi="Times New Roman"/>
          <w:i/>
          <w:iCs/>
          <w:sz w:val="22"/>
          <w:szCs w:val="22"/>
        </w:rPr>
        <w:t xml:space="preserve">Supplement to OATT.  </w:t>
      </w:r>
      <w:r>
        <w:rPr>
          <w:rFonts w:eastAsia="Times New Roman" w:cs="Times New Roman" w:ascii="Times New Roman" w:hAnsi="Times New Roman"/>
          <w:sz w:val="22"/>
          <w:szCs w:val="22"/>
        </w:rPr>
        <w:t xml:space="preserve">On January 27, Allegheny Energy filed on behalf of Allegheny Energy Supply a supplement to add one new customer, Duquesne Light Company.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MidAmerican Energy, ER00-1223.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On January 27, MidAmerican Energy filed a service agreement with Northern Indiana Public Service for power sales.  Protests were due on February 17. The filing was noticed on February 1.</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Cleco Evangeline, ER00-1271.</w:t>
      </w:r>
      <w:r>
        <w:rPr>
          <w:rFonts w:eastAsia="Times New Roman" w:cs="Times New Roman" w:ascii="Times New Roman" w:hAnsi="Times New Roman"/>
          <w:i/>
          <w:iCs/>
          <w:sz w:val="22"/>
          <w:szCs w:val="22"/>
        </w:rPr>
        <w:t xml:space="preserve">  Umbrella Service Agreement.  </w:t>
      </w:r>
      <w:r>
        <w:rPr>
          <w:rFonts w:eastAsia="Times New Roman" w:cs="Times New Roman" w:ascii="Times New Roman" w:hAnsi="Times New Roman"/>
          <w:sz w:val="22"/>
          <w:szCs w:val="22"/>
        </w:rPr>
        <w:t xml:space="preserve">On January 27, Cleco Evangeline filed an umbrella service agreement under which Evangeline will make market based power sales under its power marketer tariff to the City of Alexandria, Louisiana.  Protests were due on February 17.  The filing was noticed on February 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Williams Energy Marketing, ER98-441.  </w:t>
      </w:r>
      <w:r>
        <w:rPr>
          <w:rFonts w:eastAsia="Times New Roman" w:cs="Times New Roman" w:ascii="Times New Roman" w:hAnsi="Times New Roman"/>
          <w:i/>
          <w:iCs/>
          <w:sz w:val="22"/>
          <w:szCs w:val="22"/>
        </w:rPr>
        <w:t xml:space="preserve">Settlements Approved. </w:t>
      </w:r>
      <w:r>
        <w:rPr>
          <w:rFonts w:eastAsia="Times New Roman" w:cs="Times New Roman" w:ascii="Times New Roman" w:hAnsi="Times New Roman"/>
          <w:sz w:val="22"/>
          <w:szCs w:val="22"/>
        </w:rPr>
        <w:t>In an order issued January 31, FERC accepted the settlements submitted by Williams with Reliant Energy Etiwanda and Reliant Energy Mandalay, the California ISO, SoCal Edison and the California Oversight Board  and among Williams Energy, California ISO, SoCal Edison and the California Electricity Oversight Board.  The rates are accepted as submitted.</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Atlantic City Electric, ER99-1618.  </w:t>
      </w:r>
      <w:r>
        <w:rPr>
          <w:rFonts w:eastAsia="Times New Roman" w:cs="Times New Roman" w:ascii="Times New Roman" w:hAnsi="Times New Roman"/>
          <w:i/>
          <w:iCs/>
          <w:sz w:val="22"/>
          <w:szCs w:val="22"/>
        </w:rPr>
        <w:t xml:space="preserve">Settlement Approved.  </w:t>
      </w:r>
      <w:r>
        <w:rPr>
          <w:rFonts w:eastAsia="Times New Roman" w:cs="Times New Roman" w:ascii="Times New Roman" w:hAnsi="Times New Roman"/>
          <w:sz w:val="22"/>
          <w:szCs w:val="22"/>
        </w:rPr>
        <w:t xml:space="preserve">In an order issued January 31, FERC accepted the settlement between Atlantic City Electric and Vineland Municipal Electric Utility.  The settlement rates will not exceed a rate of return above the staff's recommended 8.95%, which includes a 10.60% return on common equity with an equity ratio of 45.87%.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Geysers Power Company, ER98-441.  </w:t>
      </w:r>
      <w:r>
        <w:rPr>
          <w:rFonts w:eastAsia="Times New Roman" w:cs="Times New Roman" w:ascii="Times New Roman" w:hAnsi="Times New Roman"/>
          <w:i/>
          <w:iCs/>
          <w:sz w:val="22"/>
          <w:szCs w:val="22"/>
        </w:rPr>
        <w:t xml:space="preserve">Approved Settlement.  </w:t>
      </w:r>
      <w:r>
        <w:rPr>
          <w:rFonts w:eastAsia="Times New Roman" w:cs="Times New Roman" w:ascii="Times New Roman" w:hAnsi="Times New Roman"/>
          <w:sz w:val="22"/>
          <w:szCs w:val="22"/>
        </w:rPr>
        <w:t xml:space="preserve">In an order issued January 31, FERC and the  California ISO.  No revised rate or tariff sheets were submitted with the settlement.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England Power, ER00-925.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order issued January 31, FERC accepted the schedule supplements to amendments of the service agreement with Massachusetts Electric Company and Narragansett Electric Company.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First Electric Cooperative, EL00-37. </w:t>
      </w:r>
      <w:r>
        <w:rPr>
          <w:rFonts w:eastAsia="Times New Roman" w:cs="Times New Roman" w:ascii="Times New Roman" w:hAnsi="Times New Roman"/>
          <w:i/>
          <w:iCs/>
          <w:sz w:val="22"/>
          <w:szCs w:val="22"/>
        </w:rPr>
        <w:t xml:space="preserve">Request for Waiver of Order Nos. 888 and 889.  </w:t>
      </w:r>
      <w:r>
        <w:rPr>
          <w:rFonts w:eastAsia="Times New Roman" w:cs="Times New Roman" w:ascii="Times New Roman" w:hAnsi="Times New Roman"/>
          <w:sz w:val="22"/>
          <w:szCs w:val="22"/>
        </w:rPr>
        <w:t xml:space="preserve">On January 27, First Electric requested waiver of requirements of Order Nos. 888/889.  Protests were due on February 28.  The filing was noticed on January 31.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Power Exchange, ER00-850.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order issued January 31, FERC accepted the schedule for 2000 budget data.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NSP Operating Companies, ER00-772.  </w:t>
      </w:r>
      <w:r>
        <w:rPr>
          <w:rFonts w:eastAsia="Times New Roman" w:cs="Times New Roman" w:ascii="Times New Roman" w:hAnsi="Times New Roman"/>
          <w:i/>
          <w:iCs/>
          <w:sz w:val="22"/>
          <w:szCs w:val="22"/>
        </w:rPr>
        <w:t xml:space="preserve">Request for Withdrawal of Study Agreement.  </w:t>
      </w:r>
      <w:r>
        <w:rPr>
          <w:rFonts w:eastAsia="Times New Roman" w:cs="Times New Roman" w:ascii="Times New Roman" w:hAnsi="Times New Roman"/>
          <w:sz w:val="22"/>
          <w:szCs w:val="22"/>
        </w:rPr>
        <w:t xml:space="preserve">On January 31, FERC accepted the withdrawal of the study agreement submitted December 10 between NSP's Transmission Business Unit and Generation Business Unit.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American Electric Power, EC98-40.  </w:t>
      </w:r>
      <w:r>
        <w:rPr>
          <w:rFonts w:eastAsia="Times New Roman" w:cs="Times New Roman" w:ascii="Times New Roman" w:hAnsi="Times New Roman"/>
          <w:i/>
          <w:iCs/>
          <w:sz w:val="22"/>
          <w:szCs w:val="22"/>
        </w:rPr>
        <w:t xml:space="preserve">Approved Partial Settlement.  </w:t>
      </w:r>
      <w:r>
        <w:rPr>
          <w:rFonts w:eastAsia="Times New Roman" w:cs="Times New Roman" w:ascii="Times New Roman" w:hAnsi="Times New Roman"/>
          <w:sz w:val="22"/>
          <w:szCs w:val="22"/>
        </w:rPr>
        <w:t xml:space="preserve">In an order issued January 31, FERC approved the partial settlement between American Electric Power and Central South West Corporation and the Missouri Public Service Commission.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Pittsfield Generating, EL00-15.  </w:t>
      </w:r>
      <w:r>
        <w:rPr>
          <w:rFonts w:eastAsia="Times New Roman" w:cs="Times New Roman" w:ascii="Times New Roman" w:hAnsi="Times New Roman"/>
          <w:i/>
          <w:iCs/>
          <w:sz w:val="22"/>
          <w:szCs w:val="22"/>
        </w:rPr>
        <w:t xml:space="preserve">Order Granting Declaratory Order.  </w:t>
      </w:r>
      <w:r>
        <w:rPr>
          <w:rFonts w:eastAsia="Times New Roman" w:cs="Times New Roman" w:ascii="Times New Roman" w:hAnsi="Times New Roman"/>
          <w:sz w:val="22"/>
          <w:szCs w:val="22"/>
        </w:rPr>
        <w:t xml:space="preserve">In an order issued January 31, FERC granted Pittsfield Generating's petition for declaratory order disclaiming FERC jurisdiction over certain passive participants in a sale and leaseback transaction.  Pittsfield entered into a sale/leaseback transaction under which Pittsfield sold its undivided ownership interest in a qualifying facility to State Street Bank and Trust created for the benefit of TIFD, III-F (title held by State Street, equity ownership by TIFD).  Pittsfield sought FERC disclaimer in the event the facility were to lost QF status.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Hudson Gas and Electric, ER97-1523.  </w:t>
      </w:r>
      <w:r>
        <w:rPr>
          <w:rFonts w:eastAsia="Times New Roman" w:cs="Times New Roman" w:ascii="Times New Roman" w:hAnsi="Times New Roman"/>
          <w:i/>
          <w:iCs/>
          <w:sz w:val="22"/>
          <w:szCs w:val="22"/>
        </w:rPr>
        <w:t xml:space="preserve">Order Granting Clarification.  </w:t>
      </w:r>
      <w:r>
        <w:rPr>
          <w:rFonts w:eastAsia="Times New Roman" w:cs="Times New Roman" w:ascii="Times New Roman" w:hAnsi="Times New Roman"/>
          <w:sz w:val="22"/>
          <w:szCs w:val="22"/>
        </w:rPr>
        <w:t xml:space="preserve">In an order issued January 31, FERC granted the member systems of New York Power Pool clarification stating that all participants in the implementation of a permanent install capacity auction, including all non-load serving entities, should be equally subject to the cap on the market clearing price that is applicable under the market mitigation rules.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Pacific Gas and Electric, ER99-2326.  </w:t>
      </w:r>
      <w:r>
        <w:rPr>
          <w:rFonts w:eastAsia="Times New Roman" w:cs="Times New Roman" w:ascii="Times New Roman" w:hAnsi="Times New Roman"/>
          <w:i/>
          <w:iCs/>
          <w:sz w:val="22"/>
          <w:szCs w:val="22"/>
        </w:rPr>
        <w:t xml:space="preserve">Approved Partial Settlement.  </w:t>
      </w:r>
      <w:r>
        <w:rPr>
          <w:rFonts w:eastAsia="Times New Roman" w:cs="Times New Roman" w:ascii="Times New Roman" w:hAnsi="Times New Roman"/>
          <w:sz w:val="22"/>
          <w:szCs w:val="22"/>
        </w:rPr>
        <w:t xml:space="preserve">In an order issued January 31, FERC approved the partial settlement providing for revised wholesale transmission rates submitted on November 8, 1999.  The rates submitted in the settlement are accepted.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Sierra Pacific Power, ER99-2339.  </w:t>
      </w:r>
      <w:r>
        <w:rPr>
          <w:rFonts w:eastAsia="Times New Roman" w:cs="Times New Roman" w:ascii="Times New Roman" w:hAnsi="Times New Roman"/>
          <w:i/>
          <w:iCs/>
          <w:sz w:val="22"/>
          <w:szCs w:val="22"/>
        </w:rPr>
        <w:t xml:space="preserve">Approved Partial Settlement.  </w:t>
      </w:r>
      <w:r>
        <w:rPr>
          <w:rFonts w:eastAsia="Times New Roman" w:cs="Times New Roman" w:ascii="Times New Roman" w:hAnsi="Times New Roman"/>
          <w:sz w:val="22"/>
          <w:szCs w:val="22"/>
        </w:rPr>
        <w:t xml:space="preserve">In an order issued January 31, FERC approved the partial settlement submitted on October 12, 1999 among Sierra Pacific Power, Valley Electric Association, Barrick Goldstrike Mines, the Truckee Donner Public Utility District, Newmont Gold Company, City of Fallon, Nevada and Circus Circus Enterprises.  The settlement rates will not result in a rate of return in excess of the staff recommended, 8.37%  which includes a 9.50% return on common equity with an equity ratio of 44.12%.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ISO, ER99-3339.  </w:t>
      </w:r>
      <w:r>
        <w:rPr>
          <w:rFonts w:eastAsia="Times New Roman" w:cs="Times New Roman" w:ascii="Times New Roman" w:hAnsi="Times New Roman"/>
          <w:i/>
          <w:iCs/>
          <w:sz w:val="22"/>
          <w:szCs w:val="22"/>
        </w:rPr>
        <w:t xml:space="preserve">Order Denying Rehearing.  </w:t>
      </w:r>
      <w:r>
        <w:rPr>
          <w:rFonts w:eastAsia="Times New Roman" w:cs="Times New Roman" w:ascii="Times New Roman" w:hAnsi="Times New Roman"/>
          <w:sz w:val="22"/>
          <w:szCs w:val="22"/>
        </w:rPr>
        <w:t xml:space="preserve">In an order issued January 31, FERC denied the requests for rehearing by California ISO, Independent Energy Producers Association and jointly by Duke Energy Moss Landing, Duke Energy Oakland, Duke Energy South Bay and Duke Energy Morro Bay.  The proceeding relates to the proposal to establish application and cost responsibility rules for the interconnection of new generation (NewGen Policy).  Under the proposal certain new generators would be required to mitigate intra-zonal congestion when the level of congestion exceeded a certain threshold and could not be mitigated through competitive adjustments.  In the initial order, FERC rejected the amendment on the grounds that the proposal would require new generators to bear excessive mitigation costs.  On rehearing, the ISO claims these new generators would not bear excessive costs and where the market is noncompetitive, the ISO would redispatch generation through cost-based RMR contracts.  Other rehearing requests argued that FERC's understanding of bilateral redispatch agreements extracting elevated costs from new generators is misplaced.  The ISO's six options present a "universe of costs which the developer can compare to discover its least-cost development plan."  FERC's response on denying rehearing is that if the ISO can manage intra-zonal congestion in noncompetitive markets at a competitive cost, then there is no reason to create different interconnection policies for competitive and noncompetitive areas.  Charging new generators intra-zonal congestion costs only for noncompetitive areas will dissuade generators from building in these areas - not the result the ISO should be seeking.  Using RMR contracts may not be effective.  RMR units may not be located in the relevant areas needed to mitigate congestion and the ISO may not have the authority to call upon them to reduce output to mitigate the congestion.  Regarding the bilateral options, FERC states that there appears to be no mechanism among the proposed options for efficient re-dispatch between new and existing generators.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jc w:val="center"/>
        <w:rPr>
          <w:rFonts w:ascii="Times New Roman" w:hAnsi="Times New Roman" w:eastAsia="Times New Roman" w:cs="Times New Roman"/>
          <w:sz w:val="22"/>
          <w:szCs w:val="22"/>
        </w:rPr>
      </w:pPr>
      <w:r>
        <w:rPr>
          <w:rFonts w:eastAsia="Times New Roman" w:cs="Times New Roman" w:ascii="Times New Roman" w:hAnsi="Times New Roman"/>
          <w:b/>
          <w:bCs/>
          <w:sz w:val="22"/>
          <w:szCs w:val="22"/>
        </w:rPr>
        <w:t>Exempt Wholesale Generators</w:t>
      </w:r>
    </w:p>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AmerGen Energy</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12/16/99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2/02/00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Lake Worth Generation</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12/29/99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2/02/00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Commonwealth Chesapeake</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12/21/99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2/02/00</w:t>
            </w:r>
          </w:p>
        </w:tc>
      </w:tr>
    </w:tbl>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sectPr>
      <w:footerReference w:type="default" r:id="rId3"/>
      <w:footerReference w:type="first" r:id="rId4"/>
      <w:type w:val="nextPage"/>
      <w:pgSz w:w="12240" w:h="15840"/>
      <w:pgMar w:left="1440" w:right="1440" w:gutter="0" w:header="0" w:top="1080" w:footer="360" w:bottom="994"/>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CG Times (W1)">
    <w:altName w:val="Times New Roman"/>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Feb-4.doc</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13</w:t>
                          </w:r>
                          <w:r>
                            <w:rPr>
                              <w:rStyle w:val="PageNumber"/>
                              <w:sz w:val="16"/>
                              <w:szCs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13</w:t>
                    </w:r>
                    <w:r>
                      <w:rPr>
                        <w:rStyle w:val="PageNumber"/>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2000-02-29T20:43:00Z</dcterms:created>
  <dc:creator>Jan Butler</dc:creator>
  <dc:description/>
  <dc:language>en-CA</dc:language>
  <cp:lastModifiedBy>Janet Butler</cp:lastModifiedBy>
  <cp:lastPrinted>2000-03-01T15:21:00Z</cp:lastPrinted>
  <dcterms:modified xsi:type="dcterms:W3CDTF">2000-03-01T19:04:00Z</dcterms:modified>
  <cp:revision>10</cp:revision>
  <dc:subject/>
  <dc:title>Weekly Regulatory Report template</dc:title>
</cp:coreProperties>
</file>