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PARTNERSHIP &amp; PEERGROUP </w:t>
      </w:r>
    </w:p>
    <w:p>
      <w:pPr>
        <w:pStyle w:val="Heading"/>
        <w:rPr/>
      </w:pPr>
      <w:r>
        <w:rPr/>
        <w:t>MEETING AGENDA</w:t>
      </w:r>
    </w:p>
    <w:p>
      <w:pPr>
        <w:pStyle w:val="Heading"/>
        <w:rPr/>
      </w:pPr>
      <w:r>
        <w:rPr/>
        <w:t>February 2, 2001</w:t>
      </w:r>
    </w:p>
    <w:p>
      <w:pPr>
        <w:pStyle w:val="Heading"/>
        <w:rPr/>
      </w:pPr>
      <w:r>
        <w:rPr/>
        <w:t>8:30-10:00 EB30C2</w:t>
      </w:r>
    </w:p>
    <w:p>
      <w:pPr>
        <w:pStyle w:val="Heading"/>
        <w:rPr/>
      </w:pPr>
      <w:r>
        <w:rPr/>
      </w:r>
    </w:p>
    <w:p>
      <w:pPr>
        <w:pStyle w:val="Heading"/>
        <w:jc w:val="both"/>
        <w:rPr>
          <w:b w:val="false"/>
        </w:rPr>
      </w:pPr>
      <w:r>
        <w:rPr/>
        <w:t>Objective / Deliverables: Review Progress on the following items:</w:t>
      </w:r>
    </w:p>
    <w:p>
      <w:pPr>
        <w:pStyle w:val="Heading"/>
        <w:jc w:val="both"/>
        <w:rPr>
          <w:b w:val="false"/>
          <w:lang w:val="fr-FR"/>
        </w:rPr>
      </w:pPr>
      <w:r>
        <w:rPr>
          <w:b w:val="false"/>
          <w:lang w:val="fr-FR"/>
        </w:rPr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Finalization of Business Unit Mapping.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Finalization of Promotion Criteria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Finalization of Performance Review Criteria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Begin to “crash test” with Business Unit Leads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Agree on Key Next Steps &amp; “Implementation” Timetable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2001-01-31T16:42:00Z</dcterms:created>
  <dc:creator>ggibson</dc:creator>
  <dc:description/>
  <dc:language>en-CA</dc:language>
  <cp:lastModifiedBy>ggibson</cp:lastModifiedBy>
  <dcterms:modified xsi:type="dcterms:W3CDTF">2001-01-31T16:42:00Z</dcterms:modified>
  <cp:revision>2</cp:revision>
  <dc:subject/>
  <dc:title>PARTNERSHIP &amp; PEERGROUP </dc:title>
</cp:coreProperties>
</file>