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</w:rPr>
      </w:pPr>
      <w:r>
        <w:rPr>
          <w:b/>
          <w:sz w:val="28"/>
        </w:rPr>
        <w:t>ASSET DIVESTITURE</w:t>
      </w:r>
    </w:p>
    <w:p>
      <w:pPr>
        <w:pStyle w:val="Normal"/>
        <w:jc w:val="center"/>
        <w:rPr>
          <w:sz w:val="24"/>
          <w:u w:val="single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>APPROVAL FORM</w:t>
      </w:r>
    </w:p>
    <w:p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jc w:val="center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hanging="720" w:start="720" w:end="0"/>
        <w:rPr/>
      </w:pPr>
      <w:r>
        <w:rPr>
          <w:b/>
          <w:sz w:val="24"/>
        </w:rPr>
        <w:t>Facility Description:</w:t>
        <w:tab/>
      </w:r>
      <w:r>
        <w:rPr>
          <w:sz w:val="24"/>
        </w:rPr>
        <w:t>The Faribault Minnesota branch line Location No. 83801 consisting of 1.091 miles of 6” pipe and the Faribault TBS #1. Also, the Northfield branch lines Location No.’s 85001 and 85002 consisting of approximately 4.9 miles of 4” pipe, and the Northfield TBS #1.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b/>
          <w:sz w:val="24"/>
        </w:rPr>
        <w:t>Potential Buyer(s):</w:t>
        <w:tab/>
        <w:tab/>
      </w:r>
      <w:r>
        <w:rPr>
          <w:sz w:val="24"/>
        </w:rPr>
        <w:t xml:space="preserve"> NSP - $350,000</w:t>
      </w:r>
    </w:p>
    <w:p>
      <w:pPr>
        <w:pStyle w:val="Normal"/>
        <w:ind w:hanging="720" w:start="720" w:end="0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Summary of Principal Points: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Net book value of assets to be sold is $57,712.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Facilities will be sold for one dollar and treated as non-operating unit.</w:t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No gain or loss on sale will be recognized.</w:t>
      </w:r>
    </w:p>
    <w:p>
      <w:pPr>
        <w:pStyle w:val="Normal"/>
        <w:numPr>
          <w:ilvl w:val="0"/>
          <w:numId w:val="1"/>
        </w:numPr>
        <w:rPr>
          <w:b/>
          <w:sz w:val="24"/>
        </w:rPr>
      </w:pPr>
      <w:r>
        <w:rPr>
          <w:sz w:val="24"/>
        </w:rPr>
        <w:t>NSP will enter into one year transportation agreement guaranteeing NNG $350,000 in incremental revenues.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Requires relocation of Northfield TBS upstream of the main line take off at an estimated cost of $225,000.</w:t>
      </w:r>
    </w:p>
    <w:p>
      <w:pPr>
        <w:pStyle w:val="Normal"/>
        <w:numPr>
          <w:ilvl w:val="0"/>
          <w:numId w:val="1"/>
        </w:numPr>
        <w:rPr>
          <w:sz w:val="24"/>
        </w:rPr>
      </w:pPr>
      <w:r>
        <w:rPr>
          <w:sz w:val="24"/>
        </w:rPr>
        <w:t>Sale of branchlines will significantly reduce O&amp;M expense.</w:t>
      </w:r>
    </w:p>
    <w:p>
      <w:pPr>
        <w:pStyle w:val="Normal"/>
        <w:ind w:hanging="270" w:start="270" w:end="0"/>
        <w:rPr>
          <w:sz w:val="24"/>
        </w:rPr>
      </w:pPr>
      <w:r>
        <w:rPr>
          <w:sz w:val="24"/>
        </w:rPr>
      </w:r>
    </w:p>
    <w:p>
      <w:pPr>
        <w:pStyle w:val="Normal"/>
        <w:ind w:hanging="270" w:start="270" w:end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ab/>
        <w:tab/>
        <w:t xml:space="preserve">  Project Manager: Bob Stevens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ind w:hanging="630" w:start="2160" w:end="0"/>
        <w:rPr>
          <w:b/>
          <w:sz w:val="24"/>
        </w:rPr>
      </w:pPr>
      <w:r>
        <w:rPr>
          <w:b/>
          <w:sz w:val="24"/>
        </w:rPr>
        <w:t xml:space="preserve">PLEASE RETURN by November 27, 2000, with approval or questions/comments to James Centilli, EB4250 or </w:t>
      </w:r>
    </w:p>
    <w:p>
      <w:pPr>
        <w:pStyle w:val="Normal"/>
        <w:rPr>
          <w:sz w:val="24"/>
        </w:rPr>
      </w:pPr>
      <w:r>
        <w:rPr>
          <w:b/>
          <w:sz w:val="24"/>
        </w:rPr>
        <w:t xml:space="preserve">                                   </w:t>
      </w:r>
      <w:r>
        <w:rPr>
          <w:b/>
          <w:sz w:val="24"/>
        </w:rPr>
        <w:t>David Waymire, OMA0755.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Approved:</w:t>
      </w:r>
    </w:p>
    <w:p>
      <w:pPr>
        <w:pStyle w:val="Normal"/>
        <w:rPr/>
      </w:pPr>
      <w:r>
        <w:rPr>
          <w:sz w:val="24"/>
          <w:u w:val="single"/>
        </w:rPr>
        <w:t xml:space="preserve">David Neubauer           </w:t>
      </w:r>
      <w:r>
        <w:rPr>
          <w:sz w:val="24"/>
        </w:rPr>
        <w:tab/>
        <w:t xml:space="preserve">By: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  <w:tab/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 xml:space="preserve">Dan McCarty   </w:t>
        <w:tab/>
      </w:r>
      <w:r>
        <w:rPr>
          <w:sz w:val="24"/>
        </w:rPr>
        <w:tab/>
        <w:t xml:space="preserve">By: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 xml:space="preserve">Rod Hayslett   </w:t>
        <w:tab/>
      </w:r>
      <w:r>
        <w:rPr>
          <w:sz w:val="24"/>
        </w:rPr>
        <w:tab/>
        <w:t xml:space="preserve">By: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>Mike Nelson</w:t>
        <w:tab/>
        <w:tab/>
      </w:r>
      <w:r>
        <w:rPr>
          <w:sz w:val="24"/>
        </w:rPr>
        <w:tab/>
        <w:t xml:space="preserve">By: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>Mike McGowan</w:t>
        <w:tab/>
      </w:r>
      <w:r>
        <w:rPr>
          <w:sz w:val="24"/>
        </w:rPr>
        <w:tab/>
        <w:t xml:space="preserve">By: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>Mary Kay Miller</w:t>
        <w:tab/>
      </w:r>
      <w:r>
        <w:rPr>
          <w:sz w:val="24"/>
        </w:rPr>
        <w:tab/>
        <w:t xml:space="preserve">By: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 xml:space="preserve">Steve Harris    </w:t>
        <w:tab/>
      </w:r>
      <w:r>
        <w:rPr>
          <w:sz w:val="24"/>
        </w:rPr>
        <w:tab/>
        <w:t xml:space="preserve">By: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>Julia White</w:t>
        <w:tab/>
        <w:tab/>
      </w:r>
      <w:r>
        <w:rPr>
          <w:sz w:val="24"/>
        </w:rPr>
        <w:tab/>
        <w:t xml:space="preserve">By: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  <w:tab/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</w:rPr>
      </w:pPr>
      <w:r>
        <w:rPr>
          <w:sz w:val="24"/>
          <w:u w:val="single"/>
        </w:rPr>
        <w:t xml:space="preserve">Drew Fossum  </w:t>
        <w:tab/>
      </w:r>
      <w:r>
        <w:rPr>
          <w:sz w:val="24"/>
        </w:rPr>
        <w:tab/>
        <w:t xml:space="preserve">By: </w:t>
      </w:r>
      <w:r>
        <w:rPr>
          <w:sz w:val="24"/>
          <w:u w:val="single"/>
        </w:rPr>
        <w:tab/>
        <w:tab/>
        <w:tab/>
        <w:tab/>
      </w:r>
      <w:r>
        <w:rPr>
          <w:sz w:val="24"/>
        </w:rPr>
        <w:tab/>
        <w:t xml:space="preserve">Date: </w:t>
      </w:r>
      <w:r>
        <w:rPr>
          <w:sz w:val="24"/>
          <w:u w:val="single"/>
        </w:rPr>
        <w:tab/>
        <w:tab/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sectPr>
      <w:type w:val="nextPage"/>
      <w:pgSz w:w="12240" w:h="15840"/>
      <w:pgMar w:left="1800" w:right="1800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b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b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2000-11-20T14:53:00Z</dcterms:created>
  <dc:creator>ET&amp;S LAN Support</dc:creator>
  <dc:description/>
  <dc:language>en-CA</dc:language>
  <cp:lastModifiedBy>Enron</cp:lastModifiedBy>
  <cp:lastPrinted>2000-11-20T11:19:00Z</cp:lastPrinted>
  <dcterms:modified xsi:type="dcterms:W3CDTF">2000-11-20T14:53:00Z</dcterms:modified>
  <cp:revision>2</cp:revision>
  <dc:subject/>
  <dc:title>CONTRACT APPROVAL FORM</dc:title>
</cp:coreProperties>
</file>