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60" w:after="0"/>
        <w:rPr>
          <w:rFonts w:ascii="Arial" w:hAnsi="Arial" w:cs="Arial"/>
        </w:rPr>
      </w:pPr>
      <w:r>
        <w:rPr>
          <w:rFonts w:cs="Arial" w:ascii="Arial" w:hAnsi="Arial"/>
        </w:rPr>
        <w:t xml:space="preserve">SUCESION DE EVENTOS OCURRIDOS EN EL SADI EN LOS DÍAS 05 y 06/09/00 </w:t>
      </w:r>
    </w:p>
    <w:p>
      <w:pPr>
        <w:pStyle w:val="Normal"/>
        <w:tabs>
          <w:tab w:val="clear" w:pos="708"/>
          <w:tab w:val="left" w:pos="284" w:leader="none"/>
        </w:tabs>
        <w:spacing w:before="160" w:after="0"/>
        <w:jc w:val="center"/>
        <w:rPr>
          <w:rFonts w:ascii="Arial" w:hAnsi="Arial" w:cs="Arial"/>
          <w:b/>
          <w:sz w:val="24"/>
          <w:u w:val="single"/>
        </w:rPr>
      </w:pPr>
      <w:r>
        <w:rPr>
          <w:rFonts w:cs="Arial" w:ascii="Arial" w:hAnsi="Arial"/>
          <w:b/>
          <w:sz w:val="24"/>
          <w:u w:val="single"/>
        </w:rPr>
      </w:r>
    </w:p>
    <w:p>
      <w:pPr>
        <w:pStyle w:val="Normal"/>
        <w:tabs>
          <w:tab w:val="clear" w:pos="708"/>
          <w:tab w:val="left" w:pos="284" w:leader="none"/>
        </w:tabs>
        <w:spacing w:before="160" w:after="0"/>
        <w:jc w:val="both"/>
        <w:rPr>
          <w:rFonts w:ascii="Arial" w:hAnsi="Arial" w:cs="Arial"/>
          <w:b/>
          <w:sz w:val="24"/>
          <w:u w:val="single"/>
        </w:rPr>
      </w:pPr>
      <w:r>
        <w:rPr>
          <w:rFonts w:cs="Arial" w:ascii="Arial" w:hAnsi="Arial"/>
          <w:b/>
          <w:sz w:val="24"/>
          <w:u w:val="single"/>
        </w:rPr>
        <w:t>DÍA 05-09-2000</w:t>
      </w:r>
    </w:p>
    <w:p>
      <w:pPr>
        <w:pStyle w:val="Normal"/>
        <w:tabs>
          <w:tab w:val="clear" w:pos="708"/>
          <w:tab w:val="left" w:pos="284" w:leader="none"/>
        </w:tabs>
        <w:spacing w:before="160" w:after="0"/>
        <w:jc w:val="both"/>
        <w:rPr>
          <w:rFonts w:ascii="Arial" w:hAnsi="Arial" w:cs="Arial"/>
          <w:b/>
          <w:sz w:val="24"/>
          <w:u w:val="single"/>
        </w:rPr>
      </w:pPr>
      <w:r>
        <w:rPr>
          <w:rFonts w:cs="Arial" w:ascii="Arial" w:hAnsi="Arial"/>
          <w:b/>
          <w:sz w:val="24"/>
          <w:u w:val="single"/>
        </w:rPr>
        <w:t>HORA 20.37:</w:t>
      </w:r>
    </w:p>
    <w:p>
      <w:pPr>
        <w:pStyle w:val="BodyText2"/>
        <w:jc w:val="center"/>
        <w:rPr>
          <w:rFonts w:ascii="Arial" w:hAnsi="Arial" w:cs="Arial"/>
        </w:rPr>
      </w:pPr>
      <w:r>
        <w:rPr>
          <w:rFonts w:cs="Arial" w:ascii="Arial" w:hAnsi="Arial"/>
        </w:rPr>
        <w:t xml:space="preserve">Desenganche de las líneas 500 kV Chocón Oeste – Choele Choel y </w:t>
      </w:r>
    </w:p>
    <w:p>
      <w:pPr>
        <w:pStyle w:val="BodyText2"/>
        <w:jc w:val="center"/>
        <w:rPr>
          <w:rFonts w:ascii="Arial" w:hAnsi="Arial" w:cs="Arial"/>
        </w:rPr>
      </w:pPr>
      <w:r>
        <w:rPr>
          <w:rFonts w:cs="Arial" w:ascii="Arial" w:hAnsi="Arial"/>
        </w:rPr>
        <w:t>Choele Choel – Bahía Blanca N° 2</w:t>
      </w:r>
    </w:p>
    <w:p>
      <w:pPr>
        <w:pStyle w:val="BodyText"/>
        <w:rPr>
          <w:rFonts w:ascii="Arial" w:hAnsi="Arial" w:cs="Arial"/>
        </w:rPr>
      </w:pPr>
      <w:r>
        <w:rPr>
          <w:rFonts w:cs="Arial" w:ascii="Arial" w:hAnsi="Arial"/>
        </w:rPr>
        <w:t>A las 20:37 desenganchó la línea de 500 kV Bahía Blanca – Choele Choel 2 en ambos extremos, señalizando disparo fase R y tierra sin recierre. Además la línea de 500 kV Chocón Oeste - Choele Choel hizo recierre y desenganchó sólo en Chocón Oeste señalizando fase R y tierra.</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El desenganche de las líneas provocó la actuación de la DAG Comahue y por ello desengancharon 3 grupos de la C.H.Alicurá con 600 MW y el Grupo TG06 de Agua del Cajón con 150 MW.</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Por esto último, la frecuencia descendió de 50,00 a 49,01 Hz actuando parcialmente el primer escalón de alivio de cargas,  produciéndose 229 MW de cortes en el SADI. (Ver Figura N° 1)</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Se solicitó subir e ingresar en servicio generación térmica, aporte hidráulico de UTE y se redujo parcialmente la carga de la Exportación a Brasil.</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A las 20:40 se cerró en Chocón Oeste la línea a Choele Choel y a las 20:48 se solicitó la normalización total de los cortes.</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A las 20:51 se energizó la línea Bahía Blanca–Choele Choel 2 con resultado negativo, señalizando en la prueba fases R-S a tierra.</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A las 20:58 se normalizó la exportación a Brasil.</w:t>
      </w:r>
    </w:p>
    <w:p>
      <w:pPr>
        <w:pStyle w:val="Normal"/>
        <w:tabs>
          <w:tab w:val="clear" w:pos="708"/>
          <w:tab w:val="left" w:pos="284" w:leader="none"/>
        </w:tabs>
        <w:spacing w:before="160" w:after="0"/>
        <w:jc w:val="both"/>
        <w:rPr>
          <w:rFonts w:ascii="Arial" w:hAnsi="Arial" w:cs="Arial"/>
          <w:sz w:val="24"/>
        </w:rPr>
      </w:pPr>
      <w:r>
        <w:rPr>
          <w:rFonts w:cs="Arial" w:ascii="Arial" w:hAnsi="Arial"/>
          <w:sz w:val="24"/>
        </w:rPr>
      </w:r>
    </w:p>
    <w:p>
      <w:pPr>
        <w:pStyle w:val="Heading3"/>
        <w:ind w:hanging="0" w:start="0"/>
        <w:rPr>
          <w:rFonts w:ascii="Arial" w:hAnsi="Arial" w:cs="Arial"/>
        </w:rPr>
      </w:pPr>
      <w:r>
        <w:rPr>
          <w:rFonts w:cs="Arial" w:ascii="Arial" w:hAnsi="Arial"/>
        </w:rPr>
        <w:t>HORA 22.04</w:t>
      </w:r>
    </w:p>
    <w:p>
      <w:pPr>
        <w:pStyle w:val="Heading1"/>
        <w:tabs>
          <w:tab w:val="clear" w:pos="708"/>
          <w:tab w:val="left" w:pos="284" w:leader="none"/>
        </w:tabs>
        <w:spacing w:before="160" w:after="0"/>
        <w:ind w:hanging="0" w:start="0"/>
        <w:jc w:val="center"/>
        <w:rPr>
          <w:rFonts w:ascii="Arial" w:hAnsi="Arial" w:cs="Arial"/>
        </w:rPr>
      </w:pPr>
      <w:r>
        <w:rPr>
          <w:rFonts w:cs="Arial" w:ascii="Arial" w:hAnsi="Arial"/>
        </w:rPr>
        <w:t>Desenganche de la Central Nuclear Embalse</w:t>
      </w:r>
    </w:p>
    <w:p>
      <w:pPr>
        <w:pStyle w:val="BodyText"/>
        <w:rPr>
          <w:rFonts w:ascii="Arial" w:hAnsi="Arial" w:cs="Arial"/>
        </w:rPr>
      </w:pPr>
      <w:r>
        <w:rPr>
          <w:rFonts w:cs="Arial" w:ascii="Arial" w:hAnsi="Arial"/>
        </w:rPr>
        <w:t>A las 22:04 desenganchó la Central Nuclear de Embalse con 640 MW, por una falla interna consistente en la caída de una barra del sistema de parada dentro del reactor. La frecuencia del SADI descendió de 50,08 a 49.78 Hz. A las 23:15 informan que por envenenamiento del reactor estarían 48 horas fuera de servicio y que quedarían ya indisponibles para empalmar con el mantenimiento programado anual previsto para el día viernes próximo.</w:t>
      </w:r>
      <w:r>
        <w:br w:type="page"/>
      </w:r>
    </w:p>
    <w:p>
      <w:pPr>
        <w:pStyle w:val="BodyText"/>
        <w:rPr>
          <w:rFonts w:ascii="Arial" w:hAnsi="Arial" w:cs="Arial"/>
          <w:b/>
          <w:u w:val="single"/>
        </w:rPr>
      </w:pPr>
      <w:r>
        <w:rPr>
          <w:rFonts w:cs="Arial" w:ascii="Arial" w:hAnsi="Arial"/>
          <w:b/>
          <w:u w:val="single"/>
        </w:rPr>
        <w:t>HORA 22.24</w:t>
      </w:r>
    </w:p>
    <w:p>
      <w:pPr>
        <w:pStyle w:val="BodyText"/>
        <w:jc w:val="center"/>
        <w:rPr>
          <w:rFonts w:ascii="Arial" w:hAnsi="Arial" w:cs="Arial"/>
          <w:b/>
        </w:rPr>
      </w:pPr>
      <w:r>
        <w:rPr>
          <w:rFonts w:cs="Arial" w:ascii="Arial" w:hAnsi="Arial"/>
          <w:b/>
        </w:rPr>
        <w:t>Desenganche de las líneas 500 kV Henderson – Ezeiza N° 1 y 2 y otros</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A las 22:24 desengancha la línea 500 kV Henderson – Ezeiza N° 1, señalizando fase T y tierra previo recierre no exitoso, y como consecuencia de ello la frecuencia del sistema varía de 50,02 a 48,973 Hz por la actuación de la D.A.G. Comahue, que provocó el desenganche de los generadores TG06 de Agua del Cajón, G02, G03 y G04 de la C.H. Alicura, G04 de la C.H. Piedra del Águila y G03 de la C.H. Pichi Picún Leufú, y la actuación del esquema de cortes de subfrecuencia en el 1° escalón</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Por causas no explicadas aún (en principio por actuación de la protección de los filtros de 50 Hz) se produjo el desenganche de los Polos N° 1 y 2 de la Conversora de Garabí que transportaba 1040 MW hacia Brasil, provocando con ello la inmediata subida de la frecuencia hasta 50,63 Hz. (Ver figura N° 2)</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El desenganche de la Conversora provocó, a su vez, la actuación de la D.A.G. de la C.H. Yacyretá, desenganchando las 7 unidades que estaban fichadas con 620 MW de generación. Con esta acción se logra el control de la sobrefrecuencia y la misma desciende hasta aproximadamente 49,97 Hz.</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Aproximadamente 30 segundos luego del desenganche de la línea se produce el desenganche de la TV10 del Ciclo Combinado de la C.T. Puerto con 280 MW y a continuación la TV 11 de la C.T. Güemes con 63 MW, haciendo que la frecuencia descienda hasta 49,67 Hz, recuperándose por la acción de la RPF de los generadores hasta casi su valor nominal. Aparentemente ambas unidades salieron por fallas en el control del domo de caldera.</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 xml:space="preserve">A las 22:25 desengancha la línea de 500 kV Henderson – Ezeiza 2 por falla en fase R y tierra, previo recierre no exitoso. Nuevamente se produce la actuación de la D.A.G. Comahue que provoca la desconexión de los generadores G03 de C.H. Piedra del Águila, TG01 y TG03 de C.T. Loma de la Lata y de la C.T. Agua del Cajón las unidades TG21, TG22, TG23, TG24, TG25 y TV 07. </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También desenganchó durante esta perturbación la línea 500 kV Ezeiza – Genelba, provocando con ello la pérdida de la TG12 de la central y la reducción de potencia consecuente en la TV10.</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Como consecuencia de ello la frecuencia varió de 50,00 a 48,722 Hz, provocando la actuación del esquema de cortes por subfrecuencia en sus escalones 2° y 3° (el 1° había actuado en la falla anterior) produciéndose en total 1616 MW de cortes (contemplando los tres escalones) en el SADI y 76 MW en UTE.</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Debido a las actuaciones del sistema de control post-falla desengancharon además las líneas 500 kV Chocón Oeste – Piedra del Águila 1 y Henderson – Puelches 1 a las 22:25, conjuntamente con la inserción de reactores de barras en varias E.E.T.T. de 500 kV.</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Por causas no determinadas aún, desenganchó además la línea 500 kV Chocón Oeste – Piedra del Águila 2 sólo en Chocón Oeste quedando con tensión desde Piedra del Águila y la TG 12 del Ciclo Combinado de la C.T. Puerto.</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Se solicitó toda la generación disponible con gas y gas oil y aporte hidráulico de UTE.</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A las 22:50 se solicitó la reposición total de los cortes, lo que se efectivizó a las 23:07.</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A las 23:09 se energizó la línea Henderson – Ezeiza 2 con resultado negativo, señalizando fases RST y a las 23:13 se energizó la línea Henderson – Ezeiza 1 con resultado negativo, señalizando fases RST.</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A las 23:56 se entró en servicio la línea Chocón Oeste – Piedra del Águila 2 para normalizar la configuración.</w:t>
      </w:r>
    </w:p>
    <w:p>
      <w:pPr>
        <w:pStyle w:val="Normal"/>
        <w:tabs>
          <w:tab w:val="clear" w:pos="708"/>
          <w:tab w:val="left" w:pos="284" w:leader="none"/>
        </w:tabs>
        <w:spacing w:before="160" w:after="0"/>
        <w:jc w:val="both"/>
        <w:rPr>
          <w:rFonts w:ascii="Arial" w:hAnsi="Arial" w:cs="Arial"/>
          <w:sz w:val="24"/>
        </w:rPr>
      </w:pPr>
      <w:r>
        <w:rPr>
          <w:rFonts w:cs="Arial" w:ascii="Arial" w:hAnsi="Arial"/>
          <w:sz w:val="24"/>
        </w:rPr>
      </w:r>
    </w:p>
    <w:p>
      <w:pPr>
        <w:pStyle w:val="Normal"/>
        <w:tabs>
          <w:tab w:val="clear" w:pos="708"/>
          <w:tab w:val="left" w:pos="284" w:leader="none"/>
        </w:tabs>
        <w:spacing w:before="160" w:after="0"/>
        <w:jc w:val="both"/>
        <w:rPr>
          <w:rFonts w:ascii="Arial" w:hAnsi="Arial" w:cs="Arial"/>
          <w:b/>
          <w:sz w:val="24"/>
          <w:u w:val="single"/>
        </w:rPr>
      </w:pPr>
      <w:r>
        <w:rPr>
          <w:rFonts w:cs="Arial" w:ascii="Arial" w:hAnsi="Arial"/>
          <w:b/>
          <w:sz w:val="24"/>
          <w:u w:val="single"/>
        </w:rPr>
        <w:t>DÍA 06-09-2000</w:t>
      </w:r>
    </w:p>
    <w:p>
      <w:pPr>
        <w:pStyle w:val="Heading1"/>
        <w:tabs>
          <w:tab w:val="clear" w:pos="708"/>
          <w:tab w:val="left" w:pos="284" w:leader="none"/>
        </w:tabs>
        <w:spacing w:before="160" w:after="0"/>
        <w:ind w:hanging="0" w:start="0"/>
        <w:rPr>
          <w:rFonts w:ascii="Arial" w:hAnsi="Arial" w:cs="Arial"/>
        </w:rPr>
      </w:pPr>
      <w:r>
        <w:rPr>
          <w:rFonts w:cs="Arial" w:ascii="Arial" w:hAnsi="Arial"/>
        </w:rPr>
        <w:t>HORA 01:29</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 xml:space="preserve">A la 01.29 hs desenganchó la línea 500 Kv Bahía Blanca – Choele Choel 1 por causas que aún se investigan (aparente sobrecarga), quedando sin tensión todo el sistema de 500 kV desde Choele Choel hasta Henderson, perdiéndose toda la generación, a saber: cuatro grupos de la C.H. Chocón con 560 MW, Planicie Banderita con 125 MW, un grupo de Piedra del Águila con 195 MW, dos generadores de Loma de la Lata con 85 MW, Agua del Cajón TG 21, 23, 24, 25 y 26 con 340 MW, Filo Morado con 20 MW, dos grupos de Alicurá con 400 MW, Plaza Huincul con 30 MW, Entre Lomas con 10 MW y un generador de Pichi Picún Leufú con 40 MW. </w:t>
      </w:r>
    </w:p>
    <w:p>
      <w:pPr>
        <w:pStyle w:val="BodyText"/>
        <w:rPr>
          <w:rFonts w:ascii="Arial" w:hAnsi="Arial" w:cs="Arial"/>
        </w:rPr>
      </w:pPr>
      <w:r>
        <w:rPr>
          <w:rFonts w:cs="Arial" w:ascii="Arial" w:hAnsi="Arial"/>
        </w:rPr>
        <w:t xml:space="preserve">La frecuencia del SADI descendió de 50,05 a 48,909 Hz actuando el esquema de alivio de cargas,  produciéndose 1547 MW de cortes en el SADI y 64 MW en UTE. </w:t>
      </w:r>
    </w:p>
    <w:p>
      <w:pPr>
        <w:pStyle w:val="BodyText"/>
        <w:rPr>
          <w:rFonts w:ascii="Arial" w:hAnsi="Arial" w:cs="Arial"/>
        </w:rPr>
      </w:pPr>
      <w:r>
        <w:rPr>
          <w:rFonts w:cs="Arial" w:ascii="Arial" w:hAnsi="Arial"/>
        </w:rPr>
        <w:t>Consecuentemente con la variación de la frecuencia desenganchó la Conversora de Garabí con 1040 MW de exportación a Brasil (en principio por actuación de la protección de los filtros de 50 Hz), con lo cual la frecuencia alcanzó los 50,9 Hz. En esta oportunidad no actuó la D.A.G. de la C.H. Yacyretá debido a que el crecimiento de la frecuencia estuvo levemente por debajo de la regulación para el disparo de la misma (Ver Figura N° 3).</w:t>
      </w:r>
    </w:p>
    <w:p>
      <w:pPr>
        <w:pStyle w:val="BodyText"/>
        <w:rPr>
          <w:rFonts w:ascii="Arial" w:hAnsi="Arial" w:cs="Arial"/>
        </w:rPr>
      </w:pPr>
      <w:r>
        <w:rPr>
          <w:rFonts w:cs="Arial" w:ascii="Arial" w:hAnsi="Arial"/>
        </w:rPr>
        <w:t>A esta perturbación se agregó el desenganche del Ciclo Combinado de Buenos Aires con 276 MW y de los grupo TG 11 y TV10 de C.T. Genelba (que estaban funcionando como ½ ciclo) con 398 MW.</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El Sistema de Comahue 132 kV quedó en isla con la Central Arroyito regulando frecuencia.</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El Sistema de Provincia de La Pampa quedó sin tensión desde las 01:29 a las 02:42.</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A las 01:48 se comenzó la normalización del Sistema de 500 kV con la entrada en servicio de los generadores Chocón 2 y 4.</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A las 02:28 se entró en servicio la línea Choele Choel – Bahía Blanca 1 haciendo el paralelo del Comahue con el resto del SADI en Bahía Blanca.</w:t>
      </w:r>
    </w:p>
    <w:p>
      <w:pPr>
        <w:pStyle w:val="Normal"/>
        <w:tabs>
          <w:tab w:val="clear" w:pos="708"/>
          <w:tab w:val="left" w:pos="284" w:leader="none"/>
        </w:tabs>
        <w:spacing w:before="160" w:after="0"/>
        <w:jc w:val="both"/>
        <w:rPr>
          <w:rFonts w:ascii="Arial" w:hAnsi="Arial" w:cs="Arial"/>
          <w:sz w:val="24"/>
        </w:rPr>
      </w:pPr>
      <w:r>
        <w:rPr>
          <w:rFonts w:cs="Arial" w:ascii="Arial" w:hAnsi="Arial"/>
          <w:sz w:val="24"/>
        </w:rPr>
        <w:t>A las 02:43 y 02:4 entraron en servicio los transformadores 500/132 y 500/220 kV de E.T. Henderson y a las 02:58 entró en servicio la línea de 132 kV Alicura – Bariloche.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A las 09.00 del día 06/09/99 Transener informó que se han encontrado dañadas las estructuras N°695 de las líneas 500 kV Henderson – Ezeiza 1 y 2, en el cruce de la ruta 41 con la traza de las líneas, sitio ubicado aproximadamente a 60 km de Ezeiza.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En lo que respecta a la línea Choele Choel – Bahía Blanca 2, también se ha detectado dañada la estructura N° 560 situada aproximadamente 60 km de la ciudad de Bahía Blanca.</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En la Figura N° 4 se presenta un esquema geográfico de la ocurrencia de las perturbaciones detalladas en este informe.</w:t>
      </w:r>
      <w:r>
        <w:br w:type="page"/>
      </w:r>
    </w:p>
    <w:p>
      <w:pPr>
        <w:pStyle w:val="Normal"/>
        <w:jc w:val="both"/>
        <w:rPr>
          <w:sz w:val="24"/>
        </w:rPr>
      </w:pPr>
      <w:r>
        <w:rPr>
          <w:sz w:val="24"/>
        </w:rPr>
        <w:drawing>
          <wp:inline distT="0" distB="0" distL="0" distR="0">
            <wp:extent cx="5604510" cy="39477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5604510" cy="3947795"/>
                    </a:xfrm>
                    <a:prstGeom prst="rect">
                      <a:avLst/>
                    </a:prstGeom>
                    <a:noFill/>
                  </pic:spPr>
                </pic:pic>
              </a:graphicData>
            </a:graphic>
          </wp:inline>
        </w:drawing>
      </w:r>
    </w:p>
    <w:p>
      <w:pPr>
        <w:pStyle w:val="Heading4"/>
        <w:ind w:hanging="0" w:start="0"/>
        <w:rPr/>
      </w:pPr>
      <w:r>
        <w:rPr/>
        <w:t>FIGURA N° 1</w:t>
      </w:r>
    </w:p>
    <w:p>
      <w:pPr>
        <w:pStyle w:val="Normal"/>
        <w:rPr/>
      </w:pPr>
      <w:r>
        <w:rPr/>
        <w:drawing>
          <wp:inline distT="0" distB="0" distL="0" distR="0">
            <wp:extent cx="5604510" cy="394779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5" r="-4" b="-5"/>
                    <a:stretch>
                      <a:fillRect/>
                    </a:stretch>
                  </pic:blipFill>
                  <pic:spPr bwMode="auto">
                    <a:xfrm>
                      <a:off x="0" y="0"/>
                      <a:ext cx="5604510" cy="3947795"/>
                    </a:xfrm>
                    <a:prstGeom prst="rect">
                      <a:avLst/>
                    </a:prstGeom>
                    <a:noFill/>
                  </pic:spPr>
                </pic:pic>
              </a:graphicData>
            </a:graphic>
          </wp:inline>
        </w:drawing>
      </w:r>
    </w:p>
    <w:p>
      <w:pPr>
        <w:pStyle w:val="Header"/>
        <w:tabs>
          <w:tab w:val="clear" w:pos="4419"/>
          <w:tab w:val="clear" w:pos="8838"/>
        </w:tabs>
        <w:jc w:val="center"/>
        <w:rPr>
          <w:rFonts w:ascii="Arial" w:hAnsi="Arial" w:cs="Arial"/>
          <w:b/>
        </w:rPr>
      </w:pPr>
      <w:r>
        <w:rPr>
          <w:rFonts w:cs="Arial" w:ascii="Arial" w:hAnsi="Arial"/>
          <w:b/>
        </w:rPr>
        <w:t>FIGURA N° 2</w:t>
      </w:r>
    </w:p>
    <w:p>
      <w:pPr>
        <w:pStyle w:val="Normal"/>
        <w:rPr>
          <w:rFonts w:ascii="Arial" w:hAnsi="Arial" w:cs="Arial"/>
        </w:rPr>
      </w:pPr>
      <w:r>
        <w:rPr>
          <w:rFonts w:cs="Arial" w:ascii="Arial" w:hAnsi="Arial"/>
        </w:rPr>
        <w:drawing>
          <wp:inline distT="0" distB="0" distL="0" distR="0">
            <wp:extent cx="5604510" cy="394779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5" r="-4" b="-5"/>
                    <a:stretch>
                      <a:fillRect/>
                    </a:stretch>
                  </pic:blipFill>
                  <pic:spPr bwMode="auto">
                    <a:xfrm>
                      <a:off x="0" y="0"/>
                      <a:ext cx="5604510" cy="3947795"/>
                    </a:xfrm>
                    <a:prstGeom prst="rect">
                      <a:avLst/>
                    </a:prstGeom>
                    <a:noFill/>
                  </pic:spPr>
                </pic:pic>
              </a:graphicData>
            </a:graphic>
          </wp:inline>
        </w:drawing>
      </w:r>
    </w:p>
    <w:p>
      <w:pPr>
        <w:pStyle w:val="Caption"/>
        <w:rPr/>
      </w:pPr>
      <w:r>
        <w:rPr/>
        <w:t>FIGURA N° 3</w:t>
      </w:r>
    </w:p>
    <w:p>
      <w:pPr>
        <w:pStyle w:val="Normal"/>
        <w:rPr>
          <w:rFonts w:ascii="Arial" w:hAnsi="Arial" w:cs="Arial"/>
        </w:rPr>
      </w:pPr>
      <w:r>
        <w:rPr>
          <w:rFonts w:cs="Arial" w:ascii="Arial" w:hAnsi="Arial"/>
        </w:rPr>
      </w:r>
      <w:r>
        <w:br w:type="page"/>
      </w:r>
    </w:p>
    <w:p>
      <w:pPr>
        <w:pStyle w:val="Normal"/>
        <w:jc w:val="center"/>
        <w:rPr>
          <w:rFonts w:ascii="Arial" w:hAnsi="Arial" w:cs="Arial"/>
          <w:b/>
        </w:rPr>
      </w:pPr>
      <w:r>
        <mc:AlternateContent>
          <mc:Choice Requires="wpg">
            <w:drawing>
              <wp:anchor behindDoc="0" distT="0" distB="0" distL="114935" distR="114935" simplePos="0" locked="0" layoutInCell="1" allowOverlap="1" relativeHeight="5">
                <wp:simplePos x="0" y="0"/>
                <wp:positionH relativeFrom="column">
                  <wp:posOffset>108585</wp:posOffset>
                </wp:positionH>
                <wp:positionV relativeFrom="paragraph">
                  <wp:posOffset>106045</wp:posOffset>
                </wp:positionV>
                <wp:extent cx="5935345" cy="8759190"/>
                <wp:effectExtent l="0" t="0" r="5080" b="0"/>
                <wp:wrapNone/>
                <wp:docPr id="4" name=""/>
                <a:graphic xmlns:a="http://schemas.openxmlformats.org/drawingml/2006/main">
                  <a:graphicData uri="http://schemas.microsoft.com/office/word/2010/wordprocessingGroup">
                    <wpg:wgp>
                      <wpg:cNvGrpSpPr/>
                      <wpg:grpSpPr>
                        <a:xfrm>
                          <a:off x="0" y="0"/>
                          <a:ext cx="5935320" cy="8759160"/>
                          <a:chOff x="0" y="0"/>
                          <a:chExt cx="5935320" cy="8759160"/>
                        </a:xfrm>
                      </wpg:grpSpPr>
                      <wpg:grpSp>
                        <wpg:cNvGrpSpPr/>
                        <wpg:grpSpPr>
                          <a:xfrm>
                            <a:off x="0" y="0"/>
                            <a:ext cx="5682600" cy="8759160"/>
                          </a:xfrm>
                        </wpg:grpSpPr>
                        <pic:pic xmlns:pic="http://schemas.openxmlformats.org/drawingml/2006/picture">
                          <pic:nvPicPr>
                            <pic:cNvPr id="5" name="r5" descr=""/>
                            <pic:cNvPicPr/>
                          </pic:nvPicPr>
                          <pic:blipFill>
                            <a:blip r:embed="rId5"/>
                            <a:srcRect l="38141" t="13127" r="30628" b="1935"/>
                            <a:stretch/>
                          </pic:blipFill>
                          <pic:spPr>
                            <a:xfrm>
                              <a:off x="0" y="0"/>
                              <a:ext cx="5682600" cy="8759160"/>
                            </a:xfrm>
                            <a:prstGeom prst="rect">
                              <a:avLst/>
                            </a:prstGeom>
                            <a:noFill/>
                            <a:ln w="0">
                              <a:noFill/>
                            </a:ln>
                          </pic:spPr>
                        </pic:pic>
                        <wps:wsp>
                          <wps:cNvPr id="6" name=""/>
                          <wps:cNvSpPr/>
                          <wps:spPr>
                            <a:xfrm>
                              <a:off x="2244240" y="4452120"/>
                              <a:ext cx="173880" cy="189720"/>
                            </a:xfrm>
                            <a:prstGeom prst="lightningBolt">
                              <a:avLst/>
                            </a:prstGeom>
                            <a:noFill/>
                            <a:ln w="19080">
                              <a:solidFill>
                                <a:srgbClr val="000000"/>
                              </a:solidFill>
                              <a:miter/>
                            </a:ln>
                          </wps:spPr>
                          <wps:style>
                            <a:lnRef idx="0"/>
                            <a:fillRef idx="0"/>
                            <a:effectRef idx="0"/>
                            <a:fontRef idx="minor"/>
                          </wps:style>
                          <wps:bodyPr/>
                        </wps:wsp>
                        <wps:wsp>
                          <wps:cNvPr id="7" name=""/>
                          <wps:cNvSpPr/>
                          <wps:spPr>
                            <a:xfrm>
                              <a:off x="2885400" y="3781440"/>
                              <a:ext cx="173520" cy="189360"/>
                            </a:xfrm>
                            <a:prstGeom prst="lightningBolt">
                              <a:avLst/>
                            </a:prstGeom>
                            <a:noFill/>
                            <a:ln w="19080">
                              <a:solidFill>
                                <a:srgbClr val="000000"/>
                              </a:solidFill>
                              <a:miter/>
                            </a:ln>
                          </wps:spPr>
                          <wps:style>
                            <a:lnRef idx="0"/>
                            <a:fillRef idx="0"/>
                            <a:effectRef idx="0"/>
                            <a:fontRef idx="minor"/>
                          </wps:style>
                          <wps:bodyPr/>
                        </wps:wsp>
                        <wps:wsp>
                          <wps:cNvPr id="8" name=""/>
                          <wps:cNvSpPr/>
                          <wps:spPr>
                            <a:xfrm>
                              <a:off x="2969280" y="3702600"/>
                              <a:ext cx="173520" cy="189720"/>
                            </a:xfrm>
                            <a:prstGeom prst="lightningBolt">
                              <a:avLst/>
                            </a:prstGeom>
                            <a:noFill/>
                            <a:ln w="19080">
                              <a:solidFill>
                                <a:srgbClr val="000000"/>
                              </a:solidFill>
                              <a:miter/>
                            </a:ln>
                          </wps:spPr>
                          <wps:style>
                            <a:lnRef idx="0"/>
                            <a:fillRef idx="0"/>
                            <a:effectRef idx="0"/>
                            <a:fontRef idx="minor"/>
                          </wps:style>
                          <wps:bodyPr/>
                        </wps:wsp>
                        <wps:wsp>
                          <wps:cNvSpPr/>
                          <wps:spPr>
                            <a:xfrm>
                              <a:off x="2241000" y="3056400"/>
                              <a:ext cx="0" cy="113760"/>
                            </a:xfrm>
                            <a:prstGeom prst="line">
                              <a:avLst/>
                            </a:prstGeom>
                            <a:ln w="6480">
                              <a:solidFill>
                                <a:srgbClr val="000000"/>
                              </a:solidFill>
                              <a:miter/>
                            </a:ln>
                          </wps:spPr>
                          <wps:style>
                            <a:lnRef idx="0"/>
                            <a:fillRef idx="0"/>
                            <a:effectRef idx="0"/>
                            <a:fontRef idx="minor"/>
                          </wps:style>
                          <wps:bodyPr/>
                        </wps:wsp>
                        <wps:wsp>
                          <wps:cNvPr id="9" name=""/>
                          <wps:cNvSpPr/>
                          <wps:spPr>
                            <a:xfrm>
                              <a:off x="2201400" y="3169800"/>
                              <a:ext cx="79920" cy="69840"/>
                            </a:xfrm>
                            <a:prstGeom prst="ellipse">
                              <a:avLst/>
                            </a:prstGeom>
                            <a:solidFill>
                              <a:srgbClr val="ffffff"/>
                            </a:solidFill>
                            <a:ln w="9360">
                              <a:solidFill>
                                <a:srgbClr val="000000"/>
                              </a:solidFill>
                              <a:miter/>
                            </a:ln>
                          </wps:spPr>
                          <wps:style>
                            <a:lnRef idx="0"/>
                            <a:fillRef idx="0"/>
                            <a:effectRef idx="0"/>
                            <a:fontRef idx="minor"/>
                          </wps:style>
                          <wps:bodyPr/>
                        </wps:wsp>
                        <wps:wsp>
                          <wps:cNvPr id="10" name=""/>
                          <wps:cNvSpPr/>
                          <wps:spPr>
                            <a:xfrm rot="9595800">
                              <a:off x="2292120" y="3127680"/>
                              <a:ext cx="173520" cy="189720"/>
                            </a:xfrm>
                            <a:prstGeom prst="lightningBolt">
                              <a:avLst/>
                            </a:prstGeom>
                            <a:noFill/>
                            <a:ln w="19080">
                              <a:solidFill>
                                <a:srgbClr val="000000"/>
                              </a:solidFill>
                              <a:miter/>
                            </a:ln>
                          </wps:spPr>
                          <wps:style>
                            <a:lnRef idx="0"/>
                            <a:fillRef idx="0"/>
                            <a:effectRef idx="0"/>
                            <a:fontRef idx="minor"/>
                          </wps:style>
                          <wps:bodyPr/>
                        </wps:wsp>
                        <wps:wsp>
                          <wps:cNvPr id="11" name=""/>
                          <wps:cNvSpPr/>
                          <wps:spPr>
                            <a:xfrm>
                              <a:off x="2132280" y="4539600"/>
                              <a:ext cx="173880" cy="189720"/>
                            </a:xfrm>
                            <a:prstGeom prst="lightningBolt">
                              <a:avLst/>
                            </a:prstGeom>
                            <a:noFill/>
                            <a:ln w="19080">
                              <a:solidFill>
                                <a:srgbClr val="000000"/>
                              </a:solidFill>
                              <a:miter/>
                            </a:ln>
                          </wps:spPr>
                          <wps:style>
                            <a:lnRef idx="0"/>
                            <a:fillRef idx="0"/>
                            <a:effectRef idx="0"/>
                            <a:fontRef idx="minor"/>
                          </wps:style>
                          <wps:bodyPr/>
                        </wps:wsp>
                      </wpg:grpSp>
                      <wpg:grpSp>
                        <wpg:cNvGrpSpPr/>
                        <wpg:grpSpPr>
                          <a:xfrm>
                            <a:off x="2318400" y="3293640"/>
                            <a:ext cx="3616920" cy="4053960"/>
                          </a:xfrm>
                        </wpg:grpSpPr>
                        <wps:wsp>
                          <wps:cNvSpPr txBox="1"/>
                          <wps:spPr>
                            <a:xfrm>
                              <a:off x="99000" y="3474720"/>
                              <a:ext cx="1990800" cy="579240"/>
                            </a:xfrm>
                            <a:prstGeom prst="rect">
                              <a:avLst/>
                            </a:prstGeom>
                            <a:solidFill>
                              <a:srgbClr val="ffffff"/>
                            </a:solidFill>
                            <a:ln w="9360">
                              <a:solidFill>
                                <a:srgbClr val="000000"/>
                              </a:solidFill>
                              <a:miter/>
                            </a:ln>
                          </wps:spPr>
                          <wps:txbx>
                            <w:txbxContent>
                              <w:p>
                                <w:pPr>
                                  <w:overflowPunct w:val="false"/>
                                  <w:bidi w:val="0"/>
                                  <w:jc w:val="center"/>
                                  <w:rPr/>
                                </w:pPr>
                                <w:r>
                                  <w:rPr>
                                    <w:kern w:val="2"/>
                                    <w:sz w:val="20"/>
                                    <w:b/>
                                    <w:szCs w:val="20"/>
                                    <w:rFonts w:ascii="Arial" w:hAnsi="Arial" w:eastAsia="Times New Roman" w:cs="Arial"/>
                                    <w:color w:val="auto"/>
                                    <w:lang w:val="es-ES"/>
                                  </w:rPr>
                                  <w:t>5/9/00 20:37 ATENTADO</w:t>
                                </w:r>
                              </w:p>
                              <w:p>
                                <w:pPr>
                                  <w:overflowPunct w:val="false"/>
                                  <w:bidi w:val="0"/>
                                  <w:jc w:val="center"/>
                                  <w:rPr/>
                                </w:pPr>
                                <w:r>
                                  <w:rPr>
                                    <w:kern w:val="2"/>
                                    <w:sz w:val="20"/>
                                    <w:b/>
                                    <w:szCs w:val="20"/>
                                    <w:rFonts w:ascii="Arial" w:hAnsi="Arial" w:eastAsia="Times New Roman" w:cs="Arial"/>
                                    <w:color w:val="auto"/>
                                    <w:lang w:val="es-ES"/>
                                  </w:rPr>
                                  <w:t>LINEA CHOELE-B.BLANCA 2.</w:t>
                                </w:r>
                              </w:p>
                              <w:p>
                                <w:pPr>
                                  <w:overflowPunct w:val="false"/>
                                  <w:bidi w:val="0"/>
                                  <w:jc w:val="both"/>
                                  <w:rPr/>
                                </w:pPr>
                                <w:r>
                                  <w:rPr>
                                    <w:kern w:val="2"/>
                                    <w:sz w:val="24"/>
                                    <w:b/>
                                    <w:szCs w:val="20"/>
                                    <w:rFonts w:ascii="Times New Roman" w:hAnsi="Times New Roman" w:eastAsia="Times New Roman" w:cs="Times New Roman"/>
                                    <w:color w:val="auto"/>
                                    <w:lang w:val="es-ES"/>
                                  </w:rPr>
                                  <w:t>CORTES=229 MW</w:t>
                                </w:r>
                              </w:p>
                            </w:txbxContent>
                          </wps:txbx>
                          <wps:bodyPr wrap="square" anchor="t">
                            <a:noAutofit/>
                          </wps:bodyPr>
                        </wps:wsp>
                        <wps:wsp>
                          <wps:cNvSpPr txBox="1"/>
                          <wps:spPr>
                            <a:xfrm>
                              <a:off x="650160" y="2569320"/>
                              <a:ext cx="1990800" cy="759960"/>
                            </a:xfrm>
                            <a:prstGeom prst="rect">
                              <a:avLst/>
                            </a:prstGeom>
                            <a:solidFill>
                              <a:srgbClr val="ffffff"/>
                            </a:solidFill>
                            <a:ln w="9360">
                              <a:solidFill>
                                <a:srgbClr val="000000"/>
                              </a:solidFill>
                              <a:miter/>
                            </a:ln>
                          </wps:spPr>
                          <wps:txbx>
                            <w:txbxContent>
                              <w:p>
                                <w:pPr>
                                  <w:overflowPunct w:val="false"/>
                                  <w:bidi w:val="0"/>
                                  <w:jc w:val="center"/>
                                  <w:rPr/>
                                </w:pPr>
                                <w:r>
                                  <w:rPr>
                                    <w:kern w:val="2"/>
                                    <w:sz w:val="20"/>
                                    <w:b/>
                                    <w:szCs w:val="20"/>
                                    <w:rFonts w:ascii="Arial" w:hAnsi="Arial" w:eastAsia="Times New Roman" w:cs="Arial"/>
                                    <w:color w:val="auto"/>
                                    <w:lang w:val="es-ES"/>
                                  </w:rPr>
                                  <w:t>6/9/00 01:29 SOBRECARGA Y</w:t>
                                </w:r>
                              </w:p>
                              <w:p>
                                <w:pPr>
                                  <w:overflowPunct w:val="false"/>
                                  <w:bidi w:val="0"/>
                                  <w:jc w:val="center"/>
                                  <w:rPr/>
                                </w:pPr>
                                <w:r>
                                  <w:rPr>
                                    <w:kern w:val="2"/>
                                    <w:sz w:val="20"/>
                                    <w:b/>
                                    <w:szCs w:val="20"/>
                                    <w:rFonts w:ascii="Arial" w:hAnsi="Arial" w:eastAsia="Times New Roman" w:cs="Arial"/>
                                    <w:color w:val="auto"/>
                                    <w:lang w:val="es-ES"/>
                                  </w:rPr>
                                  <w:t xml:space="preserve">SALIDA LINEA </w:t>
                                </w:r>
                              </w:p>
                              <w:p>
                                <w:pPr>
                                  <w:overflowPunct w:val="false"/>
                                  <w:bidi w:val="0"/>
                                  <w:jc w:val="center"/>
                                  <w:rPr/>
                                </w:pPr>
                                <w:r>
                                  <w:rPr>
                                    <w:kern w:val="2"/>
                                    <w:sz w:val="20"/>
                                    <w:b/>
                                    <w:szCs w:val="20"/>
                                    <w:rFonts w:ascii="Arial" w:hAnsi="Arial" w:eastAsia="Times New Roman" w:cs="Arial"/>
                                    <w:color w:val="auto"/>
                                    <w:lang w:val="es-ES"/>
                                  </w:rPr>
                                  <w:t>CHOELE-B.BLANCA 1.</w:t>
                                </w:r>
                              </w:p>
                              <w:p>
                                <w:pPr>
                                  <w:overflowPunct w:val="false"/>
                                  <w:bidi w:val="0"/>
                                  <w:jc w:val="both"/>
                                  <w:rPr/>
                                </w:pPr>
                                <w:r>
                                  <w:rPr>
                                    <w:kern w:val="2"/>
                                    <w:sz w:val="24"/>
                                    <w:b/>
                                    <w:szCs w:val="20"/>
                                    <w:rFonts w:ascii="Times New Roman" w:hAnsi="Times New Roman" w:eastAsia="Times New Roman" w:cs="Times New Roman"/>
                                    <w:color w:val="auto"/>
                                    <w:lang w:val="es-ES"/>
                                  </w:rPr>
                                  <w:t>CORTES=1500 MW</w:t>
                                </w:r>
                              </w:p>
                            </w:txbxContent>
                          </wps:txbx>
                          <wps:bodyPr wrap="square" anchor="t">
                            <a:noAutofit/>
                          </wps:bodyPr>
                        </wps:wsp>
                        <wps:wsp>
                          <wps:cNvSpPr txBox="1"/>
                          <wps:spPr>
                            <a:xfrm>
                              <a:off x="824040" y="1773720"/>
                              <a:ext cx="2240280" cy="579240"/>
                            </a:xfrm>
                            <a:prstGeom prst="rect">
                              <a:avLst/>
                            </a:prstGeom>
                            <a:solidFill>
                              <a:srgbClr val="ffffff"/>
                            </a:solidFill>
                            <a:ln w="9360">
                              <a:solidFill>
                                <a:srgbClr val="000000"/>
                              </a:solidFill>
                              <a:miter/>
                            </a:ln>
                          </wps:spPr>
                          <wps:txbx>
                            <w:txbxContent>
                              <w:p>
                                <w:pPr>
                                  <w:overflowPunct w:val="false"/>
                                  <w:bidi w:val="0"/>
                                  <w:jc w:val="center"/>
                                  <w:rPr/>
                                </w:pPr>
                                <w:r>
                                  <w:rPr>
                                    <w:kern w:val="2"/>
                                    <w:sz w:val="20"/>
                                    <w:b/>
                                    <w:szCs w:val="20"/>
                                    <w:rFonts w:ascii="Arial" w:hAnsi="Arial" w:eastAsia="Times New Roman" w:cs="Arial"/>
                                    <w:color w:val="auto"/>
                                    <w:lang w:val="es-ES"/>
                                  </w:rPr>
                                  <w:t>5/9/00 22:24 ATENTADO</w:t>
                                </w:r>
                              </w:p>
                              <w:p>
                                <w:pPr>
                                  <w:overflowPunct w:val="false"/>
                                  <w:bidi w:val="0"/>
                                  <w:jc w:val="center"/>
                                  <w:rPr/>
                                </w:pPr>
                                <w:r>
                                  <w:rPr>
                                    <w:kern w:val="2"/>
                                    <w:sz w:val="20"/>
                                    <w:b/>
                                    <w:szCs w:val="20"/>
                                    <w:rFonts w:ascii="Arial" w:hAnsi="Arial" w:eastAsia="Times New Roman" w:cs="Arial"/>
                                    <w:color w:val="auto"/>
                                    <w:lang w:val="es-ES"/>
                                  </w:rPr>
                                  <w:t>LINEAS HENDERSON-EZEIZA.</w:t>
                                </w:r>
                              </w:p>
                              <w:p>
                                <w:pPr>
                                  <w:overflowPunct w:val="false"/>
                                  <w:bidi w:val="0"/>
                                  <w:jc w:val="both"/>
                                  <w:rPr/>
                                </w:pPr>
                                <w:r>
                                  <w:rPr>
                                    <w:kern w:val="2"/>
                                    <w:sz w:val="24"/>
                                    <w:b/>
                                    <w:szCs w:val="20"/>
                                    <w:rFonts w:ascii="Times New Roman" w:hAnsi="Times New Roman" w:eastAsia="Times New Roman" w:cs="Times New Roman"/>
                                    <w:color w:val="auto"/>
                                    <w:lang w:val="es-ES"/>
                                  </w:rPr>
                                  <w:t>CORTES=1600 MW</w:t>
                                </w:r>
                              </w:p>
                            </w:txbxContent>
                          </wps:txbx>
                          <wps:bodyPr wrap="square" anchor="t">
                            <a:noAutofit/>
                          </wps:bodyPr>
                        </wps:wsp>
                        <wps:wsp>
                          <wps:cNvSpPr txBox="1"/>
                          <wps:spPr>
                            <a:xfrm>
                              <a:off x="1928520" y="723960"/>
                              <a:ext cx="1688400" cy="721440"/>
                            </a:xfrm>
                            <a:prstGeom prst="rect">
                              <a:avLst/>
                            </a:prstGeom>
                            <a:solidFill>
                              <a:srgbClr val="ffffff"/>
                            </a:solidFill>
                            <a:ln w="9360">
                              <a:solidFill>
                                <a:srgbClr val="000000"/>
                              </a:solidFill>
                              <a:miter/>
                            </a:ln>
                          </wps:spPr>
                          <wps:txbx>
                            <w:txbxContent>
                              <w:p>
                                <w:pPr>
                                  <w:overflowPunct w:val="false"/>
                                  <w:bidi w:val="0"/>
                                  <w:jc w:val="center"/>
                                  <w:rPr/>
                                </w:pPr>
                                <w:r>
                                  <w:rPr>
                                    <w:kern w:val="2"/>
                                    <w:sz w:val="20"/>
                                    <w:b/>
                                    <w:szCs w:val="20"/>
                                    <w:rFonts w:ascii="Arial" w:hAnsi="Arial" w:eastAsia="Times New Roman" w:cs="Arial"/>
                                    <w:color w:val="auto"/>
                                    <w:lang w:val="es-ES"/>
                                  </w:rPr>
                                  <w:t>5/9/00 22:04</w:t>
                                </w:r>
                              </w:p>
                              <w:p>
                                <w:pPr>
                                  <w:overflowPunct w:val="false"/>
                                  <w:bidi w:val="0"/>
                                  <w:jc w:val="center"/>
                                  <w:rPr/>
                                </w:pPr>
                                <w:r>
                                  <w:rPr>
                                    <w:kern w:val="2"/>
                                    <w:sz w:val="20"/>
                                    <w:szCs w:val="20"/>
                                    <w:rFonts w:ascii="Arial" w:hAnsi="Arial" w:eastAsia="Times New Roman" w:cs="Arial"/>
                                    <w:color w:val="auto"/>
                                    <w:lang w:val="es-ES"/>
                                  </w:rPr>
                                  <w:t xml:space="preserve"> </w:t>
                                </w:r>
                                <w:r>
                                  <w:rPr>
                                    <w:kern w:val="2"/>
                                    <w:sz w:val="20"/>
                                    <w:szCs w:val="20"/>
                                    <w:b/>
                                    <w:rFonts w:ascii="Arial" w:hAnsi="Arial" w:eastAsia="Times New Roman" w:cs="Arial"/>
                                    <w:color w:val="auto"/>
                                    <w:lang w:val="es-ES"/>
                                  </w:rPr>
                                  <w:t>SALIDA C.N.EMBALSE</w:t>
                                </w:r>
                              </w:p>
                              <w:p>
                                <w:pPr>
                                  <w:overflowPunct w:val="false"/>
                                  <w:bidi w:val="0"/>
                                  <w:jc w:val="center"/>
                                  <w:rPr/>
                                </w:pPr>
                                <w:r>
                                  <w:rPr>
                                    <w:kern w:val="2"/>
                                    <w:sz w:val="20"/>
                                    <w:b/>
                                    <w:szCs w:val="20"/>
                                    <w:rFonts w:ascii="Arial" w:hAnsi="Arial" w:eastAsia="Times New Roman" w:cs="Arial"/>
                                    <w:color w:val="auto"/>
                                    <w:lang w:val="es-ES"/>
                                  </w:rPr>
                                  <w:t xml:space="preserve"> POR FALLA INTERNA.</w:t>
                                </w:r>
                              </w:p>
                              <w:p>
                                <w:pPr>
                                  <w:overflowPunct w:val="false"/>
                                  <w:bidi w:val="0"/>
                                  <w:jc w:val="center"/>
                                  <w:rPr/>
                                </w:pPr>
                                <w:r>
                                  <w:rPr>
                                    <w:kern w:val="2"/>
                                    <w:sz w:val="20"/>
                                    <w:b/>
                                    <w:szCs w:val="20"/>
                                    <w:rFonts w:ascii="Arial" w:hAnsi="Arial" w:eastAsia="Times New Roman" w:cs="Arial"/>
                                    <w:color w:val="auto"/>
                                    <w:lang w:val="es-ES"/>
                                  </w:rPr>
                                  <w:t xml:space="preserve"> NO PRODUJO CORTES.</w:t>
                                </w:r>
                              </w:p>
                            </w:txbxContent>
                          </wps:txbx>
                          <wps:bodyPr wrap="square" anchor="t">
                            <a:noAutofit/>
                          </wps:bodyPr>
                        </wps:wsp>
                        <wps:wsp>
                          <wps:cNvSpPr/>
                          <wps:spPr>
                            <a:xfrm>
                              <a:off x="0" y="1481400"/>
                              <a:ext cx="249480" cy="1991520"/>
                            </a:xfrm>
                            <a:prstGeom prst="line">
                              <a:avLst/>
                            </a:prstGeom>
                            <a:ln w="9360">
                              <a:solidFill>
                                <a:srgbClr val="000000"/>
                              </a:solidFill>
                              <a:miter/>
                              <a:headEnd len="med" type="triangle" w="sm"/>
                            </a:ln>
                          </wps:spPr>
                          <wps:style>
                            <a:lnRef idx="0"/>
                            <a:fillRef idx="0"/>
                            <a:effectRef idx="0"/>
                            <a:fontRef idx="minor"/>
                          </wps:style>
                          <wps:bodyPr/>
                        </wps:wsp>
                        <wps:wsp>
                          <wps:cNvSpPr/>
                          <wps:spPr>
                            <a:xfrm>
                              <a:off x="106560" y="1375560"/>
                              <a:ext cx="687600" cy="1194480"/>
                            </a:xfrm>
                            <a:prstGeom prst="line">
                              <a:avLst/>
                            </a:prstGeom>
                            <a:ln w="9360">
                              <a:solidFill>
                                <a:srgbClr val="000000"/>
                              </a:solidFill>
                              <a:miter/>
                              <a:headEnd len="med" type="triangle" w="sm"/>
                            </a:ln>
                          </wps:spPr>
                          <wps:style>
                            <a:lnRef idx="0"/>
                            <a:fillRef idx="0"/>
                            <a:effectRef idx="0"/>
                            <a:fontRef idx="minor"/>
                          </wps:style>
                          <wps:bodyPr/>
                        </wps:wsp>
                        <wps:wsp>
                          <wps:cNvSpPr/>
                          <wps:spPr>
                            <a:xfrm>
                              <a:off x="758160" y="723960"/>
                              <a:ext cx="174600" cy="1050120"/>
                            </a:xfrm>
                            <a:prstGeom prst="line">
                              <a:avLst/>
                            </a:prstGeom>
                            <a:ln w="9360">
                              <a:solidFill>
                                <a:srgbClr val="000000"/>
                              </a:solidFill>
                              <a:miter/>
                              <a:headEnd len="med" type="triangle" w="sm"/>
                            </a:ln>
                          </wps:spPr>
                          <wps:style>
                            <a:lnRef idx="0"/>
                            <a:fillRef idx="0"/>
                            <a:effectRef idx="0"/>
                            <a:fontRef idx="minor"/>
                          </wps:style>
                          <wps:bodyPr/>
                        </wps:wsp>
                        <wps:wsp>
                          <wps:cNvSpPr/>
                          <wps:spPr>
                            <a:xfrm>
                              <a:off x="866880" y="615600"/>
                              <a:ext cx="208800" cy="1155600"/>
                            </a:xfrm>
                            <a:prstGeom prst="line">
                              <a:avLst/>
                            </a:prstGeom>
                            <a:ln w="9360">
                              <a:solidFill>
                                <a:srgbClr val="000000"/>
                              </a:solidFill>
                              <a:miter/>
                              <a:headEnd len="med" type="triangle" w="sm"/>
                            </a:ln>
                          </wps:spPr>
                          <wps:style>
                            <a:lnRef idx="0"/>
                            <a:fillRef idx="0"/>
                            <a:effectRef idx="0"/>
                            <a:fontRef idx="minor"/>
                          </wps:style>
                          <wps:bodyPr/>
                        </wps:wsp>
                        <wps:wsp>
                          <wps:cNvSpPr/>
                          <wps:spPr>
                            <a:xfrm>
                              <a:off x="147960" y="0"/>
                              <a:ext cx="1781280" cy="217080"/>
                            </a:xfrm>
                            <a:prstGeom prst="line">
                              <a:avLst/>
                            </a:prstGeom>
                            <a:ln w="9360">
                              <a:solidFill>
                                <a:srgbClr val="000000"/>
                              </a:solidFill>
                              <a:miter/>
                              <a:headEnd len="med" type="triangle" w="sm"/>
                            </a:ln>
                          </wps:spPr>
                          <wps:style>
                            <a:lnRef idx="0"/>
                            <a:fillRef idx="0"/>
                            <a:effectRef idx="0"/>
                            <a:fontRef idx="minor"/>
                          </wps:style>
                          <wps:bodyPr/>
                        </wps:wsp>
                        <wps:wsp>
                          <wps:cNvSpPr/>
                          <wps:spPr>
                            <a:xfrm>
                              <a:off x="1929240" y="217440"/>
                              <a:ext cx="195480" cy="50220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8.55pt;margin-top:8.35pt;width:467.35pt;height:689.7pt" coordorigin="171,167" coordsize="9347,13794">
                <v:group id="shape_0" style="position:absolute;left:171;top:167;width:8949;height:13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r5" stroked="f" o:allowincell="f" style="position:absolute;left:171;top:167;width:8948;height:13793;mso-wrap-style:none;v-text-anchor:middle" type="_x0000_t75">
                    <v:imagedata r:id="rId6" o:detectmouseclick="t"/>
                    <v:stroke color="#3465a4" joinstyle="round" endcap="flat"/>
                    <w10:wrap type="none"/>
                  </v:shape>
                  <v:shapetype id="_x0000_t73" coordsize="21600,21600" o:spt="73" path="m8472,l12860,6080l11050,6797l16577,12007l14767,12877l21600,21600l10012,14915l12222,13987l5022,9705l7602,8382l,3890xe">
                    <v:stroke joinstyle="miter"/>
                    <v:formulas>
                      <v:f eqn="val 5022"/>
                      <v:f eqn="val 8472"/>
                      <v:f eqn="val 8757"/>
                      <v:f eqn="val 10012"/>
                      <v:f eqn="val 12860"/>
                      <v:f eqn="val 13917"/>
                      <v:f eqn="val 16577"/>
                      <v:f eqn="val 3890"/>
                      <v:f eqn="val 6080"/>
                      <v:f eqn="val 7437"/>
                      <v:f eqn="val 9705"/>
                      <v:f eqn="val 12007"/>
                      <v:f eqn="val 14277"/>
                      <v:f eqn="val 14915"/>
                    </v:formulas>
                    <v:path gradientshapeok="t" o:connecttype="rect" textboxrect="@2,@9,@5,@12"/>
                  </v:shapetype>
                  <v:shape id="shape_0" stroked="t" o:allowincell="f" style="position:absolute;left:3705;top:7178;width:273;height:298;mso-wrap-style:none;v-text-anchor:middle" type="_x0000_t73">
                    <v:fill o:detectmouseclick="t" on="false"/>
                    <v:stroke color="black" weight="19080" joinstyle="miter" endcap="flat"/>
                    <w10:wrap type="none"/>
                  </v:shape>
                  <v:shape id="shape_0" stroked="t" o:allowincell="f" style="position:absolute;left:4715;top:6122;width:272;height:297;mso-wrap-style:none;v-text-anchor:middle" type="_x0000_t73">
                    <v:fill o:detectmouseclick="t" on="false"/>
                    <v:stroke color="black" weight="19080" joinstyle="miter" endcap="flat"/>
                    <w10:wrap type="none"/>
                  </v:shape>
                  <v:shape id="shape_0" stroked="t" o:allowincell="f" style="position:absolute;left:4847;top:5998;width:272;height:298;mso-wrap-style:none;v-text-anchor:middle" type="_x0000_t73">
                    <v:fill o:detectmouseclick="t" on="false"/>
                    <v:stroke color="black" weight="19080" joinstyle="miter" endcap="flat"/>
                    <w10:wrap type="none"/>
                  </v:shape>
                  <v:line id="shape_0" from="3700,4980" to="3700,5158" stroked="t" o:allowincell="f" style="position:absolute">
                    <v:stroke color="black" weight="6480" joinstyle="miter" endcap="flat"/>
                    <v:fill o:detectmouseclick="t" on="false"/>
                    <w10:wrap type="none"/>
                  </v:line>
                  <v:oval id="shape_0" fillcolor="white" stroked="t" o:allowincell="f" style="position:absolute;left:3638;top:5159;width:125;height:109;mso-wrap-style:none;v-text-anchor:middle">
                    <v:fill o:detectmouseclick="t" type="solid" color2="black"/>
                    <v:stroke color="black" weight="9360" joinstyle="miter" endcap="flat"/>
                    <w10:wrap type="none"/>
                  </v:oval>
                  <v:shape id="shape_0" stroked="t" o:allowincell="f" style="position:absolute;left:3781;top:5092;width:272;height:298;mso-wrap-style:none;v-text-anchor:middle;rotation:160" type="_x0000_t73">
                    <v:fill o:detectmouseclick="t" on="false"/>
                    <v:stroke color="black" weight="19080" joinstyle="miter" endcap="flat"/>
                    <w10:wrap type="none"/>
                  </v:shape>
                  <v:shape id="shape_0" stroked="t" o:allowincell="f" style="position:absolute;left:3529;top:7316;width:273;height:298;mso-wrap-style:none;v-text-anchor:middle" type="_x0000_t73">
                    <v:fill o:detectmouseclick="t" on="false"/>
                    <v:stroke color="black" weight="19080" joinstyle="miter" endcap="flat"/>
                    <w10:wrap type="none"/>
                  </v:shape>
                </v:group>
                <v:group id="shape_0" style="position:absolute;left:3822;top:5354;width:5696;height:6384">
                  <v:shapetype id="_x0000_t202" coordsize="21600,21600" o:spt="202" path="m,l,21600l21600,21600l21600,xe">
                    <v:stroke joinstyle="miter"/>
                    <v:path gradientshapeok="t" o:connecttype="rect"/>
                  </v:shapetype>
                  <v:shape id="shape_0" fillcolor="white" stroked="t" o:allowincell="f" style="position:absolute;left:3978;top:10826;width:3134;height:911;mso-wrap-style:square;v-text-anchor:top" type="_x0000_t202">
                    <v:textbox>
                      <w:txbxContent>
                        <w:p>
                          <w:pPr>
                            <w:overflowPunct w:val="false"/>
                            <w:bidi w:val="0"/>
                            <w:jc w:val="center"/>
                            <w:rPr/>
                          </w:pPr>
                          <w:r>
                            <w:rPr>
                              <w:kern w:val="2"/>
                              <w:sz w:val="20"/>
                              <w:b/>
                              <w:szCs w:val="20"/>
                              <w:rFonts w:ascii="Arial" w:hAnsi="Arial" w:eastAsia="Times New Roman" w:cs="Arial"/>
                              <w:color w:val="auto"/>
                              <w:lang w:val="es-ES"/>
                            </w:rPr>
                            <w:t>5/9/00 20:37 ATENTADO</w:t>
                          </w:r>
                        </w:p>
                        <w:p>
                          <w:pPr>
                            <w:overflowPunct w:val="false"/>
                            <w:bidi w:val="0"/>
                            <w:jc w:val="center"/>
                            <w:rPr/>
                          </w:pPr>
                          <w:r>
                            <w:rPr>
                              <w:kern w:val="2"/>
                              <w:sz w:val="20"/>
                              <w:b/>
                              <w:szCs w:val="20"/>
                              <w:rFonts w:ascii="Arial" w:hAnsi="Arial" w:eastAsia="Times New Roman" w:cs="Arial"/>
                              <w:color w:val="auto"/>
                              <w:lang w:val="es-ES"/>
                            </w:rPr>
                            <w:t>LINEA CHOELE-B.BLANCA 2.</w:t>
                          </w:r>
                        </w:p>
                        <w:p>
                          <w:pPr>
                            <w:overflowPunct w:val="false"/>
                            <w:bidi w:val="0"/>
                            <w:jc w:val="both"/>
                            <w:rPr/>
                          </w:pPr>
                          <w:r>
                            <w:rPr>
                              <w:kern w:val="2"/>
                              <w:sz w:val="24"/>
                              <w:b/>
                              <w:szCs w:val="20"/>
                              <w:rFonts w:ascii="Times New Roman" w:hAnsi="Times New Roman" w:eastAsia="Times New Roman" w:cs="Times New Roman"/>
                              <w:color w:val="auto"/>
                              <w:lang w:val="es-ES"/>
                            </w:rPr>
                            <w:t>CORTES=229 MW</w:t>
                          </w:r>
                        </w:p>
                      </w:txbxContent>
                    </v:textbox>
                    <v:fill o:detectmouseclick="t" type="solid" color2="black"/>
                    <v:stroke color="black" weight="9360" joinstyle="miter" endcap="flat"/>
                    <w10:wrap type="none"/>
                  </v:shape>
                  <v:shape id="shape_0" fillcolor="white" stroked="t" o:allowincell="f" style="position:absolute;left:4846;top:9400;width:3134;height:1196;mso-wrap-style:square;v-text-anchor:top" type="_x0000_t202">
                    <v:textbox>
                      <w:txbxContent>
                        <w:p>
                          <w:pPr>
                            <w:overflowPunct w:val="false"/>
                            <w:bidi w:val="0"/>
                            <w:jc w:val="center"/>
                            <w:rPr/>
                          </w:pPr>
                          <w:r>
                            <w:rPr>
                              <w:kern w:val="2"/>
                              <w:sz w:val="20"/>
                              <w:b/>
                              <w:szCs w:val="20"/>
                              <w:rFonts w:ascii="Arial" w:hAnsi="Arial" w:eastAsia="Times New Roman" w:cs="Arial"/>
                              <w:color w:val="auto"/>
                              <w:lang w:val="es-ES"/>
                            </w:rPr>
                            <w:t>6/9/00 01:29 SOBRECARGA Y</w:t>
                          </w:r>
                        </w:p>
                        <w:p>
                          <w:pPr>
                            <w:overflowPunct w:val="false"/>
                            <w:bidi w:val="0"/>
                            <w:jc w:val="center"/>
                            <w:rPr/>
                          </w:pPr>
                          <w:r>
                            <w:rPr>
                              <w:kern w:val="2"/>
                              <w:sz w:val="20"/>
                              <w:b/>
                              <w:szCs w:val="20"/>
                              <w:rFonts w:ascii="Arial" w:hAnsi="Arial" w:eastAsia="Times New Roman" w:cs="Arial"/>
                              <w:color w:val="auto"/>
                              <w:lang w:val="es-ES"/>
                            </w:rPr>
                            <w:t xml:space="preserve">SALIDA LINEA </w:t>
                          </w:r>
                        </w:p>
                        <w:p>
                          <w:pPr>
                            <w:overflowPunct w:val="false"/>
                            <w:bidi w:val="0"/>
                            <w:jc w:val="center"/>
                            <w:rPr/>
                          </w:pPr>
                          <w:r>
                            <w:rPr>
                              <w:kern w:val="2"/>
                              <w:sz w:val="20"/>
                              <w:b/>
                              <w:szCs w:val="20"/>
                              <w:rFonts w:ascii="Arial" w:hAnsi="Arial" w:eastAsia="Times New Roman" w:cs="Arial"/>
                              <w:color w:val="auto"/>
                              <w:lang w:val="es-ES"/>
                            </w:rPr>
                            <w:t>CHOELE-B.BLANCA 1.</w:t>
                          </w:r>
                        </w:p>
                        <w:p>
                          <w:pPr>
                            <w:overflowPunct w:val="false"/>
                            <w:bidi w:val="0"/>
                            <w:jc w:val="both"/>
                            <w:rPr/>
                          </w:pPr>
                          <w:r>
                            <w:rPr>
                              <w:kern w:val="2"/>
                              <w:sz w:val="24"/>
                              <w:b/>
                              <w:szCs w:val="20"/>
                              <w:rFonts w:ascii="Times New Roman" w:hAnsi="Times New Roman" w:eastAsia="Times New Roman" w:cs="Times New Roman"/>
                              <w:color w:val="auto"/>
                              <w:lang w:val="es-ES"/>
                            </w:rPr>
                            <w:t>CORTES=1500 MW</w:t>
                          </w:r>
                        </w:p>
                      </w:txbxContent>
                    </v:textbox>
                    <v:fill o:detectmouseclick="t" type="solid" color2="black"/>
                    <v:stroke color="black" weight="9360" joinstyle="miter" endcap="flat"/>
                    <w10:wrap type="none"/>
                  </v:shape>
                  <v:shape id="shape_0" fillcolor="white" stroked="t" o:allowincell="f" style="position:absolute;left:5120;top:8147;width:3527;height:911;mso-wrap-style:square;v-text-anchor:top" type="_x0000_t202">
                    <v:textbox>
                      <w:txbxContent>
                        <w:p>
                          <w:pPr>
                            <w:overflowPunct w:val="false"/>
                            <w:bidi w:val="0"/>
                            <w:jc w:val="center"/>
                            <w:rPr/>
                          </w:pPr>
                          <w:r>
                            <w:rPr>
                              <w:kern w:val="2"/>
                              <w:sz w:val="20"/>
                              <w:b/>
                              <w:szCs w:val="20"/>
                              <w:rFonts w:ascii="Arial" w:hAnsi="Arial" w:eastAsia="Times New Roman" w:cs="Arial"/>
                              <w:color w:val="auto"/>
                              <w:lang w:val="es-ES"/>
                            </w:rPr>
                            <w:t>5/9/00 22:24 ATENTADO</w:t>
                          </w:r>
                        </w:p>
                        <w:p>
                          <w:pPr>
                            <w:overflowPunct w:val="false"/>
                            <w:bidi w:val="0"/>
                            <w:jc w:val="center"/>
                            <w:rPr/>
                          </w:pPr>
                          <w:r>
                            <w:rPr>
                              <w:kern w:val="2"/>
                              <w:sz w:val="20"/>
                              <w:b/>
                              <w:szCs w:val="20"/>
                              <w:rFonts w:ascii="Arial" w:hAnsi="Arial" w:eastAsia="Times New Roman" w:cs="Arial"/>
                              <w:color w:val="auto"/>
                              <w:lang w:val="es-ES"/>
                            </w:rPr>
                            <w:t>LINEAS HENDERSON-EZEIZA.</w:t>
                          </w:r>
                        </w:p>
                        <w:p>
                          <w:pPr>
                            <w:overflowPunct w:val="false"/>
                            <w:bidi w:val="0"/>
                            <w:jc w:val="both"/>
                            <w:rPr/>
                          </w:pPr>
                          <w:r>
                            <w:rPr>
                              <w:kern w:val="2"/>
                              <w:sz w:val="24"/>
                              <w:b/>
                              <w:szCs w:val="20"/>
                              <w:rFonts w:ascii="Times New Roman" w:hAnsi="Times New Roman" w:eastAsia="Times New Roman" w:cs="Times New Roman"/>
                              <w:color w:val="auto"/>
                              <w:lang w:val="es-ES"/>
                            </w:rPr>
                            <w:t>CORTES=1600 MW</w:t>
                          </w:r>
                        </w:p>
                      </w:txbxContent>
                    </v:textbox>
                    <v:fill o:detectmouseclick="t" type="solid" color2="black"/>
                    <v:stroke color="black" weight="9360" joinstyle="miter" endcap="flat"/>
                    <w10:wrap type="none"/>
                  </v:shape>
                  <v:shape id="shape_0" fillcolor="white" stroked="t" o:allowincell="f" style="position:absolute;left:6859;top:6494;width:2658;height:1135;mso-wrap-style:square;v-text-anchor:top" type="_x0000_t202">
                    <v:textbox>
                      <w:txbxContent>
                        <w:p>
                          <w:pPr>
                            <w:overflowPunct w:val="false"/>
                            <w:bidi w:val="0"/>
                            <w:jc w:val="center"/>
                            <w:rPr/>
                          </w:pPr>
                          <w:r>
                            <w:rPr>
                              <w:kern w:val="2"/>
                              <w:sz w:val="20"/>
                              <w:b/>
                              <w:szCs w:val="20"/>
                              <w:rFonts w:ascii="Arial" w:hAnsi="Arial" w:eastAsia="Times New Roman" w:cs="Arial"/>
                              <w:color w:val="auto"/>
                              <w:lang w:val="es-ES"/>
                            </w:rPr>
                            <w:t>5/9/00 22:04</w:t>
                          </w:r>
                        </w:p>
                        <w:p>
                          <w:pPr>
                            <w:overflowPunct w:val="false"/>
                            <w:bidi w:val="0"/>
                            <w:jc w:val="center"/>
                            <w:rPr/>
                          </w:pPr>
                          <w:r>
                            <w:rPr>
                              <w:kern w:val="2"/>
                              <w:sz w:val="20"/>
                              <w:szCs w:val="20"/>
                              <w:rFonts w:ascii="Arial" w:hAnsi="Arial" w:eastAsia="Times New Roman" w:cs="Arial"/>
                              <w:color w:val="auto"/>
                              <w:lang w:val="es-ES"/>
                            </w:rPr>
                            <w:t xml:space="preserve"> </w:t>
                          </w:r>
                          <w:r>
                            <w:rPr>
                              <w:kern w:val="2"/>
                              <w:sz w:val="20"/>
                              <w:szCs w:val="20"/>
                              <w:b/>
                              <w:rFonts w:ascii="Arial" w:hAnsi="Arial" w:eastAsia="Times New Roman" w:cs="Arial"/>
                              <w:color w:val="auto"/>
                              <w:lang w:val="es-ES"/>
                            </w:rPr>
                            <w:t>SALIDA C.N.EMBALSE</w:t>
                          </w:r>
                        </w:p>
                        <w:p>
                          <w:pPr>
                            <w:overflowPunct w:val="false"/>
                            <w:bidi w:val="0"/>
                            <w:jc w:val="center"/>
                            <w:rPr/>
                          </w:pPr>
                          <w:r>
                            <w:rPr>
                              <w:kern w:val="2"/>
                              <w:sz w:val="20"/>
                              <w:b/>
                              <w:szCs w:val="20"/>
                              <w:rFonts w:ascii="Arial" w:hAnsi="Arial" w:eastAsia="Times New Roman" w:cs="Arial"/>
                              <w:color w:val="auto"/>
                              <w:lang w:val="es-ES"/>
                            </w:rPr>
                            <w:t xml:space="preserve"> POR FALLA INTERNA.</w:t>
                          </w:r>
                        </w:p>
                        <w:p>
                          <w:pPr>
                            <w:overflowPunct w:val="false"/>
                            <w:bidi w:val="0"/>
                            <w:jc w:val="center"/>
                            <w:rPr/>
                          </w:pPr>
                          <w:r>
                            <w:rPr>
                              <w:kern w:val="2"/>
                              <w:sz w:val="20"/>
                              <w:b/>
                              <w:szCs w:val="20"/>
                              <w:rFonts w:ascii="Arial" w:hAnsi="Arial" w:eastAsia="Times New Roman" w:cs="Arial"/>
                              <w:color w:val="auto"/>
                              <w:lang w:val="es-ES"/>
                            </w:rPr>
                            <w:t xml:space="preserve"> NO PRODUJO CORTES.</w:t>
                          </w:r>
                        </w:p>
                      </w:txbxContent>
                    </v:textbox>
                    <v:fill o:detectmouseclick="t" type="solid" color2="black"/>
                    <v:stroke color="black" weight="9360" joinstyle="miter" endcap="flat"/>
                    <w10:wrap type="none"/>
                  </v:shape>
                  <v:line id="shape_0" from="3822,7687" to="4214,10822" stroked="t" o:allowincell="f" style="position:absolute">
                    <v:stroke color="black" weight="9360" startarrow="block" startarrowwidth="narrow" startarrowlength="medium" joinstyle="miter" endcap="flat"/>
                    <v:fill o:detectmouseclick="t" on="false"/>
                    <w10:wrap type="none"/>
                  </v:line>
                  <v:line id="shape_0" from="3990,7520" to="5072,9400" stroked="t" o:allowincell="f" style="position:absolute">
                    <v:stroke color="black" weight="9360" startarrow="block" startarrowwidth="narrow" startarrowlength="medium" joinstyle="miter" endcap="flat"/>
                    <v:fill o:detectmouseclick="t" on="false"/>
                    <w10:wrap type="none"/>
                  </v:line>
                  <v:line id="shape_0" from="5016,6494" to="5290,8147" stroked="t" o:allowincell="f" style="position:absolute">
                    <v:stroke color="black" weight="9360" startarrow="block" startarrowwidth="narrow" startarrowlength="medium" joinstyle="miter" endcap="flat"/>
                    <v:fill o:detectmouseclick="t" on="false"/>
                    <w10:wrap type="none"/>
                  </v:line>
                  <v:line id="shape_0" from="5187,6324" to="5515,8143" stroked="t" o:allowincell="f" style="position:absolute">
                    <v:stroke color="black" weight="9360" startarrow="block" startarrowwidth="narrow" startarrowlength="medium" joinstyle="miter" endcap="flat"/>
                    <v:fill o:detectmouseclick="t" on="false"/>
                    <w10:wrap type="none"/>
                  </v:line>
                  <v:line id="shape_0" from="4055,5354" to="6859,5695" stroked="t" o:allowincell="f" style="position:absolute">
                    <v:stroke color="black" weight="9360" startarrow="block" startarrowwidth="narrow" startarrowlength="medium" joinstyle="miter" endcap="flat"/>
                    <v:fill o:detectmouseclick="t" on="false"/>
                    <w10:wrap type="none"/>
                  </v:line>
                  <v:line id="shape_0" from="6860,5697" to="7167,6487" stroked="t" o:allowincell="f" style="position:absolute">
                    <v:stroke color="black" weight="9360" joinstyle="miter" endcap="flat"/>
                    <v:fill o:detectmouseclick="t" on="false"/>
                    <w10:wrap type="none"/>
                  </v:line>
                </v:group>
              </v:group>
            </w:pict>
          </mc:Fallback>
        </mc:AlternateContent>
      </w:r>
      <w:r>
        <w:rPr>
          <w:rFonts w:cs="Arial" w:ascii="Arial" w:hAnsi="Arial"/>
          <w:b/>
        </w:rPr>
        <w:t>FIGURA N° 4</w:t>
      </w:r>
    </w:p>
    <w:sectPr>
      <w:footerReference w:type="default" r:id="rId7"/>
      <w:type w:val="nextPage"/>
      <w:pgSz w:w="12240" w:h="15840"/>
      <w:pgMar w:left="1701" w:right="1701" w:gutter="0" w:header="0" w:top="1418" w:footer="72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s-ES"/>
      </w:rPr>
      <w:fldChar w:fldCharType="begin"/>
    </w:r>
    <w:r>
      <w:rPr>
        <w:lang w:eastAsia="es-ES"/>
      </w:rPr>
      <w:instrText xml:space="preserve"> FILENAME </w:instrText>
    </w:r>
    <w:r>
      <w:rPr>
        <w:lang w:eastAsia="es-ES"/>
      </w:rPr>
      <w:fldChar w:fldCharType="separate"/>
    </w:r>
    <w:r>
      <w:rPr>
        <w:lang w:eastAsia="es-ES"/>
      </w:rPr>
      <w:t>Falla05_060900.doc</w:t>
    </w:r>
    <w:r>
      <w:rPr>
        <w:lang w:eastAsia="es-ES"/>
      </w:rPr>
      <w:fldChar w:fldCharType="end"/>
    </w:r>
    <w:r>
      <w:rPr/>
      <w:tab/>
      <w:tab/>
    </w:r>
    <w:r>
      <w:rPr>
        <w:lang w:eastAsia="es-ES"/>
      </w:rPr>
      <w:t xml:space="preserve">Página </w:t>
    </w:r>
    <w:r>
      <w:rPr>
        <w:lang w:eastAsia="es-ES"/>
      </w:rPr>
      <w:fldChar w:fldCharType="begin"/>
    </w:r>
    <w:r>
      <w:rPr>
        <w:lang w:eastAsia="es-ES"/>
      </w:rPr>
      <w:instrText xml:space="preserve"> PAGE </w:instrText>
    </w:r>
    <w:r>
      <w:rPr>
        <w:lang w:eastAsia="es-ES"/>
      </w:rPr>
      <w:fldChar w:fldCharType="separate"/>
    </w:r>
    <w:r>
      <w:rPr>
        <w:lang w:eastAsia="es-ES"/>
      </w:rPr>
      <w:t>7</w:t>
    </w:r>
    <w:r>
      <w:rPr>
        <w:lang w:eastAsia="es-ES"/>
      </w:rPr>
      <w:fldChar w:fldCharType="end"/>
    </w:r>
    <w:r>
      <w:rPr>
        <w:lang w:eastAsia="es-ES"/>
      </w:rPr>
      <w:t xml:space="preserve"> de </w:t>
    </w:r>
    <w:r>
      <w:rPr>
        <w:lang w:eastAsia="es-ES"/>
      </w:rPr>
      <w:fldChar w:fldCharType="begin"/>
    </w:r>
    <w:r>
      <w:rPr>
        <w:lang w:eastAsia="es-ES"/>
      </w:rPr>
      <w:instrText xml:space="preserve"> NUMPAGES \* ARABIC </w:instrText>
    </w:r>
    <w:r>
      <w:rPr>
        <w:lang w:eastAsia="es-ES"/>
      </w:rPr>
      <w:fldChar w:fldCharType="separate"/>
    </w:r>
    <w:r>
      <w:rPr>
        <w:lang w:eastAsia="es-ES"/>
      </w:rPr>
      <w:t>7</w:t>
    </w:r>
    <w:r>
      <w:rPr>
        <w:lang w:eastAsia="es-E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s-ES" w:eastAsia="zh-CN" w:bidi="hi-IN"/>
    </w:rPr>
  </w:style>
  <w:style w:type="paragraph" w:styleId="Heading1">
    <w:name w:val="heading 1"/>
    <w:basedOn w:val="Normal"/>
    <w:next w:val="Normal"/>
    <w:qFormat/>
    <w:pPr>
      <w:keepNext w:val="true"/>
      <w:numPr>
        <w:ilvl w:val="0"/>
        <w:numId w:val="1"/>
      </w:numPr>
      <w:jc w:val="both"/>
      <w:outlineLvl w:val="0"/>
    </w:pPr>
    <w:rPr>
      <w:b/>
      <w:sz w:val="24"/>
    </w:rPr>
  </w:style>
  <w:style w:type="paragraph" w:styleId="Heading2">
    <w:name w:val="heading 2"/>
    <w:basedOn w:val="Normal"/>
    <w:next w:val="Normal"/>
    <w:qFormat/>
    <w:pPr>
      <w:keepNext w:val="true"/>
      <w:numPr>
        <w:ilvl w:val="1"/>
        <w:numId w:val="1"/>
      </w:numPr>
      <w:tabs>
        <w:tab w:val="clear" w:pos="708"/>
        <w:tab w:val="left" w:pos="284" w:leader="none"/>
      </w:tabs>
      <w:spacing w:before="160" w:after="0"/>
      <w:jc w:val="both"/>
      <w:outlineLvl w:val="1"/>
    </w:pPr>
    <w:rPr>
      <w:color w:val="0000FF"/>
      <w:sz w:val="24"/>
    </w:rPr>
  </w:style>
  <w:style w:type="paragraph" w:styleId="Heading3">
    <w:name w:val="heading 3"/>
    <w:basedOn w:val="Normal"/>
    <w:next w:val="Normal"/>
    <w:qFormat/>
    <w:pPr>
      <w:keepNext w:val="true"/>
      <w:numPr>
        <w:ilvl w:val="2"/>
        <w:numId w:val="1"/>
      </w:numPr>
      <w:tabs>
        <w:tab w:val="clear" w:pos="708"/>
        <w:tab w:val="left" w:pos="284" w:leader="none"/>
      </w:tabs>
      <w:spacing w:before="160" w:after="0"/>
      <w:jc w:val="both"/>
      <w:outlineLvl w:val="2"/>
    </w:pPr>
    <w:rPr>
      <w:b/>
      <w:sz w:val="24"/>
      <w:u w:val="single"/>
    </w:rPr>
  </w:style>
  <w:style w:type="paragraph" w:styleId="Heading4">
    <w:name w:val="heading 4"/>
    <w:basedOn w:val="Normal"/>
    <w:next w:val="Normal"/>
    <w:qFormat/>
    <w:pPr>
      <w:keepNext w:val="true"/>
      <w:numPr>
        <w:ilvl w:val="3"/>
        <w:numId w:val="1"/>
      </w:numPr>
      <w:jc w:val="center"/>
      <w:outlineLvl w:val="3"/>
    </w:pPr>
    <w:rPr>
      <w:rFonts w:ascii="Arial" w:hAnsi="Arial" w:cs="Arial"/>
      <w:b/>
      <w:sz w:val="22"/>
    </w:rPr>
  </w:style>
  <w:style w:type="character" w:styleId="DefaultParagraphFont">
    <w:name w:val="Default Paragraph Font"/>
    <w:qFormat/>
    <w:rPr/>
  </w:style>
  <w:style w:type="paragraph" w:styleId="Heading">
    <w:name w:val="Heading"/>
    <w:basedOn w:val="Normal"/>
    <w:next w:val="BodyText"/>
    <w:qFormat/>
    <w:pPr>
      <w:tabs>
        <w:tab w:val="clear" w:pos="708"/>
        <w:tab w:val="left" w:pos="284" w:leader="none"/>
      </w:tabs>
      <w:spacing w:before="160" w:after="0"/>
      <w:jc w:val="center"/>
    </w:pPr>
    <w:rPr>
      <w:b/>
      <w:sz w:val="24"/>
      <w:u w:val="single"/>
    </w:rPr>
  </w:style>
  <w:style w:type="paragraph" w:styleId="BodyText">
    <w:name w:val="Body Text"/>
    <w:basedOn w:val="Normal"/>
    <w:pPr>
      <w:tabs>
        <w:tab w:val="clear" w:pos="708"/>
        <w:tab w:val="left" w:pos="284" w:leader="none"/>
      </w:tabs>
      <w:spacing w:before="160" w:after="0"/>
      <w:jc w:val="both"/>
    </w:pPr>
    <w:rPr>
      <w:sz w:val="24"/>
    </w:rPr>
  </w:style>
  <w:style w:type="paragraph" w:styleId="List">
    <w:name w:val="List"/>
    <w:basedOn w:val="BodyText"/>
    <w:pPr/>
    <w:rPr>
      <w:rFonts w:cs="NotoSans NF"/>
    </w:rPr>
  </w:style>
  <w:style w:type="paragraph" w:styleId="Caption">
    <w:name w:val="caption"/>
    <w:basedOn w:val="Normal"/>
    <w:next w:val="Normal"/>
    <w:qFormat/>
    <w:pPr>
      <w:jc w:val="center"/>
    </w:pPr>
    <w:rPr>
      <w:rFonts w:ascii="Arial" w:hAnsi="Arial" w:cs="Arial"/>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BodyText2">
    <w:name w:val="Body Text 2"/>
    <w:basedOn w:val="Normal"/>
    <w:qFormat/>
    <w:pPr>
      <w:tabs>
        <w:tab w:val="clear" w:pos="708"/>
        <w:tab w:val="left" w:pos="284" w:leader="none"/>
      </w:tabs>
      <w:spacing w:before="160" w:after="0"/>
      <w:jc w:val="both"/>
    </w:pPr>
    <w:rPr>
      <w:b/>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4.wmf"/><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pepe.dot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2000-09-06T16:14:00Z</dcterms:created>
  <dc:creator>Gabriel Dumani</dc:creator>
  <dc:description/>
  <dc:language>en-CA</dc:language>
  <cp:lastModifiedBy>Julian Poole</cp:lastModifiedBy>
  <cp:lastPrinted>2000-09-06T16:32:00Z</cp:lastPrinted>
  <dcterms:modified xsi:type="dcterms:W3CDTF">2000-09-07T18:26:00Z</dcterms:modified>
  <cp:revision>5</cp:revision>
  <dc:subject/>
  <dc:title>PERTURBACIONES EN EL SADI DEL DÍA 05/09/00 A PARTIR DE LAS 20</dc:title>
</cp:coreProperties>
</file>