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5.xml" ContentType="application/vnd.openxmlformats-officedocument.wordprocessingml.footer+xml"/>
  <Override PartName="/word/footer34.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8.xml" ContentType="application/vnd.openxmlformats-officedocument.wordprocessingml.header+xml"/>
  <Override PartName="/word/footer44.xml" ContentType="application/vnd.openxmlformats-officedocument.wordprocessingml.footer+xml"/>
  <Override PartName="/word/footer5.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1.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footer15.xml" ContentType="application/vnd.openxmlformats-officedocument.wordprocessingml.footer+xml"/>
  <Override PartName="/word/header23.xml" ContentType="application/vnd.openxmlformats-officedocument.wordprocessingml.header+xml"/>
  <Override PartName="/word/header29.xml" ContentType="application/vnd.openxmlformats-officedocument.wordprocessingml.header+xml"/>
  <Override PartName="/word/footer38.xml" ContentType="application/vnd.openxmlformats-officedocument.wordprocessingml.footer+xml"/>
  <Override PartName="/word/header27.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oter37.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header26.xml" ContentType="application/vnd.openxmlformats-officedocument.wordprocessingml.header+xml"/>
  <Override PartName="/word/footer36.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8.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bookmarkStart w:id="0" w:name="Security_Agreement"/>
      <w:bookmarkStart w:id="1" w:name="Standard_Agreement"/>
      <w:bookmarkEnd w:id="0"/>
      <w:bookmarkEnd w:id="1"/>
      <w:r>
        <w:rPr/>
        <w:commentReference w:id="0"/>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ins w:id="2" w:author=""/>
        </w:rPr>
      </w:pPr>
      <w:r>
        <w:rPr>
          <w:b/>
          <w:sz w:val="24"/>
        </w:rPr>
        <w:t xml:space="preserve">DATED AS OF </w:t>
      </w:r>
      <w:ins w:id="0" w:author="">
        <w:r>
          <w:rPr>
            <w:b/>
            <w:strike/>
            <w:sz w:val="24"/>
          </w:rPr>
          <w:t>DECEMBER 29, 1999</w:t>
        </w:r>
      </w:ins>
      <w:ins w:id="1" w:author="">
        <w:r>
          <w:rPr>
            <w:b/>
            <w:sz w:val="24"/>
            <w:u w:val="double"/>
          </w:rPr>
          <w:t>__________________, 2000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ins w:id="5" w:author=""/>
        </w:rPr>
      </w:pPr>
      <w:ins w:id="3" w:author="">
        <w:r>
          <w:rPr>
            <w:b/>
            <w:strike/>
            <w:sz w:val="24"/>
          </w:rPr>
          <w:t>Among</w:t>
        </w:r>
      </w:ins>
      <w:r>
        <w:rPr>
          <w:b/>
          <w:sz w:val="24"/>
        </w:rPr>
        <w:t xml:space="preserve"> </w:t>
      </w:r>
      <w:ins w:id="4" w:author="">
        <w:r>
          <w:rPr>
            <w:b/>
            <w:sz w:val="24"/>
            <w:u w:val="double"/>
          </w:rPr>
          <w:t>Among</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6" w:author="">
        <w:r>
          <w:rPr>
            <w:b/>
            <w:strike/>
            <w:sz w:val="24"/>
          </w:rPr>
          <w:t>SANTA MARIA TRUST</w:t>
        </w:r>
      </w:ins>
      <w:ins w:id="7" w:author="">
        <w:r>
          <w:rPr>
            <w:b/>
            <w:sz w:val="24"/>
            <w:u w:val="double"/>
          </w:rPr>
          <w:t>[__________________________]</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1 moved from here; text not shown</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8" w:author="">
        <w:r>
          <w:rPr>
            <w:b/>
            <w:sz w:val="24"/>
            <w:u w:val="double"/>
          </w:rPr>
          <w:t>[________________________________]</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9" w:author="">
        <w:r>
          <w:rPr>
            <w:b/>
            <w:strike/>
            <w:sz w:val="24"/>
          </w:rPr>
          <w:t>CIBC WORLD MARKETS CORP.</w:t>
        </w:r>
      </w:ins>
      <w:ins w:id="10" w:author="">
        <w:r>
          <w:rPr>
            <w:b/>
            <w:sz w:val="24"/>
            <w:u w:val="double"/>
          </w:rPr>
          <w:t>[___________________________________]</w:t>
        </w:r>
      </w:ins>
      <w:r>
        <w:rPr>
          <w:b/>
          <w:sz w:val="24"/>
        </w:rPr>
        <w: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11" w:author="">
        <w:r>
          <w:rPr>
            <w:b/>
            <w:strike/>
            <w:sz w:val="24"/>
          </w:rPr>
          <w:t>SANPAOLO IMI, S.P.A.</w:t>
        </w:r>
      </w:ins>
      <w:ins w:id="12" w:author="">
        <w:r>
          <w:rPr>
            <w:b/>
            <w:sz w:val="24"/>
            <w:u w:val="double"/>
          </w:rPr>
          <w:t>[________________________]</w:t>
        </w:r>
      </w:ins>
      <w:r>
        <w:rPr>
          <w:b/>
          <w:sz w:val="24"/>
        </w:rPr>
        <w: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r>
      <w:ins w:id="13" w:author="">
        <w:r>
          <w:rPr>
            <w:b/>
            <w:strike/>
            <w:sz w:val="24"/>
          </w:rPr>
          <w:t>$126,400,000</w:t>
        </w:r>
      </w:ins>
      <w:r>
        <w:rPr>
          <w:b/>
          <w:sz w:val="24"/>
        </w:rPr>
        <w:t xml:space="preserve"> </w:t>
      </w:r>
      <w:ins w:id="14" w:author="">
        <w:r>
          <w:rPr>
            <w:b/>
            <w:sz w:val="24"/>
            <w:u w:val="double"/>
          </w:rPr>
          <w:t>$500,000,000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fmt="decimal"/>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w:t>
            <w:br/>
            <w:t>DEFINITIONS AND INTERPRETATION</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   Interpretation</w:t>
            <w:tab/>
            <w:t>10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w:t>
            <w:br/>
            <w:t>THE ADVANCES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2.1   Advances</w:t>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III</w:t>
            <w:br/>
            <w:t>PARTICIPATION OF LENDERS</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3.1   Funding Office</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3.2   Rights and Obligations of Finance Parties</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IV</w:t>
            <w:br/>
            <w:t>CONDITIONS PRECEDENT</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4.1   </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4.2   </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w:t>
            <w:br/>
            <w:t>DRAWDOWN PROCEDURES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5.1   Drawdown of the Advances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5.2   Advances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5.3   Notice to Lenders of a Proposed Drawdown</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w:t>
            <w:br/>
            <w:t>REPAYMENT</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6.1   </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6.2   </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6.3   </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w:t>
            <w:br/>
            <w:t>PREPAYMENT</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7.1   Mandatory Prepayments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7.2   Optional Prepayments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7.3   General</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VIII</w:t>
            <w:br/>
            <w:t>INTEREST; INCREASED COSTS; TAXES</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8.1   Interest Rates</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8.2   Duration of Interest Periods; Conversion and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ab/>
            <w:tab/>
            <w:t xml:space="preserve">    Continuation of Advances</w:t>
            <w:tab/>
            <w:t>18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8.3   Interest on Unpaid Sums</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8.4   Additional Interest on LIBOR Advances</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8.5   Interest Rate Determination and Protection</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8.6   Increased Costs; Capital Adequacy, Etc.</w:t>
            <w:tab/>
            <w:t>20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8.7   Illegality</w:t>
            <w:tab/>
            <w:t>21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8.8   Taxes</w:t>
            <w:tab/>
            <w:t>21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8.9   Replacement of Lender</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IX</w:t>
            <w:br/>
            <w:t>PAYMENTS</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9.1   Place and Time</w:t>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9.2   No Deductions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9.3   Payments on Business Days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9.4   Accounts</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9.5   Currency</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w:t>
            <w:br/>
            <w:t>CERTIFICATES CONCLUSIVE</w:t>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w:t>
            <w:br/>
            <w:t>REPRESENTATIONS AND WARRANTIES</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   Reliance and Effective Time</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11.2   Organization</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11.3   Power and Authority</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11.4   No Contravention</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11.5   Authorizations and Consents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11.6   Enforceability; Ranking</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11.7   Litigation</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11.8   No Material Adverse Effect</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11.9   Liens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11.10   No Defaults</w:t>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11.11   Compliance with Laws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11.12   Business:  Ownership of Assets for Business Operations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11.13   Tax Liabilities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11.14   Solvency</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11.15   Indebtedness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11.16   Margin Stock</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11.17   Investment Company Act and PUHCA</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w:t>
            <w:br/>
            <w:t>COVENANTS</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12.1   Duration</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12.2   General Covenants</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12.3   Information Covenants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12.4   Separateness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12.5   Exercise of Put Options</w:t>
            <w:tab/>
            <w:t>32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XIII</w:t>
            <w:br/>
            <w:t>EVENTS OF DEFAULT</w:t>
            <w:tab/>
            <w:t>32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13.1   List of Events</w:t>
            <w:tab/>
            <w:t>32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13.2   Cancellation and Repayment</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XIV</w:t>
            <w:br/>
            <w:t>THE AGENT AND THE OTHER FINANCE PARTIES</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   Appointment and Duties of the Agent</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14.2   Agent’s Duties</w:t>
            <w:tab/>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14.3   Agent’s Rights</w:t>
            <w:tab/>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14.4   Exoneration of Agent, Syndication Agent and Arranger</w:t>
            <w:tab/>
            <w:t>36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14.5   The Agent, the Syndication Agent and the Arranger Individually</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14.6   Communications and Information</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14.7   Non</w:t>
            <w:noBreakHyphen/>
            <w:t>Reliance on Agent, Syndication Agent or Arranger</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14.8   Indemnity to Agent, Syndication Agent and Arranger</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14.9   Termination and Resignation of Agency;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ab/>
            <w:tab/>
            <w:t xml:space="preserve">      Appointment of Successor</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14.10   Payments to Finance Parties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14.11   Change of Office of Agent or Arranger</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14.12   Syndication Agent</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w:t>
            <w:br/>
            <w:t>EVIDENCE OF INDEBTEDNESS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w:t>
            <w:br/>
            <w:t>APPLICATION OF MONEYS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16.1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w:t>
            <w:br/>
            <w:t>PRO RATA PAYMENTS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17.1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17.2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17.3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17.4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17.5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XVIII</w:t>
            <w:br/>
            <w:t>SET</w:t>
            <w:noBreakHyphen/>
            <w:t>OFF</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XIX</w:t>
            <w:br/>
            <w:t>NOTICES</w:t>
            <w:tab/>
            <w:t>42</w:t>
          </w:r>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19.1   </w:t>
            <w:tab/>
            <w:t>42</w:t>
          </w:r>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19.2   </w:t>
            <w:tab/>
            <w:t>42</w:t>
          </w:r>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19.3   </w:t>
            <w:tab/>
            <w:t>42</w:t>
          </w:r>
        </w:p>
        <w:p>
          <w:pPr>
            <w:pStyle w:val="Normal"/>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w:t>
            <w:br/>
            <w:t>NO IMPLIED WAIVERS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20.1   </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20.2   </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w:t>
            <w:br/>
            <w:t>INVALIDITY OF ANY PROVISION</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w:t>
            <w:br/>
            <w:t>CONFIDENTIALITY</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22.1   </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22.2   </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XXIII</w:t>
            <w:br/>
            <w:t>CHANGES TO PARTIES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23.1   Assignment by the Trust</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23.2   Transfers and Assignment of Notes</w:t>
            <w:tab/>
            <w:t>44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XXIV</w:t>
            <w:br/>
            <w:t>LENDER DECISIONS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24.1   Lender Decisions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24.2   Other Unanimous Actions</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w:t>
            <w:br/>
            <w:t>INDEMNITIES</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25.1   General Indemnity and Breakage Costs</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w:t>
            <w:br/>
            <w:t>GOVERNING LAW</w:t>
            <w:tab/>
            <w:t>48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XXVII</w:t>
            <w:br/>
            <w:t>COUNTERPARTS</w:t>
            <w:tab/>
            <w:t>48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XXVIII</w:t>
            <w:br/>
            <w:t>THE TRUST INSTITUTION</w:t>
            <w:tab/>
            <w:t>48</w:t>
          </w:r>
          <w:r>
            <w:rPr>
              <w:sz w:val="24"/>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SCHEDULE 1 </w:t>
        <w:tab/>
        <w:t>S1</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Commitments and Funding Offices </w:t>
        <w:tab/>
        <w:t>S1</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EXHIBIT A </w:t>
        <w:tab/>
        <w:t xml:space="preserve"> Ex A</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Drawdown Request </w:t>
        <w:tab/>
        <w:t>Ex A</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EXHIBIT B </w:t>
        <w:tab/>
        <w:t>Ex B</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Note </w:t>
        <w:tab/>
        <w:t>Ex B</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EXHIBIT C </w:t>
        <w:tab/>
        <w:t>Ex C</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Instrument of Assignment </w:t>
        <w:tab/>
        <w:t>Ex C</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Schedule 1 to Instrument of Assignment </w:t>
        <w:tab/>
        <w:t>Ex C</w:t>
        <w:noBreakHyphen/>
        <w:t>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Schedule 2 to Instrument of Assignment </w:t>
        <w:tab/>
        <w:t>Ex C</w:t>
        <w:noBreakHyphen/>
        <w:t>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Payment Instructions </w:t>
        <w:tab/>
        <w:t>Ex C</w:t>
        <w:noBreakHyphen/>
        <w:t>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pgNumType w:fmt="decimal"/>
          <w:formProt w:val="false"/>
          <w:textDirection w:val="lrTb"/>
          <w:docGrid w:type="default" w:linePitch="100" w:charSpace="0"/>
        </w:sect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bidi w:val="0"/>
        <w:spacing w:lineRule="atLeast" w:line="1"/>
        <w:jc w:val="center"/>
        <w:rPr>
          <w:sz w:val="24"/>
        </w:rPr>
      </w:pPr>
      <w:r>
        <w:rPr>
          <w:b/>
          <w:sz w:val="24"/>
        </w:rPr>
        <w:t>FACILITY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rPr>
          <w:b/>
          <w:sz w:val="24"/>
        </w:rPr>
        <w:t>FACILITY AGREEMENT</w:t>
      </w:r>
      <w:r>
        <w:rPr>
          <w:sz w:val="24"/>
        </w:rPr>
        <w:t xml:space="preserve"> (this “</w:t>
      </w:r>
      <w:r>
        <w:rPr>
          <w:b/>
          <w:sz w:val="24"/>
          <w:u w:val="single"/>
        </w:rPr>
        <w:t>Agreement</w:t>
      </w:r>
      <w:r>
        <w:rPr>
          <w:sz w:val="24"/>
        </w:rPr>
        <w:t xml:space="preserve">”), dated as of </w:t>
      </w:r>
      <w:ins w:id="15" w:author="">
        <w:r>
          <w:rPr>
            <w:strike/>
            <w:sz w:val="24"/>
          </w:rPr>
          <w:t>December 29, 1999,</w:t>
        </w:r>
      </w:ins>
      <w:r>
        <w:rPr>
          <w:sz w:val="24"/>
        </w:rPr>
        <w:t xml:space="preserve"> </w:t>
      </w:r>
      <w:ins w:id="16" w:author="">
        <w:r>
          <w:rPr>
            <w:b/>
            <w:sz w:val="24"/>
            <w:u w:val="double"/>
          </w:rPr>
          <w:t>March ____, 2000,</w:t>
        </w:r>
      </w:ins>
      <w:r>
        <w:rPr>
          <w:sz w:val="24"/>
        </w:rPr>
        <w:t xml:space="preserve"> among </w:t>
      </w:r>
      <w:ins w:id="17" w:author="">
        <w:r>
          <w:rPr>
            <w:strike/>
            <w:sz w:val="24"/>
          </w:rPr>
          <w:t>Santa Maria</w:t>
        </w:r>
      </w:ins>
      <w:r>
        <w:rPr>
          <w:sz w:val="24"/>
        </w:rPr>
        <w:t xml:space="preserve"> </w:t>
      </w:r>
      <w:ins w:id="18" w:author="">
        <w:r>
          <w:rPr>
            <w:b/>
            <w:sz w:val="24"/>
            <w:u w:val="double"/>
          </w:rPr>
          <w:t>Hawaii 125</w:t>
          <w:noBreakHyphen/>
          <w:t>0</w:t>
        </w:r>
      </w:ins>
      <w:r>
        <w:rPr>
          <w:sz w:val="24"/>
        </w:rPr>
        <w:t xml:space="preserve"> Trust, a Delaware Business Trust whose principal place of business is at Rodney Square North, 1100 North Market Street, Wilmington, Delaware    19890 (the “</w:t>
      </w:r>
      <w:r>
        <w:rPr>
          <w:b/>
          <w:sz w:val="24"/>
          <w:u w:val="single"/>
        </w:rPr>
        <w:t>Trust</w:t>
      </w:r>
      <w:r>
        <w:rPr>
          <w:sz w:val="24"/>
        </w:rPr>
        <w:t xml:space="preserve">”), </w:t>
      </w:r>
      <w:ins w:id="19" w:author="">
        <w:r>
          <w:rPr>
            <w:strike/>
            <w:sz w:val="24"/>
          </w:rPr>
          <w:t>CIBC Inc. as the initial lender hereunder</w:t>
        </w:r>
      </w:ins>
      <w:r>
        <w:rPr>
          <w:sz w:val="24"/>
        </w:rPr>
        <w:t xml:space="preserve"> </w:t>
      </w:r>
      <w:ins w:id="20" w:author="">
        <w:r>
          <w:rPr>
            <w:b/>
            <w:sz w:val="24"/>
            <w:u w:val="double"/>
          </w:rPr>
          <w:t>the lenders listed in Schedule 1 hereto</w:t>
        </w:r>
      </w:ins>
      <w:r>
        <w:rPr>
          <w:sz w:val="24"/>
        </w:rPr>
        <w:t xml:space="preserve">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agent for the Lenders (in such capacity, together with its successors and assigns in such capacity, the “</w:t>
      </w:r>
      <w:r>
        <w:rPr>
          <w:b/>
          <w:sz w:val="24"/>
          <w:u w:val="single"/>
        </w:rPr>
        <w:t>Agent</w:t>
      </w:r>
      <w:r>
        <w:rPr>
          <w:sz w:val="24"/>
        </w:rPr>
        <w:t xml:space="preserve">”), </w:t>
      </w:r>
      <w:ins w:id="21" w:author="">
        <w:r>
          <w:rPr>
            <w:b/>
            <w:strike/>
            <w:sz w:val="24"/>
          </w:rPr>
          <w:t>SanPaolo IMI, S.p.A.</w:t>
        </w:r>
      </w:ins>
      <w:ins w:id="22" w:author="">
        <w:r>
          <w:rPr>
            <w:b/>
            <w:sz w:val="24"/>
            <w:u w:val="double"/>
          </w:rPr>
          <w:t>[_________________]</w:t>
        </w:r>
      </w:ins>
      <w:r>
        <w:rPr>
          <w:sz w:val="24"/>
        </w:rPr>
        <w:t>, as syndication agent (in such capacity, together with its successors and assigns in such capacity, the “</w:t>
      </w:r>
      <w:r>
        <w:rPr>
          <w:b/>
          <w:sz w:val="24"/>
          <w:u w:val="single"/>
        </w:rPr>
        <w:t>Syndication Agent</w:t>
      </w:r>
      <w:r>
        <w:rPr>
          <w:sz w:val="24"/>
        </w:rPr>
        <w:t>”) and CIBC World Markets Corp., as the arranger (the “</w:t>
      </w:r>
      <w:r>
        <w:rPr>
          <w:b/>
          <w:sz w:val="24"/>
          <w:u w:val="single"/>
        </w:rPr>
        <w:t>Arranger</w:t>
      </w:r>
      <w:r>
        <w:rPr>
          <w:sz w:val="24"/>
        </w:rPr>
        <w:t>”).</w:t>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u w:val="single"/>
        </w:rPr>
        <w:t>RECITALS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 xml:space="preserve">WHEREAS, the Trust wishes to obtain funds from the Lenders in order to purchase the Class B </w:t>
      </w:r>
      <w:ins w:id="23" w:author="">
        <w:r>
          <w:rPr>
            <w:strike/>
            <w:sz w:val="24"/>
          </w:rPr>
          <w:t>Interest (as defined below)</w:t>
        </w:r>
      </w:ins>
      <w:r>
        <w:rPr>
          <w:sz w:val="24"/>
        </w:rPr>
        <w:t xml:space="preserve"> </w:t>
      </w:r>
      <w:ins w:id="24" w:author="">
        <w:r>
          <w:rPr>
            <w:b/>
            <w:sz w:val="24"/>
            <w:u w:val="double"/>
          </w:rPr>
          <w:t>Interests through Series of the Trust</w:t>
        </w:r>
      </w:ins>
      <w:r>
        <w:rPr>
          <w:sz w:val="24"/>
        </w:rPr>
        <w:t>; and</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NOW, THEREFORE, it is agreed as follows:</w:t>
      </w:r>
    </w:p>
    <w:p>
      <w:pPr>
        <w:pStyle w:val="Normal"/>
        <w:keepNext w:val="true"/>
        <w:bidi w:val="0"/>
        <w:spacing w:lineRule="atLeast" w:line="1"/>
        <w:jc w:val="start"/>
        <w:rPr>
          <w:sz w:val="24"/>
        </w:rPr>
      </w:pPr>
      <w:r>
        <w:rPr>
          <w:sz w:val="24"/>
        </w:rPr>
      </w:r>
    </w:p>
    <w:p>
      <w:pPr>
        <w:pStyle w:val="Normal"/>
        <w:keepNext w:val="true"/>
        <w:keepLines/>
        <w:bidi w:val="0"/>
        <w:spacing w:lineRule="atLeast" w:line="1"/>
        <w:ind w:hanging="0" w:start="1440" w:end="1440"/>
        <w:jc w:val="center"/>
        <w:rPr>
          <w:b/>
          <w:sz w:val="24"/>
        </w:rPr>
      </w:pPr>
      <w:r>
        <w:rPr>
          <w:b/>
          <w:sz w:val="24"/>
        </w:rPr>
      </w:r>
    </w:p>
    <w:p>
      <w:pPr>
        <w:pStyle w:val="Normal"/>
        <w:keepNext w:val="true"/>
        <w:keepLines/>
        <w:bidi w:val="0"/>
        <w:spacing w:lineRule="atLeast" w:line="1"/>
        <w:ind w:hanging="0" w:start="1440" w:end="1440"/>
        <w:jc w:val="center"/>
        <w:rPr>
          <w:b/>
          <w:sz w:val="24"/>
        </w:rPr>
      </w:pPr>
      <w:r>
        <w:rPr>
          <w:b/>
          <w:sz w:val="24"/>
        </w:rPr>
      </w:r>
    </w:p>
    <w:p>
      <w:pPr>
        <w:pStyle w:val="Normal"/>
        <w:keepNext w:val="true"/>
        <w:keepLines/>
        <w:bidi w:val="0"/>
        <w:spacing w:lineRule="atLeast" w:line="1"/>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spacing w:lineRule="atLeast" w:line="1"/>
        <w:jc w:val="both"/>
        <w:rPr>
          <w:sz w:val="24"/>
        </w:rPr>
      </w:pPr>
      <w:r>
        <w:rPr>
          <w:sz w:val="24"/>
        </w:rPr>
      </w:r>
    </w:p>
    <w:p>
      <w:pPr>
        <w:pStyle w:val="Normal"/>
        <w:keepNext w:val="true"/>
        <w:keepLines/>
        <w:bidi w:val="0"/>
        <w:spacing w:lineRule="atLeast" w:line="1"/>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xml:space="preserve">.    In this Agreement, </w:t>
      </w:r>
      <w:ins w:id="25" w:author="">
        <w:r>
          <w:rPr>
            <w:b/>
            <w:sz w:val="24"/>
            <w:u w:val="double"/>
          </w:rPr>
          <w:t>including the Recitals</w:t>
        </w:r>
      </w:ins>
      <w:r>
        <w:rPr>
          <w:sz w:val="24"/>
        </w:rPr>
        <w:t xml:space="preserve"> unless the context requires otherwise, the following terms shall have the following respective meanings:</w:t>
      </w:r>
    </w:p>
    <w:p>
      <w:pPr>
        <w:pStyle w:val="Normal"/>
        <w:keepNext w:val="true"/>
        <w:keepLines/>
        <w:bidi w:val="0"/>
        <w:spacing w:lineRule="atLeast" w:line="1"/>
        <w:jc w:val="both"/>
        <w:rPr>
          <w:sz w:val="24"/>
        </w:rPr>
      </w:pPr>
      <w:r>
        <w:rPr>
          <w:sz w:val="24"/>
        </w:rPr>
      </w:r>
    </w:p>
    <w:p>
      <w:pPr>
        <w:pStyle w:val="Normal"/>
        <w:keepLines/>
        <w:bidi w:val="0"/>
        <w:spacing w:lineRule="atLeast" w:line="1"/>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2.1(a).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the rate of interest determined by the Agent at its Domestic Office, from time to time, as the Agent’s base rate; and</w:t>
      </w:r>
    </w:p>
    <w:p>
      <w:pPr>
        <w:pStyle w:val="Normal"/>
        <w:bidi w:val="0"/>
        <w:spacing w:lineRule="atLeast" w:line="1"/>
        <w:jc w:val="both"/>
        <w:rPr>
          <w:sz w:val="24"/>
        </w:rPr>
      </w:pPr>
      <w:r>
        <w:rPr>
          <w:sz w:val="24"/>
        </w:rPr>
      </w:r>
    </w:p>
    <w:p>
      <w:pPr>
        <w:pStyle w:val="Normal"/>
        <w:bidi w:val="0"/>
        <w:spacing w:lineRule="atLeast" w:line="1"/>
        <w:ind w:hanging="720" w:start="720"/>
        <w:jc w:val="both"/>
        <w:rPr>
          <w:sz w:val="24"/>
        </w:rPr>
      </w:pPr>
      <w:r>
        <w:rPr>
          <w:sz w:val="24"/>
        </w:rPr>
        <w:tab/>
        <w:tab/>
        <w:t>(ii)</w:t>
        <w:tab/>
        <w:t xml:space="preserve">the sum of 0.5 percent plus the Federal Funds Rate in effect from time to time. </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Applicable Margin</w:t>
      </w:r>
      <w:r>
        <w:rPr>
          <w:b/>
          <w:sz w:val="24"/>
        </w:rPr>
        <w:t xml:space="preserve">” </w:t>
      </w:r>
      <w:r>
        <w:rPr>
          <w:sz w:val="24"/>
        </w:rPr>
        <w:t xml:space="preserve">means </w:t>
      </w:r>
      <w:ins w:id="26" w:author="">
        <w:r>
          <w:rPr>
            <w:b/>
            <w:strike/>
            <w:sz w:val="24"/>
          </w:rPr>
          <w:t>0.70%</w:t>
        </w:r>
      </w:ins>
      <w:ins w:id="27" w:author="">
        <w:r>
          <w:rPr>
            <w:b/>
            <w:sz w:val="24"/>
            <w:u w:val="double"/>
          </w:rPr>
          <w:t>[______]</w:t>
        </w:r>
      </w:ins>
      <w:r>
        <w:rPr>
          <w:sz w:val="24"/>
        </w:rPr>
        <w:t xml:space="preserve"> per annum.</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spacing w:lineRule="atLeast" w:line="1"/>
        <w:jc w:val="both"/>
        <w:rPr>
          <w:sz w:val="24"/>
        </w:rPr>
      </w:pPr>
      <w:r>
        <w:rPr>
          <w:sz w:val="24"/>
        </w:rPr>
      </w:r>
    </w:p>
    <w:p>
      <w:pPr>
        <w:pStyle w:val="Normal"/>
        <w:bidi w:val="0"/>
        <w:spacing w:lineRule="atLeast" w:line="1"/>
        <w:jc w:val="both"/>
        <w:rPr>
          <w:b/>
          <w:sz w:val="24"/>
          <w:u w:val="double"/>
          <w:ins w:id="29" w:author=""/>
        </w:rPr>
      </w:pPr>
      <w:r>
        <w:rPr>
          <w:sz w:val="24"/>
        </w:rPr>
        <w:tab/>
      </w:r>
      <w:ins w:id="28" w:author="">
        <w:r>
          <w:rPr>
            <w:b/>
            <w:sz w:val="24"/>
            <w:u w:val="double"/>
          </w:rPr>
          <w:t>“Asset LLC” means, with respect to each Tranche and the related Series, the Delaware limited liability company whose Class B Interest is assigned to the Trust pursuant to the applicable Sale and Auction Agreement and becomes part of the Series Property of such Series.</w:t>
        </w:r>
      </w:ins>
    </w:p>
    <w:p>
      <w:pPr>
        <w:pStyle w:val="Normal"/>
        <w:bidi w:val="0"/>
        <w:spacing w:lineRule="atLeast" w:line="1"/>
        <w:jc w:val="both"/>
        <w:rPr>
          <w:b/>
          <w:sz w:val="24"/>
          <w:u w:val="double"/>
          <w:ins w:id="31" w:author=""/>
        </w:rPr>
      </w:pPr>
      <w:ins w:id="30" w:author="">
        <w:r>
          <w:rPr>
            <w:b/>
            <w:sz w:val="24"/>
            <w:u w:val="double"/>
          </w:rPr>
        </w:r>
      </w:ins>
    </w:p>
    <w:p>
      <w:pPr>
        <w:pStyle w:val="Normal"/>
        <w:bidi w:val="0"/>
        <w:spacing w:lineRule="atLeast" w:line="1"/>
        <w:jc w:val="both"/>
        <w:rPr>
          <w:sz w:val="24"/>
        </w:rPr>
      </w:pPr>
      <w:ins w:id="32" w:author="">
        <w:r>
          <w:rPr>
            <w:b/>
            <w:sz w:val="24"/>
            <w:u w:val="double"/>
          </w:rPr>
          <w:tab/>
          <w:t>“Asset LLC Agreement” means, with respect to each Asset LLC, the limited liability company agreement substantially in the form of Part I of Exhibit I (with such amendments as the Agent may approve) executed with respect to such Asset LLC.</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w:t>
      </w:r>
      <w:ins w:id="33" w:author="">
        <w:r>
          <w:rPr>
            <w:strike/>
            <w:sz w:val="24"/>
          </w:rPr>
          <w:t>Interest</w:t>
        </w:r>
      </w:ins>
      <w:r>
        <w:rPr>
          <w:sz w:val="24"/>
        </w:rPr>
        <w:t xml:space="preserve"> </w:t>
      </w:r>
      <w:ins w:id="34" w:author="">
        <w:r>
          <w:rPr>
            <w:b/>
            <w:sz w:val="24"/>
            <w:u w:val="double"/>
          </w:rPr>
          <w:t>Interests</w:t>
        </w:r>
      </w:ins>
      <w:r>
        <w:rPr>
          <w:sz w:val="24"/>
        </w:rPr>
        <w:t>;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spacing w:lineRule="atLeast" w:line="1"/>
        <w:jc w:val="both"/>
        <w:rPr>
          <w:sz w:val="24"/>
        </w:rPr>
      </w:pPr>
      <w:r>
        <w:rPr>
          <w:sz w:val="24"/>
        </w:rPr>
      </w:r>
    </w:p>
    <w:p>
      <w:pPr>
        <w:pStyle w:val="Normal"/>
        <w:bidi w:val="0"/>
        <w:spacing w:lineRule="atLeast" w:line="1"/>
        <w:jc w:val="both"/>
        <w:rPr>
          <w:strike/>
          <w:sz w:val="24"/>
          <w:ins w:id="40" w:author=""/>
        </w:rPr>
      </w:pPr>
      <w:r>
        <w:rPr>
          <w:b/>
          <w:sz w:val="24"/>
        </w:rPr>
        <w:tab/>
        <w:t>“</w:t>
      </w:r>
      <w:r>
        <w:rPr>
          <w:b/>
          <w:sz w:val="24"/>
          <w:u w:val="single"/>
        </w:rPr>
        <w:t xml:space="preserve">Class B </w:t>
      </w:r>
      <w:ins w:id="35" w:author="">
        <w:r>
          <w:rPr>
            <w:b/>
            <w:strike/>
            <w:sz w:val="24"/>
            <w:u w:val="single"/>
          </w:rPr>
          <w:t>Interest</w:t>
        </w:r>
      </w:ins>
      <w:r>
        <w:rPr>
          <w:b/>
          <w:sz w:val="24"/>
          <w:u w:val="single"/>
        </w:rPr>
        <w:t xml:space="preserve"> </w:t>
      </w:r>
      <w:ins w:id="36" w:author="">
        <w:r>
          <w:rPr>
            <w:b/>
            <w:sz w:val="24"/>
            <w:u w:val="double"/>
          </w:rPr>
          <w:t>Interests</w:t>
        </w:r>
      </w:ins>
      <w:r>
        <w:rPr>
          <w:b/>
          <w:sz w:val="24"/>
        </w:rPr>
        <w:t xml:space="preserve">” </w:t>
      </w:r>
      <w:r>
        <w:rPr>
          <w:sz w:val="24"/>
        </w:rPr>
        <w:t xml:space="preserve">means </w:t>
      </w:r>
      <w:ins w:id="37" w:author="">
        <w:r>
          <w:rPr>
            <w:strike/>
            <w:sz w:val="24"/>
          </w:rPr>
          <w:t>100% of</w:t>
        </w:r>
      </w:ins>
      <w:r>
        <w:rPr>
          <w:sz w:val="24"/>
        </w:rPr>
        <w:t xml:space="preserve"> the Class B membership </w:t>
      </w:r>
      <w:ins w:id="38" w:author="">
        <w:r>
          <w:rPr>
            <w:b/>
            <w:sz w:val="24"/>
            <w:u w:val="double"/>
          </w:rPr>
          <w:t>interests issued by the Asset LLCs and transferred by the Transferor LLCs to the Trusts pursuant to the Sale and Auction Agreements.</w:t>
        </w:r>
      </w:ins>
      <w:r>
        <w:rPr>
          <w:sz w:val="24"/>
        </w:rPr>
        <w:t xml:space="preserve"> </w:t>
      </w:r>
      <w:ins w:id="39" w:author="">
        <w:r>
          <w:rPr>
            <w:strike/>
            <w:sz w:val="24"/>
          </w:rPr>
          <w:t>interest in Nina.</w:t>
        </w:r>
      </w:ins>
    </w:p>
    <w:p>
      <w:pPr>
        <w:pStyle w:val="Normal"/>
        <w:bidi w:val="0"/>
        <w:spacing w:lineRule="atLeast" w:line="1"/>
        <w:jc w:val="both"/>
        <w:rPr>
          <w:strike/>
          <w:sz w:val="24"/>
          <w:ins w:id="42" w:author=""/>
        </w:rPr>
      </w:pPr>
      <w:ins w:id="41" w:author="">
        <w:r>
          <w:rPr>
            <w:strike/>
            <w:sz w:val="24"/>
          </w:rPr>
        </w:r>
      </w:ins>
    </w:p>
    <w:p>
      <w:pPr>
        <w:pStyle w:val="Normal"/>
        <w:bidi w:val="0"/>
        <w:spacing w:lineRule="atLeast" w:line="1"/>
        <w:jc w:val="both"/>
        <w:rPr>
          <w:sz w:val="24"/>
        </w:rPr>
      </w:pPr>
      <w:ins w:id="43" w:author="">
        <w:r>
          <w:rPr>
            <w:strike/>
            <w:sz w:val="24"/>
          </w:rPr>
          <w:t>“</w:t>
        </w:r>
      </w:ins>
      <w:ins w:id="44" w:author="">
        <w:r>
          <w:rPr>
            <w:strike/>
            <w:sz w:val="24"/>
          </w:rPr>
          <w:t>Closing Date” means the date of the Drawdown upon satisfaction of the conditions precedent specified in Article IV.</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Code</w:t>
      </w:r>
      <w:r>
        <w:rPr>
          <w:b/>
          <w:sz w:val="24"/>
        </w:rPr>
        <w:t>”</w:t>
      </w:r>
      <w:r>
        <w:rPr>
          <w:sz w:val="24"/>
        </w:rPr>
        <w:t xml:space="preserve"> means the Internal Revenue Code of 1986, as amended.</w:t>
      </w:r>
    </w:p>
    <w:p>
      <w:pPr>
        <w:pStyle w:val="Normal"/>
        <w:bidi w:val="0"/>
        <w:spacing w:lineRule="atLeast" w:line="1"/>
        <w:jc w:val="both"/>
        <w:rPr>
          <w:sz w:val="24"/>
        </w:rPr>
      </w:pPr>
      <w:r>
        <w:rPr>
          <w:sz w:val="24"/>
        </w:rPr>
      </w:r>
    </w:p>
    <w:p>
      <w:pPr>
        <w:pStyle w:val="Normal"/>
        <w:bidi w:val="0"/>
        <w:spacing w:lineRule="atLeast" w:line="1"/>
        <w:jc w:val="both"/>
        <w:rPr>
          <w:strike/>
          <w:sz w:val="24"/>
          <w:ins w:id="47" w:author=""/>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exceed </w:t>
      </w:r>
      <w:ins w:id="45" w:author="">
        <w:r>
          <w:rPr>
            <w:b/>
            <w:sz w:val="24"/>
            <w:u w:val="double"/>
          </w:rPr>
          <w:t>$500,000,000.</w:t>
        </w:r>
      </w:ins>
      <w:r>
        <w:rPr>
          <w:sz w:val="24"/>
        </w:rPr>
        <w:t xml:space="preserve"> </w:t>
      </w:r>
      <w:ins w:id="46" w:author="">
        <w:r>
          <w:rPr>
            <w:strike/>
            <w:sz w:val="24"/>
          </w:rPr>
          <w:t>$126,400,000.</w:t>
        </w:r>
      </w:ins>
    </w:p>
    <w:p>
      <w:pPr>
        <w:pStyle w:val="Normal"/>
        <w:bidi w:val="0"/>
        <w:spacing w:lineRule="atLeast" w:line="1"/>
        <w:jc w:val="both"/>
        <w:rPr>
          <w:strike/>
          <w:sz w:val="24"/>
          <w:ins w:id="49" w:author=""/>
        </w:rPr>
      </w:pPr>
      <w:ins w:id="48" w:author="">
        <w:r>
          <w:rPr>
            <w:strike/>
            <w:sz w:val="24"/>
          </w:rPr>
        </w:r>
      </w:ins>
    </w:p>
    <w:p>
      <w:pPr>
        <w:pStyle w:val="Normal"/>
        <w:bidi w:val="0"/>
        <w:spacing w:lineRule="atLeast" w:line="1"/>
        <w:jc w:val="both"/>
        <w:rPr>
          <w:sz w:val="24"/>
        </w:rPr>
      </w:pPr>
      <w:ins w:id="50" w:author="">
        <w:r>
          <w:rPr>
            <w:strike/>
            <w:sz w:val="24"/>
          </w:rPr>
          <w:t>“</w:t>
        </w:r>
      </w:ins>
      <w:ins w:id="51" w:author="">
        <w:r>
          <w:rPr>
            <w:strike/>
            <w:sz w:val="24"/>
          </w:rPr>
          <w:t>Companies” means Nina and Pinta.</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ins w:id="52" w:author="">
        <w:r>
          <w:rPr>
            <w:b/>
            <w:sz w:val="24"/>
            <w:u w:val="double"/>
          </w:rPr>
          <w:t>“Confirmation” means, with respect to each Series, a confirmation in substantially the form of Exhibit G (with such amendments as may be approved the Agent), executed by the Trust and Enron.</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spacing w:lineRule="atLeast" w:line="1"/>
        <w:jc w:val="both"/>
        <w:rPr>
          <w:sz w:val="24"/>
        </w:rPr>
      </w:pPr>
      <w:r>
        <w:rPr>
          <w:b/>
          <w:sz w:val="24"/>
        </w:rPr>
        <w:tab/>
      </w:r>
      <w:ins w:id="53" w:author="">
        <w:r>
          <w:rPr>
            <w:b/>
            <w:sz w:val="24"/>
            <w:u w:val="double"/>
          </w:rPr>
          <w:t>“Demand Note” means, if applicable, a Demand Note executed by a Sponsor in favour of the related Asset LLC.</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spacing w:lineRule="atLeast" w:line="1"/>
        <w:jc w:val="both"/>
        <w:rPr>
          <w:sz w:val="24"/>
        </w:rPr>
      </w:pPr>
      <w:r>
        <w:rPr>
          <w:sz w:val="24"/>
        </w:rPr>
      </w:r>
    </w:p>
    <w:p>
      <w:pPr>
        <w:pStyle w:val="Normal"/>
        <w:bidi w:val="0"/>
        <w:spacing w:lineRule="atLeast" w:line="1"/>
        <w:jc w:val="both"/>
        <w:rPr>
          <w:b/>
          <w:sz w:val="24"/>
          <w:u w:val="double"/>
          <w:ins w:id="56" w:author=""/>
        </w:rPr>
      </w:pPr>
      <w:r>
        <w:rPr>
          <w:sz w:val="24"/>
        </w:rPr>
        <w:tab/>
      </w:r>
      <w:r>
        <w:rPr>
          <w:b/>
          <w:sz w:val="24"/>
        </w:rPr>
        <w:t>“</w:t>
      </w:r>
      <w:r>
        <w:rPr>
          <w:b/>
          <w:sz w:val="24"/>
          <w:u w:val="single"/>
        </w:rPr>
        <w:t>Drawdown</w:t>
      </w:r>
      <w:r>
        <w:rPr>
          <w:b/>
          <w:sz w:val="24"/>
        </w:rPr>
        <w:t>”</w:t>
      </w:r>
      <w:r>
        <w:rPr>
          <w:sz w:val="24"/>
        </w:rPr>
        <w:t xml:space="preserve"> means the </w:t>
      </w:r>
      <w:ins w:id="54" w:author="">
        <w:r>
          <w:rPr>
            <w:strike/>
            <w:sz w:val="24"/>
          </w:rPr>
          <w:t>making of the Advances hereunder.</w:t>
        </w:r>
      </w:ins>
      <w:r>
        <w:rPr>
          <w:sz w:val="24"/>
        </w:rPr>
        <w:t xml:space="preserve"> </w:t>
      </w:r>
      <w:ins w:id="55" w:author="">
        <w:r>
          <w:rPr>
            <w:b/>
            <w:sz w:val="24"/>
            <w:u w:val="double"/>
          </w:rPr>
          <w:t>drawing down of a Tranche hereunder.</w:t>
        </w:r>
      </w:ins>
    </w:p>
    <w:p>
      <w:pPr>
        <w:pStyle w:val="Normal"/>
        <w:bidi w:val="0"/>
        <w:spacing w:lineRule="atLeast" w:line="1"/>
        <w:jc w:val="both"/>
        <w:rPr>
          <w:b/>
          <w:sz w:val="24"/>
          <w:u w:val="double"/>
          <w:ins w:id="58" w:author=""/>
        </w:rPr>
      </w:pPr>
      <w:ins w:id="57" w:author="">
        <w:r>
          <w:rPr>
            <w:b/>
            <w:sz w:val="24"/>
            <w:u w:val="double"/>
          </w:rPr>
        </w:r>
      </w:ins>
    </w:p>
    <w:p>
      <w:pPr>
        <w:pStyle w:val="Normal"/>
        <w:bidi w:val="0"/>
        <w:spacing w:lineRule="atLeast" w:line="1"/>
        <w:jc w:val="both"/>
        <w:rPr>
          <w:b/>
          <w:sz w:val="24"/>
          <w:u w:val="double"/>
          <w:ins w:id="60" w:author=""/>
        </w:rPr>
      </w:pPr>
      <w:ins w:id="59" w:author="">
        <w:r>
          <w:rPr>
            <w:b/>
            <w:sz w:val="24"/>
            <w:u w:val="double"/>
          </w:rPr>
          <w:tab/>
          <w:t>“Drawdown Confirmation” means, with respect to each Tranche, a confirmation duly executed by the Sponsor and the Agent substantially in the form of Exhibit K hereto.</w:t>
        </w:r>
      </w:ins>
    </w:p>
    <w:p>
      <w:pPr>
        <w:pStyle w:val="Normal"/>
        <w:bidi w:val="0"/>
        <w:spacing w:lineRule="atLeast" w:line="1"/>
        <w:jc w:val="both"/>
        <w:rPr>
          <w:b/>
          <w:sz w:val="24"/>
          <w:u w:val="double"/>
          <w:ins w:id="62" w:author=""/>
        </w:rPr>
      </w:pPr>
      <w:ins w:id="61" w:author="">
        <w:r>
          <w:rPr>
            <w:b/>
            <w:sz w:val="24"/>
            <w:u w:val="double"/>
          </w:rPr>
        </w:r>
      </w:ins>
    </w:p>
    <w:p>
      <w:pPr>
        <w:pStyle w:val="Normal"/>
        <w:bidi w:val="0"/>
        <w:spacing w:lineRule="atLeast" w:line="1"/>
        <w:jc w:val="both"/>
        <w:rPr>
          <w:sz w:val="24"/>
        </w:rPr>
      </w:pPr>
      <w:ins w:id="63" w:author="">
        <w:r>
          <w:rPr>
            <w:b/>
            <w:sz w:val="24"/>
            <w:u w:val="double"/>
          </w:rPr>
          <w:tab/>
          <w:t>“Drawdown Date” means, in respect of each Tranche, the date specified for Drawdown of such Tranche in the related Drawdown Request (or such other date as may be agreed by the Trust and the Agent in writing) upon satisfaction of the conditions precedent specified in Article IV.</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w:t>
      </w:r>
      <w:ins w:id="64" w:author="">
        <w:r>
          <w:rPr>
            <w:strike/>
            <w:sz w:val="24"/>
          </w:rPr>
          <w:t>Advances</w:t>
        </w:r>
      </w:ins>
      <w:r>
        <w:rPr>
          <w:sz w:val="24"/>
        </w:rPr>
        <w:t xml:space="preserve"> </w:t>
      </w:r>
      <w:ins w:id="65" w:author="">
        <w:r>
          <w:rPr>
            <w:b/>
            <w:sz w:val="24"/>
            <w:u w:val="double"/>
          </w:rPr>
          <w:t>drawdown of a Tranche</w:t>
        </w:r>
      </w:ins>
      <w:r>
        <w:rPr>
          <w:sz w:val="24"/>
        </w:rPr>
        <w:t xml:space="preserve"> in substantially the form of Exhibit A executed by the Trust and delivered to the Agent.</w:t>
      </w:r>
    </w:p>
    <w:p>
      <w:pPr>
        <w:pStyle w:val="Normal"/>
        <w:bidi w:val="0"/>
        <w:spacing w:lineRule="atLeast" w:line="1"/>
        <w:jc w:val="both"/>
        <w:rPr>
          <w:sz w:val="24"/>
        </w:rPr>
      </w:pPr>
      <w:r>
        <w:rPr>
          <w:sz w:val="24"/>
        </w:rPr>
      </w:r>
    </w:p>
    <w:p>
      <w:pPr>
        <w:pStyle w:val="Normal"/>
        <w:bidi w:val="0"/>
        <w:spacing w:lineRule="atLeast" w:line="1"/>
        <w:jc w:val="both"/>
        <w:rPr>
          <w:sz w:val="24"/>
        </w:rPr>
      </w:pPr>
      <w:ins w:id="66" w:author="">
        <w:r>
          <w:rPr>
            <w:strike/>
            <w:sz w:val="24"/>
          </w:rPr>
          <w:t>“</w:t>
        </w:r>
      </w:ins>
      <w:ins w:id="67" w:author="">
        <w:r>
          <w:rPr>
            <w:strike/>
            <w:sz w:val="24"/>
          </w:rPr>
          <w:t>ENA” means Enron North America Corp. a Delaware corporation.</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spacing w:lineRule="atLeast" w:line="1"/>
        <w:jc w:val="both"/>
        <w:rPr>
          <w:b/>
          <w:sz w:val="24"/>
        </w:rPr>
      </w:pPr>
      <w:r>
        <w:rPr>
          <w:b/>
          <w:sz w:val="24"/>
        </w:rPr>
      </w:r>
    </w:p>
    <w:p>
      <w:pPr>
        <w:pStyle w:val="Normal"/>
        <w:bidi w:val="0"/>
        <w:spacing w:lineRule="atLeast" w:line="1"/>
        <w:jc w:val="both"/>
        <w:rPr>
          <w:strike/>
          <w:sz w:val="24"/>
          <w:ins w:id="69" w:author=""/>
        </w:rPr>
      </w:pPr>
      <w:r>
        <w:rPr>
          <w:b/>
          <w:sz w:val="24"/>
        </w:rPr>
        <w:tab/>
        <w:t>“</w:t>
      </w:r>
      <w:r>
        <w:rPr>
          <w:b/>
          <w:sz w:val="24"/>
          <w:u w:val="single"/>
        </w:rPr>
        <w:t>Fee Letters</w:t>
      </w:r>
      <w:r>
        <w:rPr>
          <w:b/>
          <w:sz w:val="24"/>
        </w:rPr>
        <w:t>”</w:t>
      </w:r>
      <w:r>
        <w:rPr>
          <w:sz w:val="24"/>
        </w:rPr>
        <w:t xml:space="preserve"> means</w:t>
      </w:r>
      <w:ins w:id="68" w:author="">
        <w:r>
          <w:rPr>
            <w:strike/>
            <w:sz w:val="24"/>
          </w:rPr>
          <w:t>, collectively, (i) the two letters dated December 29, 1999 between Enron Corp. and the Arranger and (ii) the letter dated December 29, 1999 between Enron Corp. and the Agent.</w:t>
        </w:r>
      </w:ins>
    </w:p>
    <w:p>
      <w:pPr>
        <w:pStyle w:val="Normal"/>
        <w:bidi w:val="0"/>
        <w:spacing w:lineRule="atLeast" w:line="1"/>
        <w:jc w:val="both"/>
        <w:rPr>
          <w:sz w:val="24"/>
        </w:rPr>
      </w:pPr>
      <w:ins w:id="70" w:author="">
        <w:r>
          <w:rPr>
            <w:strike/>
            <w:sz w:val="24"/>
          </w:rPr>
          <w:t>“</w:t>
        </w:r>
      </w:ins>
      <w:ins w:id="71" w:author="">
        <w:r>
          <w:rPr>
            <w:strike/>
            <w:sz w:val="24"/>
          </w:rPr>
          <w:t>Final Distribution Date” shall have the meaning ascribed to such term in the Trust Agreement.</w:t>
        </w:r>
      </w:ins>
      <w:r>
        <w:rPr>
          <w:sz w:val="24"/>
        </w:rPr>
        <w:t xml:space="preserve"> </w:t>
      </w:r>
      <w:ins w:id="72" w:author="">
        <w:r>
          <w:rPr>
            <w:b/>
            <w:sz w:val="24"/>
            <w:u w:val="double"/>
          </w:rPr>
          <w:t>[                                              ].</w:t>
        </w:r>
      </w:ins>
    </w:p>
    <w:p>
      <w:pPr>
        <w:pStyle w:val="Normal"/>
        <w:bidi w:val="0"/>
        <w:spacing w:lineRule="atLeast" w:line="1"/>
        <w:jc w:val="both"/>
        <w:rPr>
          <w:b/>
          <w:sz w:val="24"/>
        </w:rPr>
      </w:pPr>
      <w:r>
        <w:rPr>
          <w:b/>
          <w:sz w:val="24"/>
        </w:rPr>
      </w:r>
    </w:p>
    <w:p>
      <w:pPr>
        <w:pStyle w:val="Normal"/>
        <w:bidi w:val="0"/>
        <w:spacing w:lineRule="atLeast" w:line="1"/>
        <w:jc w:val="both"/>
        <w:rPr>
          <w:sz w:val="24"/>
        </w:rPr>
      </w:pPr>
      <w:r>
        <w:rPr>
          <w:b/>
          <w:sz w:val="24"/>
        </w:rPr>
        <w:tab/>
        <w:t>“</w:t>
      </w:r>
      <w:r>
        <w:rPr>
          <w:b/>
          <w:sz w:val="24"/>
          <w:u w:val="single"/>
        </w:rPr>
        <w:t>Finance Documents</w:t>
      </w:r>
      <w:r>
        <w:rPr>
          <w:b/>
          <w:sz w:val="24"/>
        </w:rPr>
        <w:t xml:space="preserve">” </w:t>
      </w:r>
      <w:r>
        <w:rPr>
          <w:sz w:val="24"/>
        </w:rPr>
        <w:t xml:space="preserve">means this Agreement, the Notes, the Fee Letters, the Total Return Swap Agreement, the Reimbursement and Disclosure Agreement </w:t>
      </w:r>
      <w:ins w:id="73" w:author="">
        <w:r>
          <w:rPr>
            <w:strike/>
            <w:sz w:val="24"/>
          </w:rPr>
          <w:t>and the Put Option Agreement.</w:t>
        </w:r>
      </w:ins>
      <w:r>
        <w:rPr>
          <w:sz w:val="24"/>
        </w:rPr>
        <w:t xml:space="preserve"> </w:t>
      </w:r>
      <w:ins w:id="74" w:author="">
        <w:r>
          <w:rPr>
            <w:b/>
            <w:sz w:val="24"/>
            <w:u w:val="double"/>
          </w:rPr>
          <w:t>the Put Option Agreements (if applicable) and the Demand Notes (if applicable).</w:t>
        </w:r>
      </w:ins>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Parties</w:t>
      </w:r>
      <w:r>
        <w:rPr>
          <w:sz w:val="24"/>
        </w:rPr>
        <w:t>” means the Agent, the Arranger, the Syndication Agent and the Lenders.</w:t>
      </w:r>
    </w:p>
    <w:p>
      <w:pPr>
        <w:pStyle w:val="Normal"/>
        <w:bidi w:val="0"/>
        <w:spacing w:lineRule="atLeast" w:line="1"/>
        <w:jc w:val="both"/>
        <w:rPr>
          <w:sz w:val="24"/>
        </w:rPr>
      </w:pPr>
      <w:r>
        <w:rPr>
          <w:sz w:val="24"/>
        </w:rPr>
        <w:t xml:space="preserve"> </w:t>
      </w:r>
    </w:p>
    <w:p>
      <w:pPr>
        <w:pStyle w:val="Normal"/>
        <w:bidi w:val="0"/>
        <w:spacing w:lineRule="atLeast" w:line="1"/>
        <w:jc w:val="both"/>
        <w:rPr>
          <w:strike/>
          <w:sz w:val="24"/>
          <w:ins w:id="77" w:author=""/>
        </w:rPr>
      </w:pPr>
      <w:ins w:id="75" w:author="">
        <w:r>
          <w:rPr>
            <w:strike/>
            <w:sz w:val="24"/>
          </w:rPr>
          <w:t>“</w:t>
        </w:r>
      </w:ins>
      <w:ins w:id="76" w:author="">
        <w:r>
          <w:rPr>
            <w:strike/>
            <w:sz w:val="24"/>
          </w:rPr>
          <w:t>FMV Put Notice” has the meaning given to that term in the Put Option Agreement.</w:t>
        </w:r>
      </w:ins>
    </w:p>
    <w:p>
      <w:pPr>
        <w:pStyle w:val="Normal"/>
        <w:bidi w:val="0"/>
        <w:spacing w:lineRule="atLeast" w:line="1"/>
        <w:jc w:val="both"/>
        <w:rPr>
          <w:strike/>
          <w:sz w:val="24"/>
          <w:ins w:id="79" w:author=""/>
        </w:rPr>
      </w:pPr>
      <w:ins w:id="78" w:author="">
        <w:r>
          <w:rPr>
            <w:strike/>
            <w:sz w:val="24"/>
          </w:rPr>
        </w:r>
      </w:ins>
    </w:p>
    <w:p>
      <w:pPr>
        <w:pStyle w:val="Normal"/>
        <w:bidi w:val="0"/>
        <w:spacing w:lineRule="atLeast" w:line="1"/>
        <w:jc w:val="both"/>
        <w:rPr>
          <w:strike/>
          <w:sz w:val="24"/>
          <w:ins w:id="82" w:author=""/>
        </w:rPr>
      </w:pPr>
      <w:ins w:id="80" w:author="">
        <w:r>
          <w:rPr>
            <w:strike/>
            <w:sz w:val="24"/>
          </w:rPr>
          <w:t>“</w:t>
        </w:r>
      </w:ins>
      <w:ins w:id="81" w:author="">
        <w:r>
          <w:rPr>
            <w:strike/>
            <w:sz w:val="24"/>
          </w:rPr>
          <w:t>FMV Put Option” has the meaning given to that term in the Put Option Agreement.</w:t>
        </w:r>
      </w:ins>
    </w:p>
    <w:p>
      <w:pPr>
        <w:pStyle w:val="Normal"/>
        <w:bidi w:val="0"/>
        <w:spacing w:lineRule="atLeast" w:line="1"/>
        <w:jc w:val="both"/>
        <w:rPr>
          <w:strike/>
          <w:sz w:val="24"/>
          <w:ins w:id="84" w:author=""/>
        </w:rPr>
      </w:pPr>
      <w:ins w:id="83" w:author="">
        <w:r>
          <w:rPr>
            <w:strike/>
            <w:sz w:val="24"/>
          </w:rPr>
        </w:r>
      </w:ins>
    </w:p>
    <w:p>
      <w:pPr>
        <w:pStyle w:val="Normal"/>
        <w:bidi w:val="0"/>
        <w:spacing w:lineRule="atLeast" w:line="1"/>
        <w:jc w:val="both"/>
        <w:rPr>
          <w:sz w:val="24"/>
        </w:rPr>
      </w:pPr>
      <w:ins w:id="85" w:author="">
        <w:r>
          <w:rPr>
            <w:strike/>
            <w:sz w:val="24"/>
          </w:rPr>
          <w:t>“</w:t>
        </w:r>
      </w:ins>
      <w:ins w:id="86" w:author="">
        <w:r>
          <w:rPr>
            <w:strike/>
            <w:sz w:val="24"/>
          </w:rPr>
          <w:t>FMV Settlement Date” has the meaning given to that term in the Put Option Agreement</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w:t>
      </w:r>
      <w:ins w:id="87" w:author="">
        <w:r>
          <w:rPr>
            <w:strike/>
            <w:sz w:val="24"/>
          </w:rPr>
          <w:t>1998.</w:t>
        </w:r>
      </w:ins>
      <w:ins w:id="88" w:author="">
        <w:r>
          <w:rPr>
            <w:b/>
            <w:sz w:val="24"/>
            <w:u w:val="double"/>
          </w:rPr>
          <w:t>[1999].    [</w:t>
        </w:r>
      </w:ins>
      <w:ins w:id="89" w:author="">
        <w:r>
          <w:rPr>
            <w:b/>
            <w:i/>
            <w:sz w:val="24"/>
            <w:u w:val="double"/>
          </w:rPr>
          <w:t>Are these available yet?</w:t>
        </w:r>
      </w:ins>
      <w:ins w:id="90" w:author="">
        <w:r>
          <w:rPr>
            <w:b/>
            <w:sz w:val="24"/>
            <w:u w:val="double"/>
          </w:rPr>
          <w:t>]</w:t>
        </w:r>
      </w:ins>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Indebtedness</w:t>
      </w:r>
      <w:r>
        <w:rPr>
          <w:b/>
          <w:sz w:val="24"/>
        </w:rPr>
        <w:t>”</w:t>
      </w:r>
      <w:r>
        <w:rPr>
          <w:sz w:val="24"/>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monies    borrowed including, without limitation, on a contractually subordinated basis;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w:t>
        <w:tab/>
        <w:t>any debenture, bond, note or other similar instrument;</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(iii)</w:t>
        <w:tab/>
        <w:t>any acceptance or documentary credit;</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(iv)</w:t>
        <w:tab/>
        <w:t>receivables sold or discounted in a transaction other than one in respect of which (a) no recourse exists against the Trust</w:t>
      </w:r>
      <w:ins w:id="91" w:author="">
        <w:r>
          <w:rPr>
            <w:b/>
            <w:sz w:val="24"/>
            <w:u w:val="double"/>
          </w:rPr>
          <w:t>, the Asset LLCs</w:t>
        </w:r>
      </w:ins>
      <w:r>
        <w:rPr>
          <w:sz w:val="24"/>
        </w:rPr>
        <w:t xml:space="preserve"> or the </w:t>
      </w:r>
      <w:ins w:id="92" w:author="">
        <w:r>
          <w:rPr>
            <w:strike/>
            <w:sz w:val="24"/>
          </w:rPr>
          <w:t>Companies</w:t>
        </w:r>
      </w:ins>
      <w:r>
        <w:rPr>
          <w:sz w:val="24"/>
        </w:rPr>
        <w:t xml:space="preserve"> </w:t>
      </w:r>
      <w:ins w:id="93" w:author="">
        <w:r>
          <w:rPr>
            <w:b/>
            <w:sz w:val="24"/>
            <w:u w:val="double"/>
          </w:rPr>
          <w:t>Transferor LLCs</w:t>
        </w:r>
      </w:ins>
      <w:r>
        <w:rPr>
          <w:sz w:val="24"/>
        </w:rPr>
        <w:t>, and none of the Trust</w:t>
      </w:r>
      <w:ins w:id="94" w:author="">
        <w:r>
          <w:rPr>
            <w:b/>
            <w:sz w:val="24"/>
            <w:u w:val="double"/>
          </w:rPr>
          <w:t>, the Asset LLCs</w:t>
        </w:r>
      </w:ins>
      <w:r>
        <w:rPr>
          <w:sz w:val="24"/>
        </w:rPr>
        <w:t xml:space="preserve"> or the </w:t>
      </w:r>
      <w:ins w:id="95" w:author="">
        <w:r>
          <w:rPr>
            <w:strike/>
            <w:sz w:val="24"/>
          </w:rPr>
          <w:t>Companies</w:t>
        </w:r>
      </w:ins>
      <w:r>
        <w:rPr>
          <w:sz w:val="24"/>
        </w:rPr>
        <w:t xml:space="preserve"> </w:t>
      </w:r>
      <w:ins w:id="96" w:author="">
        <w:r>
          <w:rPr>
            <w:b/>
            <w:sz w:val="24"/>
            <w:u w:val="double"/>
          </w:rPr>
          <w:t>Transferor LLCs</w:t>
        </w:r>
      </w:ins>
      <w:r>
        <w:rPr>
          <w:sz w:val="24"/>
        </w:rPr>
        <w:t xml:space="preserve"> has any obligation to repurchase, or make any payment in respect of deficiencies in collection of, any receivables, and (b) none of the Trust</w:t>
      </w:r>
      <w:ins w:id="97" w:author="">
        <w:r>
          <w:rPr>
            <w:b/>
            <w:sz w:val="24"/>
            <w:u w:val="double"/>
          </w:rPr>
          <w:t>, the Asset LLCs</w:t>
        </w:r>
      </w:ins>
      <w:r>
        <w:rPr>
          <w:sz w:val="24"/>
        </w:rPr>
        <w:t xml:space="preserve"> or the </w:t>
      </w:r>
      <w:ins w:id="98" w:author="">
        <w:r>
          <w:rPr>
            <w:strike/>
            <w:sz w:val="24"/>
          </w:rPr>
          <w:t>Companies</w:t>
        </w:r>
      </w:ins>
      <w:r>
        <w:rPr>
          <w:sz w:val="24"/>
        </w:rPr>
        <w:t xml:space="preserve"> </w:t>
      </w:r>
      <w:ins w:id="99" w:author="">
        <w:r>
          <w:rPr>
            <w:b/>
            <w:sz w:val="24"/>
            <w:u w:val="double"/>
          </w:rPr>
          <w:t>Transferor LLCs</w:t>
        </w:r>
      </w:ins>
      <w:r>
        <w:rPr>
          <w:sz w:val="24"/>
        </w:rPr>
        <w:t xml:space="preserve"> has the right or obligation to sell, discount or otherwise dispose of receivables in addition to those transferred on the initial funding date of the transaction;</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w:t>
        <w:tab/>
        <w:t xml:space="preserve">the amount payable under any put option or other arrangement whereby the Trust </w:t>
      </w:r>
      <w:ins w:id="100" w:author="">
        <w:r>
          <w:rPr>
            <w:strike/>
            <w:sz w:val="24"/>
          </w:rPr>
          <w:t>or either of the Companies</w:t>
        </w:r>
      </w:ins>
      <w:ins w:id="101" w:author="">
        <w:r>
          <w:rPr>
            <w:b/>
            <w:sz w:val="24"/>
            <w:u w:val="double"/>
          </w:rPr>
          <w:t>, any Asset LLC or any Transferor LLC</w:t>
        </w:r>
      </w:ins>
      <w:r>
        <w:rPr>
          <w:sz w:val="24"/>
        </w:rPr>
        <w:t xml:space="preserve"> is liable to purchase share capital or other securities issued;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Independent Auctioneer Letter</w:t>
      </w:r>
      <w:r>
        <w:rPr>
          <w:b/>
          <w:sz w:val="24"/>
        </w:rPr>
        <w:t xml:space="preserve">” </w:t>
      </w:r>
      <w:r>
        <w:rPr>
          <w:sz w:val="24"/>
        </w:rPr>
        <w:t xml:space="preserve">means </w:t>
      </w:r>
      <w:ins w:id="102" w:author="">
        <w:r>
          <w:rPr>
            <w:strike/>
            <w:sz w:val="24"/>
          </w:rPr>
          <w:t>the</w:t>
        </w:r>
      </w:ins>
      <w:ins w:id="103" w:author="">
        <w:r>
          <w:rPr>
            <w:b/>
            <w:sz w:val="24"/>
            <w:u w:val="double"/>
          </w:rPr>
          <w:t>, with respect to each Series, an</w:t>
        </w:r>
      </w:ins>
      <w:r>
        <w:rPr>
          <w:sz w:val="24"/>
        </w:rPr>
        <w:t xml:space="preserve"> Independent Auctioneer Letter </w:t>
      </w:r>
      <w:ins w:id="104" w:author="">
        <w:r>
          <w:rPr>
            <w:strike/>
            <w:sz w:val="24"/>
          </w:rPr>
          <w:t>of even date herewith</w:t>
        </w:r>
      </w:ins>
      <w:r>
        <w:rPr>
          <w:sz w:val="24"/>
        </w:rPr>
        <w:t xml:space="preserve"> </w:t>
      </w:r>
      <w:ins w:id="105" w:author="">
        <w:r>
          <w:rPr>
            <w:b/>
            <w:sz w:val="24"/>
            <w:u w:val="double"/>
          </w:rPr>
          <w:t>in substantially the form of Exhibit F (with any amendments that may be approved by the Agent)</w:t>
        </w:r>
      </w:ins>
      <w:r>
        <w:rPr>
          <w:sz w:val="24"/>
        </w:rPr>
        <w:t xml:space="preserve"> between CIBC Inc. and </w:t>
      </w:r>
      <w:ins w:id="106" w:author="">
        <w:r>
          <w:rPr>
            <w:strike/>
            <w:sz w:val="24"/>
          </w:rPr>
          <w:t>ENA</w:t>
        </w:r>
      </w:ins>
      <w:r>
        <w:rPr>
          <w:sz w:val="24"/>
        </w:rPr>
        <w:t xml:space="preserve"> </w:t>
      </w:r>
      <w:ins w:id="107" w:author="">
        <w:r>
          <w:rPr>
            <w:b/>
            <w:sz w:val="24"/>
            <w:u w:val="double"/>
          </w:rPr>
          <w:t>the applicable Sponsor</w:t>
        </w:r>
      </w:ins>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Fixed Price Put Notice</w:t>
      </w:r>
      <w:r>
        <w:rPr>
          <w:b/>
          <w:sz w:val="24"/>
        </w:rPr>
        <w:t>”</w:t>
      </w:r>
      <w:r>
        <w:rPr>
          <w:sz w:val="24"/>
        </w:rPr>
        <w:t xml:space="preserve"> has the meaning given to that term in the Put Option </w:t>
      </w:r>
      <w:ins w:id="108" w:author="">
        <w:r>
          <w:rPr>
            <w:strike/>
            <w:sz w:val="24"/>
          </w:rPr>
          <w:t>Agreement</w:t>
        </w:r>
      </w:ins>
      <w:r>
        <w:rPr>
          <w:sz w:val="24"/>
        </w:rPr>
        <w:t xml:space="preserve"> </w:t>
      </w:r>
      <w:ins w:id="109" w:author="">
        <w:r>
          <w:rPr>
            <w:b/>
            <w:sz w:val="24"/>
            <w:u w:val="double"/>
          </w:rPr>
          <w:t>Agreements (if applicable)</w:t>
        </w:r>
      </w:ins>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spacing w:lineRule="atLeast" w:line="1"/>
        <w:jc w:val="both"/>
        <w:rPr>
          <w:sz w:val="24"/>
        </w:rPr>
      </w:pPr>
      <w:r>
        <w:rPr>
          <w:sz w:val="24"/>
        </w:rPr>
      </w:r>
    </w:p>
    <w:p>
      <w:pPr>
        <w:pStyle w:val="Normal"/>
        <w:keepNext w:val="true"/>
        <w:keepLines/>
        <w:bidi w:val="0"/>
        <w:spacing w:lineRule="atLeast" w:line="1"/>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spacing w:lineRule="atLeast" w:line="1"/>
        <w:jc w:val="both"/>
        <w:rPr>
          <w:sz w:val="24"/>
        </w:rPr>
      </w:pPr>
      <w:r>
        <w:rPr>
          <w:sz w:val="24"/>
        </w:rPr>
      </w:r>
    </w:p>
    <w:p>
      <w:pPr>
        <w:pStyle w:val="Normal"/>
        <w:keepLines/>
        <w:bidi w:val="0"/>
        <w:spacing w:lineRule="atLeast" w:line="1"/>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spacing w:lineRule="atLeast" w:line="1"/>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the Trust is a party not being legal, valid and binding on or enforceable against Enron or the Trust, subject only to the Reservations.</w:t>
      </w:r>
    </w:p>
    <w:p>
      <w:pPr>
        <w:pStyle w:val="Normal"/>
        <w:bidi w:val="0"/>
        <w:spacing w:lineRule="atLeast" w:line="1"/>
        <w:jc w:val="both"/>
        <w:rPr>
          <w:sz w:val="24"/>
        </w:rPr>
      </w:pPr>
      <w:r>
        <w:rPr>
          <w:sz w:val="24"/>
        </w:rPr>
      </w:r>
    </w:p>
    <w:p>
      <w:pPr>
        <w:pStyle w:val="Normal"/>
        <w:bidi w:val="0"/>
        <w:spacing w:lineRule="atLeast" w:line="1"/>
        <w:jc w:val="both"/>
        <w:rPr>
          <w:b/>
          <w:sz w:val="24"/>
          <w:u w:val="double"/>
          <w:ins w:id="111" w:author=""/>
        </w:rPr>
      </w:pPr>
      <w:r>
        <w:rPr>
          <w:sz w:val="24"/>
        </w:rPr>
        <w:tab/>
      </w:r>
      <w:ins w:id="110" w:author="">
        <w:r>
          <w:rPr>
            <w:b/>
            <w:sz w:val="24"/>
            <w:u w:val="double"/>
          </w:rPr>
          <w:t>“Methodology” means the methodology for selecting Underlying Assets, described in Part A of Exhibit E hereto.</w:t>
        </w:r>
      </w:ins>
    </w:p>
    <w:p>
      <w:pPr>
        <w:pStyle w:val="Normal"/>
        <w:bidi w:val="0"/>
        <w:spacing w:lineRule="atLeast" w:line="1"/>
        <w:jc w:val="both"/>
        <w:rPr>
          <w:b/>
          <w:sz w:val="24"/>
          <w:u w:val="double"/>
          <w:ins w:id="113" w:author=""/>
        </w:rPr>
      </w:pPr>
      <w:ins w:id="112" w:author="">
        <w:r>
          <w:rPr>
            <w:b/>
            <w:sz w:val="24"/>
            <w:u w:val="double"/>
          </w:rPr>
        </w:r>
      </w:ins>
    </w:p>
    <w:p>
      <w:pPr>
        <w:pStyle w:val="Normal"/>
        <w:bidi w:val="0"/>
        <w:spacing w:lineRule="atLeast" w:line="1"/>
        <w:jc w:val="both"/>
        <w:rPr>
          <w:sz w:val="24"/>
        </w:rPr>
      </w:pPr>
      <w:ins w:id="114" w:author="">
        <w:r>
          <w:rPr>
            <w:b/>
            <w:sz w:val="24"/>
            <w:u w:val="double"/>
          </w:rPr>
          <w:tab/>
          <w:t>“Model Structure” means the model structure described in Part B of Exhibit E hereto.</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spacing w:lineRule="atLeast" w:line="1"/>
        <w:jc w:val="both"/>
        <w:rPr>
          <w:sz w:val="24"/>
        </w:rPr>
      </w:pPr>
      <w:r>
        <w:rPr>
          <w:sz w:val="24"/>
        </w:rPr>
      </w:r>
    </w:p>
    <w:p>
      <w:pPr>
        <w:pStyle w:val="Normal"/>
        <w:bidi w:val="0"/>
        <w:spacing w:lineRule="atLeast" w:line="1"/>
        <w:jc w:val="both"/>
        <w:rPr>
          <w:strike/>
          <w:sz w:val="24"/>
          <w:ins w:id="117" w:author=""/>
        </w:rPr>
      </w:pPr>
      <w:ins w:id="115" w:author="">
        <w:r>
          <w:rPr>
            <w:strike/>
            <w:sz w:val="24"/>
          </w:rPr>
          <w:t>“</w:t>
        </w:r>
      </w:ins>
      <w:ins w:id="116" w:author="">
        <w:r>
          <w:rPr>
            <w:strike/>
            <w:sz w:val="24"/>
          </w:rPr>
          <w:t>Nina” means Nina I, L.L.C., a Delaware limited liability company.</w:t>
        </w:r>
      </w:ins>
    </w:p>
    <w:p>
      <w:pPr>
        <w:pStyle w:val="Normal"/>
        <w:bidi w:val="0"/>
        <w:spacing w:lineRule="atLeast" w:line="1"/>
        <w:jc w:val="both"/>
        <w:rPr>
          <w:strike/>
          <w:sz w:val="24"/>
          <w:ins w:id="119" w:author=""/>
        </w:rPr>
      </w:pPr>
      <w:ins w:id="118" w:author="">
        <w:r>
          <w:rPr>
            <w:strike/>
            <w:sz w:val="24"/>
          </w:rPr>
        </w:r>
      </w:ins>
    </w:p>
    <w:p>
      <w:pPr>
        <w:pStyle w:val="Normal"/>
        <w:bidi w:val="0"/>
        <w:spacing w:lineRule="atLeast" w:line="1"/>
        <w:jc w:val="both"/>
        <w:rPr>
          <w:sz w:val="24"/>
        </w:rPr>
      </w:pPr>
      <w:ins w:id="120" w:author="">
        <w:r>
          <w:rPr>
            <w:strike/>
            <w:sz w:val="24"/>
          </w:rPr>
          <w:t>“</w:t>
        </w:r>
      </w:ins>
      <w:ins w:id="121" w:author="">
        <w:r>
          <w:rPr>
            <w:strike/>
            <w:sz w:val="24"/>
          </w:rPr>
          <w:t>Nina Agreement” means the Amended and Restated Limited Liability Company Agreement of Nina dated as of the date hereof.</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w:t>
      </w:r>
      <w:ins w:id="122" w:author="">
        <w:r>
          <w:rPr>
            <w:strike/>
            <w:sz w:val="24"/>
          </w:rPr>
          <w:t>4.1(a)(ii)(F)</w:t>
        </w:r>
      </w:ins>
      <w:r>
        <w:rPr>
          <w:sz w:val="24"/>
        </w:rPr>
        <w:t xml:space="preserve"> </w:t>
      </w:r>
      <w:ins w:id="123" w:author="">
        <w:r>
          <w:rPr>
            <w:b/>
            <w:sz w:val="24"/>
            <w:u w:val="double"/>
          </w:rPr>
          <w:t>4.1(a)(ii)(H)</w:t>
        </w:r>
      </w:ins>
      <w:r>
        <w:rPr>
          <w:sz w:val="24"/>
        </w:rPr>
        <w:t xml:space="preserve"> and Section 23.2(h), to the Lenders, substantially in the form of Exhibit B, evidencing the Advances hereunder.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Fee Letters, the </w:t>
      </w:r>
      <w:ins w:id="124" w:author="">
        <w:r>
          <w:rPr>
            <w:strike/>
            <w:sz w:val="24"/>
          </w:rPr>
          <w:t>Nina Agreement, the Pinta Agreement, the Put Option Assignment</w:t>
        </w:r>
      </w:ins>
      <w:r>
        <w:rPr>
          <w:sz w:val="24"/>
        </w:rPr>
        <w:t xml:space="preserve"> </w:t>
      </w:r>
      <w:ins w:id="125" w:author="">
        <w:r>
          <w:rPr>
            <w:b/>
            <w:sz w:val="24"/>
            <w:u w:val="double"/>
          </w:rPr>
          <w:t>Asset LLC Agreements, the Transferor LLC Agreements, the Put Option Assignments (if applicable), the Demand Notes (if applicable)</w:t>
        </w:r>
      </w:ins>
      <w:r>
        <w:rPr>
          <w:sz w:val="24"/>
        </w:rPr>
        <w:t xml:space="preserve">, the Reimbursement and Disclosure Agreement and the Sale and Auction </w:t>
      </w:r>
      <w:ins w:id="126" w:author="">
        <w:r>
          <w:rPr>
            <w:strike/>
            <w:sz w:val="24"/>
          </w:rPr>
          <w:t>Agreement</w:t>
        </w:r>
      </w:ins>
      <w:r>
        <w:rPr>
          <w:sz w:val="24"/>
        </w:rPr>
        <w:t xml:space="preserve"> </w:t>
      </w:r>
      <w:ins w:id="127" w:author="">
        <w:r>
          <w:rPr>
            <w:b/>
            <w:sz w:val="24"/>
            <w:u w:val="double"/>
          </w:rPr>
          <w:t>Agreements</w:t>
        </w:r>
      </w:ins>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8.7(c).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ins w:id="128" w:author="">
        <w:r>
          <w:rPr>
            <w:b/>
            <w:sz w:val="24"/>
            <w:u w:val="double"/>
          </w:rPr>
          <w:t>“Percentage Commitment” means, in respect of each Lender, that Lender’s Commitment divided by the aggregate of all the Lenders’ Commitments, expressed as a percentage.</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cash;</w:t>
      </w:r>
    </w:p>
    <w:p>
      <w:pPr>
        <w:pStyle w:val="Normal"/>
        <w:bidi w:val="0"/>
        <w:spacing w:lineRule="atLeast" w:line="1"/>
        <w:jc w:val="both"/>
        <w:rPr>
          <w:sz w:val="24"/>
        </w:rPr>
      </w:pPr>
      <w:r>
        <w:rPr>
          <w:sz w:val="24"/>
        </w:rPr>
      </w:r>
    </w:p>
    <w:p>
      <w:pPr>
        <w:pStyle w:val="Normal"/>
        <w:tabs>
          <w:tab w:val="left" w:pos="720" w:leader="none"/>
        </w:tabs>
        <w:bidi w:val="0"/>
        <w:spacing w:lineRule="atLeast" w:line="1"/>
        <w:ind w:hanging="720" w:start="720"/>
        <w:jc w:val="both"/>
        <w:rPr>
          <w:sz w:val="24"/>
        </w:rPr>
      </w:pPr>
      <w:r>
        <w:rPr>
          <w:sz w:val="24"/>
        </w:rPr>
        <w:tab/>
        <w:tab/>
        <w:t>(ii)</w:t>
        <w:tab/>
        <w:t xml:space="preserve">commercial paper maturing not more than nine months from the date of issue </w:t>
        <w:tab/>
        <w:t>and rated at least A</w:t>
        <w:noBreakHyphen/>
        <w:t>1 by S&amp;P or P</w:t>
        <w:noBreakHyphen/>
        <w:t>1 by Moody’s;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spacing w:lineRule="atLeast" w:line="1"/>
        <w:jc w:val="both"/>
        <w:rPr>
          <w:sz w:val="24"/>
        </w:rPr>
      </w:pPr>
      <w:r>
        <w:rPr>
          <w:sz w:val="24"/>
        </w:rPr>
      </w:r>
    </w:p>
    <w:p>
      <w:pPr>
        <w:pStyle w:val="Normal"/>
        <w:tabs>
          <w:tab w:val="left" w:pos="720" w:leader="none"/>
        </w:tabs>
        <w:bidi w:val="0"/>
        <w:spacing w:lineRule="atLeast" w:line="1"/>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w:t>
        <w:tab/>
        <w:t>notes and other obligations issued by Enron and/or any of its wholly owned Subsidiaries.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 xml:space="preserve">provided that no such investment shall mature after </w:t>
      </w:r>
      <w:ins w:id="129" w:author="">
        <w:r>
          <w:rPr>
            <w:b/>
            <w:strike/>
            <w:sz w:val="24"/>
          </w:rPr>
          <w:t>August 30, 2000</w:t>
        </w:r>
      </w:ins>
      <w:ins w:id="130" w:author="">
        <w:r>
          <w:rPr>
            <w:b/>
            <w:sz w:val="24"/>
            <w:u w:val="double"/>
          </w:rPr>
          <w:t>[</w:t>
        </w:r>
      </w:ins>
      <w:ins w:id="131" w:author="">
        <w:r>
          <w:rPr>
            <w:b/>
            <w:i/>
            <w:sz w:val="24"/>
            <w:u w:val="double"/>
          </w:rPr>
          <w:t>Date</w:t>
        </w:r>
      </w:ins>
      <w:ins w:id="132" w:author="">
        <w:r>
          <w:rPr>
            <w:b/>
            <w:sz w:val="24"/>
            <w:u w:val="double"/>
          </w:rPr>
          <w:t>]</w:t>
        </w:r>
      </w:ins>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spacing w:lineRule="atLeast" w:line="1"/>
        <w:jc w:val="both"/>
        <w:rPr>
          <w:sz w:val="24"/>
        </w:rPr>
      </w:pPr>
      <w:r>
        <w:rPr>
          <w:sz w:val="24"/>
        </w:rPr>
      </w:r>
    </w:p>
    <w:p>
      <w:pPr>
        <w:pStyle w:val="Normal"/>
        <w:bidi w:val="0"/>
        <w:spacing w:lineRule="atLeast" w:line="1"/>
        <w:jc w:val="both"/>
        <w:rPr>
          <w:strike/>
          <w:sz w:val="24"/>
          <w:ins w:id="135" w:author=""/>
        </w:rPr>
      </w:pPr>
      <w:ins w:id="133" w:author="">
        <w:r>
          <w:rPr>
            <w:strike/>
            <w:sz w:val="24"/>
          </w:rPr>
          <w:t>“</w:t>
        </w:r>
      </w:ins>
      <w:ins w:id="134" w:author="">
        <w:r>
          <w:rPr>
            <w:strike/>
            <w:sz w:val="24"/>
          </w:rPr>
          <w:t>Pinta” means Pinta, L.L.C., a Delaware limited liability company.</w:t>
        </w:r>
      </w:ins>
    </w:p>
    <w:p>
      <w:pPr>
        <w:pStyle w:val="Normal"/>
        <w:bidi w:val="0"/>
        <w:spacing w:lineRule="atLeast" w:line="1"/>
        <w:jc w:val="both"/>
        <w:rPr>
          <w:strike/>
          <w:sz w:val="24"/>
          <w:ins w:id="137" w:author=""/>
        </w:rPr>
      </w:pPr>
      <w:ins w:id="136" w:author="">
        <w:r>
          <w:rPr>
            <w:strike/>
            <w:sz w:val="24"/>
          </w:rPr>
        </w:r>
      </w:ins>
    </w:p>
    <w:p>
      <w:pPr>
        <w:pStyle w:val="Normal"/>
        <w:bidi w:val="0"/>
        <w:spacing w:lineRule="atLeast" w:line="1"/>
        <w:jc w:val="both"/>
        <w:rPr>
          <w:sz w:val="24"/>
        </w:rPr>
      </w:pPr>
      <w:ins w:id="138" w:author="">
        <w:r>
          <w:rPr>
            <w:strike/>
            <w:sz w:val="24"/>
          </w:rPr>
          <w:t>“</w:t>
        </w:r>
      </w:ins>
      <w:ins w:id="139" w:author="">
        <w:r>
          <w:rPr>
            <w:strike/>
            <w:sz w:val="24"/>
          </w:rPr>
          <w:t>Pinta Agreement” means the Amended and Restated Limited Liability Company Agreement of Pinta dated as of the date hereof.</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 Agreement</w:t>
      </w:r>
      <w:r>
        <w:rPr>
          <w:b/>
          <w:sz w:val="24"/>
        </w:rPr>
        <w:t>”</w:t>
      </w:r>
      <w:r>
        <w:rPr>
          <w:sz w:val="24"/>
        </w:rPr>
        <w:t xml:space="preserve"> means </w:t>
      </w:r>
      <w:ins w:id="140" w:author="">
        <w:r>
          <w:rPr>
            <w:strike/>
            <w:sz w:val="24"/>
          </w:rPr>
          <w:t>that certain</w:t>
        </w:r>
      </w:ins>
      <w:ins w:id="141" w:author="">
        <w:r>
          <w:rPr>
            <w:b/>
            <w:sz w:val="24"/>
            <w:u w:val="double"/>
          </w:rPr>
          <w:t>, if applicable, a</w:t>
        </w:r>
      </w:ins>
      <w:r>
        <w:rPr>
          <w:sz w:val="24"/>
        </w:rPr>
        <w:t xml:space="preserve"> Put Option Agreement </w:t>
      </w:r>
      <w:ins w:id="142" w:author="">
        <w:r>
          <w:rPr>
            <w:strike/>
            <w:sz w:val="24"/>
          </w:rPr>
          <w:t>dated the date hereof</w:t>
        </w:r>
      </w:ins>
      <w:r>
        <w:rPr>
          <w:sz w:val="24"/>
        </w:rPr>
        <w:t xml:space="preserve"> executed by </w:t>
      </w:r>
      <w:ins w:id="143" w:author="">
        <w:r>
          <w:rPr>
            <w:strike/>
            <w:sz w:val="24"/>
          </w:rPr>
          <w:t>Nina and ENA</w:t>
        </w:r>
      </w:ins>
      <w:r>
        <w:rPr>
          <w:sz w:val="24"/>
        </w:rPr>
        <w:t xml:space="preserve"> </w:t>
      </w:r>
      <w:ins w:id="144" w:author="">
        <w:r>
          <w:rPr>
            <w:b/>
            <w:sz w:val="24"/>
            <w:u w:val="double"/>
          </w:rPr>
          <w:t>an Asset LLC    and the applicable Sponsor</w:t>
        </w:r>
      </w:ins>
      <w:r>
        <w:rPr>
          <w:sz w:val="24"/>
        </w:rPr>
        <w:t>.</w:t>
      </w:r>
    </w:p>
    <w:p>
      <w:pPr>
        <w:pStyle w:val="Normal"/>
        <w:bidi w:val="0"/>
        <w:spacing w:lineRule="atLeast" w:line="1"/>
        <w:jc w:val="both"/>
        <w:rPr>
          <w:sz w:val="24"/>
        </w:rPr>
      </w:pPr>
      <w:r>
        <w:rPr>
          <w:sz w:val="24"/>
        </w:rPr>
        <w:tab/>
      </w:r>
      <w:r>
        <w:rPr>
          <w:b/>
          <w:sz w:val="24"/>
        </w:rPr>
        <w:t>“</w:t>
      </w:r>
      <w:r>
        <w:rPr>
          <w:b/>
          <w:sz w:val="24"/>
          <w:u w:val="single"/>
        </w:rPr>
        <w:t>Put Option Assignment</w:t>
      </w:r>
      <w:r>
        <w:rPr>
          <w:b/>
          <w:sz w:val="24"/>
        </w:rPr>
        <w:t>”</w:t>
      </w:r>
      <w:r>
        <w:rPr>
          <w:sz w:val="24"/>
        </w:rPr>
        <w:t xml:space="preserve"> means </w:t>
      </w:r>
      <w:ins w:id="145" w:author="">
        <w:r>
          <w:rPr>
            <w:strike/>
            <w:sz w:val="24"/>
          </w:rPr>
          <w:t>that certain</w:t>
        </w:r>
      </w:ins>
      <w:ins w:id="146" w:author="">
        <w:r>
          <w:rPr>
            <w:b/>
            <w:sz w:val="24"/>
            <w:u w:val="double"/>
          </w:rPr>
          <w:t>, if applicable, an</w:t>
        </w:r>
      </w:ins>
      <w:r>
        <w:rPr>
          <w:sz w:val="24"/>
        </w:rPr>
        <w:t xml:space="preserve"> Assignment </w:t>
      </w:r>
      <w:ins w:id="147" w:author="">
        <w:r>
          <w:rPr>
            <w:strike/>
            <w:sz w:val="24"/>
          </w:rPr>
          <w:t>dated the date hereof by Nina</w:t>
        </w:r>
      </w:ins>
      <w:r>
        <w:rPr>
          <w:sz w:val="24"/>
        </w:rPr>
        <w:t xml:space="preserve"> </w:t>
      </w:r>
      <w:ins w:id="148" w:author="">
        <w:r>
          <w:rPr>
            <w:b/>
            <w:sz w:val="24"/>
            <w:u w:val="double"/>
          </w:rPr>
          <w:t>by an Asset LLC</w:t>
        </w:r>
      </w:ins>
      <w:r>
        <w:rPr>
          <w:sz w:val="24"/>
        </w:rPr>
        <w:t xml:space="preserve"> to the Trust whereby </w:t>
      </w:r>
      <w:ins w:id="149" w:author="">
        <w:r>
          <w:rPr>
            <w:strike/>
            <w:sz w:val="24"/>
          </w:rPr>
          <w:t>Nina</w:t>
        </w:r>
      </w:ins>
      <w:r>
        <w:rPr>
          <w:sz w:val="24"/>
        </w:rPr>
        <w:t xml:space="preserve"> </w:t>
      </w:r>
      <w:ins w:id="150" w:author="">
        <w:r>
          <w:rPr>
            <w:b/>
            <w:sz w:val="24"/>
            <w:u w:val="double"/>
          </w:rPr>
          <w:t>such Asset LLC</w:t>
        </w:r>
      </w:ins>
      <w:r>
        <w:rPr>
          <w:sz w:val="24"/>
        </w:rPr>
        <w:t xml:space="preserve"> assigns to the Trust its rights to deliver a Put Notice (as defined in the </w:t>
      </w:r>
      <w:ins w:id="151" w:author="">
        <w:r>
          <w:rPr>
            <w:b/>
            <w:sz w:val="24"/>
            <w:u w:val="double"/>
          </w:rPr>
          <w:t>related</w:t>
        </w:r>
      </w:ins>
      <w:r>
        <w:rPr>
          <w:sz w:val="24"/>
        </w:rPr>
        <w:t xml:space="preserv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spacing w:lineRule="atLeast" w:line="1"/>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the date hereof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w:t>
      </w:r>
      <w:ins w:id="152" w:author="">
        <w:r>
          <w:rPr>
            <w:strike/>
            <w:sz w:val="24"/>
          </w:rPr>
          <w:t>(a) if the Trust, acting pursuant to Section 12.5 herein and Section 6.01(b)(vi) of the Trust Agreement, (i) exercises the FMV Put Option, the Repayment Date shall be the FMV Settlement Date, or (ii) if the Fixed Price Put Option is exercised, the Repayment Date shall be October 31, 2000, or (b) if neither the FMV Put Option nor the Fixed Price Put Option is exercised, the Repayment Date shall be August 30, 2000.</w:t>
        </w:r>
      </w:ins>
      <w:ins w:id="153" w:author="">
        <w:r>
          <w:rPr>
            <w:b/>
            <w:sz w:val="24"/>
            <w:u w:val="double"/>
          </w:rPr>
          <w:t>, in respect of any Tranche, the date specified in the applicable Drawdown Request, but in no event earlier than one month after the applicable Drawdown Date, later than nine months after the applicable Drawdown Date or later than [</w:t>
        </w:r>
      </w:ins>
      <w:ins w:id="154" w:author="">
        <w:r>
          <w:rPr>
            <w:b/>
            <w:i/>
            <w:sz w:val="24"/>
            <w:u w:val="double"/>
          </w:rPr>
          <w:t>Date</w:t>
        </w:r>
      </w:ins>
      <w:ins w:id="155" w:author="">
        <w:r>
          <w:rPr>
            <w:b/>
            <w:sz w:val="24"/>
            <w:u w:val="double"/>
          </w:rPr>
          <w:t>], (subject to renewal under Section 4.3).</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t>“</w:t>
      </w:r>
      <w:r>
        <w:rPr>
          <w:b/>
          <w:sz w:val="24"/>
          <w:u w:val="single"/>
        </w:rPr>
        <w:t>Sale and Auction Agreement</w:t>
      </w:r>
      <w:r>
        <w:rPr>
          <w:sz w:val="24"/>
        </w:rPr>
        <w:t xml:space="preserve">” means </w:t>
      </w:r>
      <w:ins w:id="156" w:author="">
        <w:r>
          <w:rPr>
            <w:strike/>
            <w:sz w:val="24"/>
          </w:rPr>
          <w:t xml:space="preserve">the </w:t>
        </w:r>
      </w:ins>
      <w:ins w:id="157" w:author="">
        <w:r>
          <w:rPr>
            <w:b/>
            <w:sz w:val="24"/>
            <w:u w:val="double"/>
          </w:rPr>
          <w:t>, with respect to each Series, the related</w:t>
        </w:r>
      </w:ins>
      <w:r>
        <w:rPr>
          <w:sz w:val="24"/>
        </w:rPr>
        <w:t xml:space="preserve"> Sale and Auction Agreement </w:t>
      </w:r>
      <w:ins w:id="158" w:author="">
        <w:r>
          <w:rPr>
            <w:strike/>
            <w:sz w:val="24"/>
          </w:rPr>
          <w:t>dated as of the date hereof among Pinta, the Trust and ENA.</w:t>
        </w:r>
      </w:ins>
      <w:r>
        <w:rPr>
          <w:sz w:val="24"/>
        </w:rPr>
        <w:t xml:space="preserve"> </w:t>
      </w:r>
      <w:ins w:id="159" w:author="">
        <w:r>
          <w:rPr>
            <w:b/>
            <w:sz w:val="24"/>
            <w:u w:val="double"/>
          </w:rPr>
          <w:t>in substantially the form of Exhibit H (with any amendments that may be approved by the Agent) executed by    the Trust, the applicable Sponsor and the applicable Asset LLC.</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b/>
          <w:sz w:val="24"/>
          <w:u w:val="double"/>
          <w:ins w:id="161" w:author=""/>
        </w:rPr>
      </w:pPr>
      <w:r>
        <w:rPr>
          <w:b/>
          <w:sz w:val="24"/>
        </w:rPr>
        <w:tab/>
      </w:r>
      <w:ins w:id="160" w:author="">
        <w:r>
          <w:rPr>
            <w:b/>
            <w:sz w:val="24"/>
            <w:u w:val="double"/>
          </w:rPr>
          <w:t>“Series” has the meaning given to such term in the Trust Agreement.</w:t>
        </w:r>
      </w:ins>
    </w:p>
    <w:p>
      <w:pPr>
        <w:pStyle w:val="Normal"/>
        <w:bidi w:val="0"/>
        <w:jc w:val="both"/>
        <w:rPr>
          <w:b/>
          <w:sz w:val="24"/>
          <w:u w:val="double"/>
          <w:ins w:id="163" w:author=""/>
        </w:rPr>
      </w:pPr>
      <w:ins w:id="162" w:author="">
        <w:r>
          <w:rPr>
            <w:b/>
            <w:sz w:val="24"/>
            <w:u w:val="double"/>
          </w:rPr>
        </w:r>
      </w:ins>
    </w:p>
    <w:p>
      <w:pPr>
        <w:pStyle w:val="Normal"/>
        <w:bidi w:val="0"/>
        <w:jc w:val="both"/>
        <w:rPr>
          <w:b/>
          <w:sz w:val="24"/>
          <w:u w:val="double"/>
          <w:ins w:id="165" w:author=""/>
        </w:rPr>
      </w:pPr>
      <w:ins w:id="164" w:author="">
        <w:r>
          <w:rPr>
            <w:b/>
            <w:sz w:val="24"/>
            <w:u w:val="double"/>
          </w:rPr>
          <w:tab/>
          <w:t>“Series Supplement” has the meaning given to such term in the Trust Agreement.</w:t>
        </w:r>
      </w:ins>
    </w:p>
    <w:p>
      <w:pPr>
        <w:pStyle w:val="Normal"/>
        <w:bidi w:val="0"/>
        <w:jc w:val="both"/>
        <w:rPr>
          <w:sz w:val="24"/>
        </w:rPr>
      </w:pPr>
      <w:ins w:id="166" w:author="">
        <w:r>
          <w:rPr>
            <w:b/>
            <w:sz w:val="24"/>
            <w:u w:val="double"/>
          </w:rPr>
          <w:tab/>
          <w:t>“Sponsor” means, with respect to each Series, the Person named as Sponsor in the Series Supplement.</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that certain ISDA Master Agreement dated the date hereof and executed by the Trust and Enron, together with the Schedule and </w:t>
      </w:r>
      <w:ins w:id="167" w:author="">
        <w:r>
          <w:rPr>
            <w:b/>
            <w:sz w:val="24"/>
            <w:u w:val="double"/>
          </w:rPr>
          <w:t>each</w:t>
        </w:r>
      </w:ins>
      <w:r>
        <w:rPr>
          <w:sz w:val="24"/>
        </w:rPr>
        <w:t xml:space="preserve"> Confirmation thereto.</w:t>
      </w:r>
    </w:p>
    <w:p>
      <w:pPr>
        <w:pStyle w:val="Normal"/>
        <w:bidi w:val="0"/>
        <w:jc w:val="both"/>
        <w:rPr>
          <w:b/>
          <w:sz w:val="24"/>
        </w:rPr>
      </w:pPr>
      <w:r>
        <w:rPr>
          <w:b/>
          <w:sz w:val="24"/>
        </w:rPr>
      </w:r>
    </w:p>
    <w:p>
      <w:pPr>
        <w:pStyle w:val="Normal"/>
        <w:bidi w:val="0"/>
        <w:jc w:val="both"/>
        <w:rPr>
          <w:b/>
          <w:sz w:val="24"/>
          <w:u w:val="double"/>
          <w:ins w:id="169" w:author=""/>
        </w:rPr>
      </w:pPr>
      <w:r>
        <w:rPr>
          <w:b/>
          <w:sz w:val="24"/>
        </w:rPr>
        <w:tab/>
      </w:r>
      <w:ins w:id="168" w:author="">
        <w:r>
          <w:rPr>
            <w:b/>
            <w:sz w:val="24"/>
            <w:u w:val="double"/>
          </w:rPr>
          <w:t>“Tranche” has the meaning given to such term in Section 2.1.</w:t>
        </w:r>
      </w:ins>
    </w:p>
    <w:p>
      <w:pPr>
        <w:pStyle w:val="Normal"/>
        <w:bidi w:val="0"/>
        <w:jc w:val="both"/>
        <w:rPr>
          <w:b/>
          <w:sz w:val="24"/>
          <w:u w:val="double"/>
          <w:ins w:id="171" w:author=""/>
        </w:rPr>
      </w:pPr>
      <w:ins w:id="170" w:author="">
        <w:r>
          <w:rPr>
            <w:b/>
            <w:sz w:val="24"/>
            <w:u w:val="double"/>
          </w:rPr>
        </w:r>
      </w:ins>
    </w:p>
    <w:p>
      <w:pPr>
        <w:pStyle w:val="Normal"/>
        <w:bidi w:val="0"/>
        <w:jc w:val="both"/>
        <w:rPr>
          <w:b/>
          <w:sz w:val="24"/>
          <w:u w:val="double"/>
          <w:ins w:id="173" w:author=""/>
        </w:rPr>
      </w:pPr>
      <w:ins w:id="172" w:author="">
        <w:r>
          <w:rPr>
            <w:b/>
            <w:sz w:val="24"/>
            <w:u w:val="double"/>
          </w:rPr>
          <w:tab/>
          <w:t>“Transferor LLC” means, with respect to each Tranche and the related Series, the Delaware limited liability company which executes the applicable Sale and Auction Agreement and assigns the applicable Class B Interest to the Trust.</w:t>
        </w:r>
      </w:ins>
    </w:p>
    <w:p>
      <w:pPr>
        <w:pStyle w:val="Normal"/>
        <w:bidi w:val="0"/>
        <w:jc w:val="both"/>
        <w:rPr>
          <w:b/>
          <w:sz w:val="24"/>
          <w:u w:val="double"/>
          <w:ins w:id="175" w:author=""/>
        </w:rPr>
      </w:pPr>
      <w:ins w:id="174" w:author="">
        <w:r>
          <w:rPr>
            <w:b/>
            <w:sz w:val="24"/>
            <w:u w:val="double"/>
          </w:rPr>
        </w:r>
      </w:ins>
    </w:p>
    <w:p>
      <w:pPr>
        <w:pStyle w:val="Normal"/>
        <w:bidi w:val="0"/>
        <w:jc w:val="both"/>
        <w:rPr>
          <w:sz w:val="24"/>
        </w:rPr>
      </w:pPr>
      <w:ins w:id="176" w:author="">
        <w:r>
          <w:rPr>
            <w:b/>
            <w:sz w:val="24"/>
            <w:u w:val="double"/>
          </w:rPr>
          <w:tab/>
          <w:t>Transferor LLC Agreement” means, with respect to each Transferor LLC, the limited liability company agreement executed with respect to such Transferor LLC substantially in the form of Part 2 of Exhibit I (with such amendments as the Agent may approve) .</w:t>
        </w:r>
      </w:ins>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Trust Agreement creating the Trust, dated as of the date hereof and executed by Wilmington Trust Company, as Owner Trustee, and the initial Certificate Holder.</w:t>
      </w:r>
    </w:p>
    <w:p>
      <w:pPr>
        <w:pStyle w:val="Normal"/>
        <w:bidi w:val="0"/>
        <w:jc w:val="both"/>
        <w:rPr>
          <w:b/>
          <w:sz w:val="24"/>
        </w:rPr>
      </w:pPr>
      <w:r>
        <w:rPr>
          <w:b/>
          <w:sz w:val="24"/>
        </w:rPr>
      </w:r>
    </w:p>
    <w:p>
      <w:pPr>
        <w:pStyle w:val="Normal"/>
        <w:bidi w:val="0"/>
        <w:jc w:val="both"/>
        <w:rPr>
          <w:sz w:val="24"/>
        </w:rPr>
      </w:pPr>
      <w:r>
        <w:rPr>
          <w:b/>
          <w:sz w:val="24"/>
        </w:rPr>
        <w:tab/>
      </w:r>
      <w:ins w:id="177" w:author="">
        <w:r>
          <w:rPr>
            <w:b/>
            <w:sz w:val="24"/>
            <w:u w:val="double"/>
          </w:rPr>
          <w:t>“Underlying Assets” means, with respect to any Series, the assets to be transferred to the applicable Asset LLC by the Sponsor pursuant to the applicable Asset LLC Agreement.</w:t>
        </w:r>
      </w:ins>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IITHE ADVANCES 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b/>
          <w:sz w:val="24"/>
          <w:u w:val="double"/>
          <w:ins w:id="179" w:author=""/>
        </w:rPr>
      </w:pPr>
      <w:r>
        <w:rPr>
          <w:sz w:val="24"/>
        </w:rPr>
        <w:tab/>
      </w:r>
      <w:r>
        <w:fldChar w:fldCharType="begin"/>
      </w:r>
      <w:r>
        <w:rPr>
          <w:sz w:val="24"/>
        </w:rPr>
        <w:instrText xml:space="preserve"> TC "Section 2.1 Section  2.1   Tranches " \l 1 </w:instrText>
      </w:r>
      <w:r>
        <w:rPr>
          <w:sz w:val="24"/>
        </w:rPr>
        <w:fldChar w:fldCharType="separate"/>
      </w:r>
      <w:r>
        <w:rPr>
          <w:sz w:val="24"/>
        </w:rPr>
      </w:r>
      <w:r>
        <w:rPr>
          <w:sz w:val="24"/>
        </w:rPr>
        <w:fldChar w:fldCharType="end"/>
      </w:r>
      <w:ins w:id="178" w:author="">
        <w:r>
          <w:rPr>
            <w:b/>
            <w:sz w:val="24"/>
            <w:u w:val="double"/>
          </w:rPr>
          <w:t>.    The facility extended to the Trust hereunder will be drawn down in tranches (each, a “Tranche”). 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For the purposes of Section 3.2(a) of the Trust Agreement, it is hereby acknowledged and accepted that, except as provided in Section 3.2(d) of the Trust Agreement, the Series Property of each Series shall only be available to repay the Advances comprising the Tranche made with respect to that Series, together with interest thereon and any other amounts payable under this Agreement with respect to such Tranche, and the Lenders shall have no recourse to other Trust Property to recover such Advances, interest thereon or such other amounts.</w:t>
        </w:r>
      </w:ins>
    </w:p>
    <w:p>
      <w:pPr>
        <w:pStyle w:val="Normal"/>
        <w:keepNext w:val="true"/>
        <w:bidi w:val="0"/>
        <w:jc w:val="both"/>
        <w:rPr>
          <w:b/>
          <w:sz w:val="24"/>
          <w:u w:val="double"/>
          <w:ins w:id="181" w:author=""/>
        </w:rPr>
      </w:pPr>
      <w:ins w:id="180" w:author="">
        <w:r>
          <w:rPr>
            <w:b/>
            <w:sz w:val="24"/>
            <w:u w:val="double"/>
          </w:rPr>
        </w:r>
      </w:ins>
    </w:p>
    <w:p>
      <w:pPr>
        <w:pStyle w:val="Normal"/>
        <w:keepNext w:val="true"/>
        <w:bidi w:val="0"/>
        <w:jc w:val="both"/>
        <w:rPr>
          <w:sz w:val="24"/>
        </w:rPr>
      </w:pPr>
      <w:ins w:id="182" w:author="">
        <w:r>
          <w:rPr>
            <w:b/>
            <w:sz w:val="24"/>
            <w:u w:val="double"/>
          </w:rPr>
          <w:tab/>
        </w:r>
      </w:ins>
      <w:ins w:id="183" w:author="">
        <w:r>
          <w:fldChar w:fldCharType="begin"/>
        </w:r>
        <w:r>
          <w:rPr>
            <w:sz w:val="24"/>
            <w:u w:val="double"/>
            <w:b/>
          </w:rPr>
          <w:instrText xml:space="preserve"> TC "Section  2.2   Advances " \l 1 </w:instrText>
        </w:r>
      </w:ins>
      <w:r>
        <w:rPr>
          <w:sz w:val="24"/>
          <w:u w:val="double"/>
          <w:b/>
        </w:rPr>
        <w:fldChar w:fldCharType="separate"/>
      </w:r>
      <w:ins w:id="184" w:author="">
        <w:r>
          <w:rPr>
            <w:b/>
            <w:sz w:val="24"/>
            <w:u w:val="double"/>
          </w:rPr>
        </w:r>
      </w:ins>
      <w:r>
        <w:rPr>
          <w:sz w:val="24"/>
          <w:u w:val="double"/>
          <w:b/>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severally agrees, on the terms and conditions of this Agreement, to make </w:t>
      </w:r>
      <w:ins w:id="185" w:author="">
        <w:r>
          <w:rPr>
            <w:strike/>
            <w:sz w:val="24"/>
          </w:rPr>
          <w:t>an advance</w:t>
        </w:r>
      </w:ins>
      <w:r>
        <w:rPr>
          <w:sz w:val="24"/>
        </w:rPr>
        <w:t xml:space="preserve"> </w:t>
      </w:r>
      <w:ins w:id="186" w:author="">
        <w:r>
          <w:rPr>
            <w:b/>
            <w:sz w:val="24"/>
            <w:u w:val="double"/>
          </w:rPr>
          <w:t>advances from time to time</w:t>
        </w:r>
      </w:ins>
      <w:r>
        <w:rPr>
          <w:sz w:val="24"/>
        </w:rPr>
        <w:t xml:space="preserve"> to the Trust in Dollars on the </w:t>
      </w:r>
      <w:ins w:id="187" w:author="">
        <w:r>
          <w:rPr>
            <w:strike/>
            <w:sz w:val="24"/>
          </w:rPr>
          <w:t>Closing Date</w:t>
        </w:r>
      </w:ins>
      <w:r>
        <w:rPr>
          <w:sz w:val="24"/>
        </w:rPr>
        <w:t xml:space="preserve"> </w:t>
      </w:r>
      <w:ins w:id="188" w:author="">
        <w:r>
          <w:rPr>
            <w:b/>
            <w:sz w:val="24"/>
            <w:u w:val="double"/>
          </w:rPr>
          <w:t>terms and subject to the conditions of this Agreement</w:t>
        </w:r>
      </w:ins>
      <w:r>
        <w:rPr>
          <w:sz w:val="24"/>
        </w:rPr>
        <w:t xml:space="preserve"> in an aggregate principal amount equal to (but not exceeding) the amount of such Lender’s Commitment in effect </w:t>
      </w:r>
      <w:ins w:id="189" w:author="">
        <w:r>
          <w:rPr>
            <w:strike/>
            <w:sz w:val="24"/>
          </w:rPr>
          <w:t>on the Closing Date</w:t>
        </w:r>
      </w:ins>
      <w:r>
        <w:rPr>
          <w:sz w:val="24"/>
        </w:rPr>
        <w:t xml:space="preserve"> </w:t>
      </w:r>
      <w:ins w:id="190" w:author="">
        <w:r>
          <w:rPr>
            <w:b/>
            <w:sz w:val="24"/>
            <w:u w:val="double"/>
          </w:rPr>
          <w:t>from time to time</w:t>
        </w:r>
      </w:ins>
      <w:r>
        <w:rPr>
          <w:sz w:val="24"/>
        </w:rPr>
        <w:t xml:space="preserv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w:t>
      </w:r>
    </w:p>
    <w:p>
      <w:pPr>
        <w:pStyle w:val="Normal"/>
        <w:keepNext w:val="true"/>
        <w:bidi w:val="0"/>
        <w:spacing w:before="0" w:after="240"/>
        <w:jc w:val="both"/>
        <w:rPr>
          <w:sz w:val="24"/>
        </w:rPr>
      </w:pPr>
      <w:r>
        <w:rPr>
          <w:sz w:val="24"/>
        </w:rPr>
        <w:tab/>
        <w:t>(b)</w:t>
        <w:tab/>
        <w:t xml:space="preserve">The proceeds of the Advances made hereunder shall be used by the Trust to purchase </w:t>
      </w:r>
      <w:ins w:id="191" w:author="">
        <w:r>
          <w:rPr>
            <w:strike/>
            <w:sz w:val="24"/>
          </w:rPr>
          <w:t>the</w:t>
        </w:r>
      </w:ins>
      <w:r>
        <w:rPr>
          <w:sz w:val="24"/>
        </w:rPr>
        <w:t xml:space="preserve"> Class B </w:t>
      </w:r>
      <w:ins w:id="192" w:author="">
        <w:r>
          <w:rPr>
            <w:strike/>
            <w:sz w:val="24"/>
          </w:rPr>
          <w:t>Interest</w:t>
        </w:r>
      </w:ins>
      <w:r>
        <w:rPr>
          <w:sz w:val="24"/>
        </w:rPr>
        <w:t xml:space="preserve"> </w:t>
      </w:r>
      <w:ins w:id="193" w:author="">
        <w:r>
          <w:rPr>
            <w:b/>
            <w:sz w:val="24"/>
            <w:u w:val="double"/>
          </w:rPr>
          <w:t>Interests</w:t>
        </w:r>
      </w:ins>
      <w:r>
        <w:rPr>
          <w:sz w:val="24"/>
        </w:rPr>
        <w:t xml:space="preserve"> and for no other purpose.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 xml:space="preserve">Each Lender will make its </w:t>
      </w:r>
      <w:ins w:id="194" w:author="">
        <w:r>
          <w:rPr>
            <w:strike/>
            <w:sz w:val="24"/>
          </w:rPr>
          <w:t>Advance</w:t>
        </w:r>
      </w:ins>
      <w:r>
        <w:rPr>
          <w:sz w:val="24"/>
        </w:rPr>
        <w:t xml:space="preserve"> </w:t>
      </w:r>
      <w:ins w:id="195" w:author="">
        <w:r>
          <w:rPr>
            <w:b/>
            <w:sz w:val="24"/>
            <w:u w:val="double"/>
          </w:rPr>
          <w:t>Advances</w:t>
        </w:r>
      </w:ins>
      <w:r>
        <w:rPr>
          <w:sz w:val="24"/>
        </w:rPr>
        <w:t xml:space="preserve">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4.1    " \l 1 </w:instrText>
      </w:r>
      <w:r>
        <w:rPr>
          <w:sz w:val="24"/>
        </w:rPr>
        <w:fldChar w:fldCharType="separate"/>
      </w:r>
      <w:r>
        <w:rPr>
          <w:sz w:val="24"/>
        </w:rPr>
      </w:r>
      <w:r>
        <w:rPr>
          <w:sz w:val="24"/>
        </w:rPr>
        <w:fldChar w:fldCharType="end"/>
      </w:r>
      <w:r>
        <w:rPr>
          <w:sz w:val="24"/>
        </w:rPr>
        <w:t xml:space="preserve">The obligations of the Lenders to make the Advances </w:t>
      </w:r>
      <w:ins w:id="196" w:author="">
        <w:r>
          <w:rPr>
            <w:b/>
            <w:sz w:val="24"/>
            <w:u w:val="double"/>
          </w:rPr>
          <w:t>comprising each Tranche</w:t>
        </w:r>
      </w:ins>
      <w:r>
        <w:rPr>
          <w:sz w:val="24"/>
        </w:rPr>
        <w:t xml:space="preserve"> available to the Trust under this Agreement are conditioned upon the satisfaction of the following conditions precedent </w:t>
      </w:r>
      <w:ins w:id="197" w:author="">
        <w:r>
          <w:rPr>
            <w:strike/>
            <w:sz w:val="24"/>
          </w:rPr>
          <w:t>on or before December 30, 1999</w:t>
        </w:r>
      </w:ins>
      <w:r>
        <w:rPr>
          <w:sz w:val="24"/>
        </w:rPr>
        <w:t>:</w:t>
      </w:r>
    </w:p>
    <w:p>
      <w:pPr>
        <w:pStyle w:val="Normal"/>
        <w:keepLines/>
        <w:bidi w:val="0"/>
        <w:jc w:val="both"/>
        <w:rPr>
          <w:sz w:val="24"/>
        </w:rPr>
      </w:pPr>
      <w:r>
        <w:rPr>
          <w:sz w:val="24"/>
        </w:rPr>
      </w:r>
    </w:p>
    <w:p>
      <w:pPr>
        <w:pStyle w:val="Normal"/>
        <w:bidi w:val="0"/>
        <w:spacing w:before="0" w:after="240"/>
        <w:jc w:val="both"/>
        <w:rPr>
          <w:sz w:val="24"/>
        </w:rPr>
      </w:pPr>
      <w:r>
        <w:rPr>
          <w:sz w:val="24"/>
        </w:rPr>
        <w:tab/>
        <w:t>(a)</w:t>
        <w:tab/>
        <w:t xml:space="preserve">The Agent shall have received the following items in all respects (except where otherwise specified) in form and substance reasonably satisfactory to the Agent by 12:00 noon on the Business Day prior to the </w:t>
      </w:r>
      <w:ins w:id="198" w:author="">
        <w:r>
          <w:rPr>
            <w:strike/>
            <w:sz w:val="24"/>
          </w:rPr>
          <w:t>Closing</w:t>
        </w:r>
      </w:ins>
      <w:r>
        <w:rPr>
          <w:sz w:val="24"/>
        </w:rPr>
        <w:t xml:space="preserve"> </w:t>
      </w:r>
      <w:ins w:id="199" w:author="">
        <w:r>
          <w:rPr>
            <w:b/>
            <w:sz w:val="24"/>
            <w:u w:val="double"/>
          </w:rPr>
          <w:t>applicable Drawdown</w:t>
        </w:r>
      </w:ins>
      <w:r>
        <w:rPr>
          <w:sz w:val="24"/>
        </w:rPr>
        <w:t xml:space="preserve"> Date or such other time as is agreed by the Agent:</w:t>
      </w:r>
    </w:p>
    <w:p>
      <w:pPr>
        <w:pStyle w:val="Normal"/>
        <w:bidi w:val="0"/>
        <w:spacing w:before="0" w:after="240"/>
        <w:ind w:hanging="0" w:start="720"/>
        <w:jc w:val="both"/>
        <w:rPr>
          <w:sz w:val="24"/>
        </w:rPr>
      </w:pPr>
      <w:r>
        <w:rPr>
          <w:sz w:val="24"/>
        </w:rPr>
        <w:tab/>
        <w:t>(i)</w:t>
        <w:tab/>
        <w:t xml:space="preserve">a copy, certified as of the </w:t>
      </w:r>
      <w:ins w:id="200" w:author="">
        <w:r>
          <w:rPr>
            <w:strike/>
            <w:sz w:val="24"/>
          </w:rPr>
          <w:t>Closing</w:t>
        </w:r>
      </w:ins>
      <w:r>
        <w:rPr>
          <w:sz w:val="24"/>
        </w:rPr>
        <w:t xml:space="preserve"> </w:t>
      </w:r>
      <w:ins w:id="201" w:author="">
        <w:r>
          <w:rPr>
            <w:b/>
            <w:sz w:val="24"/>
            <w:u w:val="double"/>
          </w:rPr>
          <w:t>Drawdown</w:t>
        </w:r>
      </w:ins>
      <w:r>
        <w:rPr>
          <w:sz w:val="24"/>
        </w:rPr>
        <w:t xml:space="preserve"> Date, or such other date as agreed by the Agent, as true and complete by a duly authorized representative of the Trust, </w:t>
      </w:r>
      <w:ins w:id="202" w:author="">
        <w:r>
          <w:rPr>
            <w:strike/>
            <w:sz w:val="24"/>
          </w:rPr>
          <w:t>each Company, Enron and ENA</w:t>
        </w:r>
      </w:ins>
      <w:r>
        <w:rPr>
          <w:sz w:val="24"/>
        </w:rPr>
        <w:t xml:space="preserve"> </w:t>
      </w:r>
      <w:ins w:id="203" w:author="">
        <w:r>
          <w:rPr>
            <w:b/>
            <w:sz w:val="24"/>
            <w:u w:val="double"/>
          </w:rPr>
          <w:t>the applicable Asset LLC, the applicable Transferor LLC, Enron and the Sponsor</w:t>
        </w:r>
      </w:ins>
      <w:r>
        <w:rPr>
          <w:sz w:val="24"/>
        </w:rPr>
        <w:t xml:space="preserve"> as the case may be of:</w:t>
      </w:r>
    </w:p>
    <w:p>
      <w:pPr>
        <w:pStyle w:val="Normal"/>
        <w:bidi w:val="0"/>
        <w:spacing w:before="0" w:after="240"/>
        <w:ind w:hanging="0" w:start="1440"/>
        <w:jc w:val="both"/>
        <w:rPr>
          <w:sz w:val="24"/>
        </w:rPr>
      </w:pPr>
      <w:r>
        <w:rPr>
          <w:sz w:val="24"/>
        </w:rPr>
        <w:tab/>
        <w:t>(A)</w:t>
        <w:tab/>
        <w:t xml:space="preserve">the organizational documents of the </w:t>
      </w:r>
      <w:ins w:id="204" w:author="">
        <w:r>
          <w:rPr>
            <w:strike/>
            <w:sz w:val="24"/>
          </w:rPr>
          <w:t>Companies, Enron and ENA</w:t>
        </w:r>
      </w:ins>
      <w:r>
        <w:rPr>
          <w:sz w:val="24"/>
        </w:rPr>
        <w:t xml:space="preserve"> </w:t>
      </w:r>
      <w:ins w:id="205" w:author="">
        <w:r>
          <w:rPr>
            <w:b/>
            <w:sz w:val="24"/>
            <w:u w:val="double"/>
          </w:rPr>
          <w:t>applicable Asset LLC, the applicable Transferor LLC, Enron and the Sponsor</w:t>
        </w:r>
      </w:ins>
      <w:r>
        <w:rPr>
          <w:sz w:val="24"/>
        </w:rPr>
        <w:t xml:space="preserve"> including evidence of due formation and “</w:t>
      </w:r>
      <w:r>
        <w:rPr>
          <w:sz w:val="24"/>
          <w:u w:val="single"/>
        </w:rPr>
        <w:t>good standing</w:t>
      </w:r>
      <w:r>
        <w:rPr>
          <w:sz w:val="24"/>
        </w:rPr>
        <w:t>”;</w:t>
      </w:r>
    </w:p>
    <w:p>
      <w:pPr>
        <w:pStyle w:val="Normal"/>
        <w:bidi w:val="0"/>
        <w:spacing w:before="0" w:after="240"/>
        <w:ind w:hanging="0" w:start="1440"/>
        <w:jc w:val="both"/>
        <w:rPr>
          <w:sz w:val="24"/>
        </w:rPr>
      </w:pPr>
      <w:r>
        <w:rPr>
          <w:sz w:val="24"/>
        </w:rPr>
        <w:tab/>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p>
    <w:p>
      <w:pPr>
        <w:pStyle w:val="Normal"/>
        <w:bidi w:val="0"/>
        <w:spacing w:before="0" w:after="240"/>
        <w:ind w:hanging="0" w:start="1440"/>
        <w:jc w:val="both"/>
        <w:rPr>
          <w:sz w:val="24"/>
        </w:rPr>
      </w:pPr>
      <w:r>
        <w:rPr>
          <w:sz w:val="24"/>
        </w:rPr>
        <w:tab/>
        <w:t>(C)</w:t>
        <w:tab/>
        <w:t xml:space="preserve">all other limited liability company, trust or other applicable authorizations and actions of the Trust, the </w:t>
      </w:r>
      <w:ins w:id="206" w:author="">
        <w:r>
          <w:rPr>
            <w:strike/>
            <w:sz w:val="24"/>
          </w:rPr>
          <w:t>Companies and ENA</w:t>
        </w:r>
      </w:ins>
      <w:r>
        <w:rPr>
          <w:sz w:val="24"/>
        </w:rPr>
        <w:t xml:space="preserve"> </w:t>
      </w:r>
      <w:ins w:id="207" w:author="">
        <w:r>
          <w:rPr>
            <w:b/>
            <w:sz w:val="24"/>
            <w:u w:val="double"/>
          </w:rPr>
          <w:t>applicable Asset LLC, the applicable Transferor LLC and the Sponsor</w:t>
        </w:r>
      </w:ins>
      <w:r>
        <w:rPr>
          <w:sz w:val="24"/>
        </w:rPr>
        <w:t xml:space="preserve"> required (including without limitation any resolutions of its members or approvals of beneficiaries) to enable it to enter into, execute and perform those of the Operative Documents to which it is, or is to be, a party;</w:t>
      </w:r>
    </w:p>
    <w:p>
      <w:pPr>
        <w:pStyle w:val="Normal"/>
        <w:bidi w:val="0"/>
        <w:spacing w:before="0" w:after="240"/>
        <w:ind w:hanging="0" w:start="1440"/>
        <w:jc w:val="both"/>
        <w:rPr>
          <w:sz w:val="24"/>
        </w:rPr>
      </w:pPr>
      <w:r>
        <w:rPr>
          <w:sz w:val="24"/>
        </w:rPr>
        <w:tab/>
        <w:t>(D)</w:t>
        <w:tab/>
        <w:t xml:space="preserve">specimen signatures of the signatories authorized by </w:t>
      </w:r>
      <w:ins w:id="208" w:author="">
        <w:r>
          <w:rPr>
            <w:strike/>
            <w:sz w:val="24"/>
          </w:rPr>
          <w:t>ENA</w:t>
        </w:r>
      </w:ins>
      <w:r>
        <w:rPr>
          <w:sz w:val="24"/>
        </w:rPr>
        <w:t xml:space="preserve"> </w:t>
      </w:r>
      <w:ins w:id="209" w:author="">
        <w:r>
          <w:rPr>
            <w:b/>
            <w:sz w:val="24"/>
            <w:u w:val="double"/>
          </w:rPr>
          <w:t>the Sponsor</w:t>
        </w:r>
      </w:ins>
      <w:r>
        <w:rPr>
          <w:sz w:val="24"/>
        </w:rPr>
        <w:t xml:space="preserve"> in its own capacity and as the sole member or managing member (as applicable) of the </w:t>
      </w:r>
      <w:ins w:id="210" w:author="">
        <w:r>
          <w:rPr>
            <w:strike/>
            <w:sz w:val="24"/>
          </w:rPr>
          <w:t>Companies</w:t>
        </w:r>
      </w:ins>
      <w:r>
        <w:rPr>
          <w:sz w:val="24"/>
        </w:rPr>
        <w:t xml:space="preserve"> </w:t>
      </w:r>
      <w:ins w:id="211" w:author="">
        <w:r>
          <w:rPr>
            <w:b/>
            <w:sz w:val="24"/>
            <w:u w:val="double"/>
          </w:rPr>
          <w:t>applicable Asset LLC and the applicable Transferor LLC</w:t>
        </w:r>
      </w:ins>
      <w:r>
        <w:rPr>
          <w:sz w:val="24"/>
        </w:rPr>
        <w:t xml:space="preserve"> in the board (or other appropriate governing body) resolutions described in Section 4.1(a)(i)(B) to sign Operative Documents to which it is or is to be a party; and</w:t>
      </w:r>
    </w:p>
    <w:p>
      <w:pPr>
        <w:pStyle w:val="Normal"/>
        <w:bidi w:val="0"/>
        <w:spacing w:before="0" w:after="240"/>
        <w:ind w:hanging="0" w:start="1440"/>
        <w:jc w:val="both"/>
        <w:rPr>
          <w:sz w:val="24"/>
        </w:rPr>
      </w:pPr>
      <w:r>
        <w:rPr>
          <w:sz w:val="24"/>
        </w:rPr>
        <w:tab/>
        <w:t>(E)</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t>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b/>
          <w:sz w:val="24"/>
          <w:u w:val="double"/>
          <w:ins w:id="213" w:author=""/>
        </w:rPr>
      </w:pPr>
      <w:r>
        <w:rPr>
          <w:sz w:val="24"/>
        </w:rPr>
        <w:tab/>
        <w:t>(B)</w:t>
        <w:tab/>
      </w:r>
      <w:ins w:id="212" w:author="">
        <w:r>
          <w:rPr>
            <w:b/>
            <w:sz w:val="24"/>
            <w:u w:val="double"/>
          </w:rPr>
          <w:t>the applicable Series Supplement;</w:t>
        </w:r>
      </w:ins>
    </w:p>
    <w:p>
      <w:pPr>
        <w:pStyle w:val="Normal"/>
        <w:bidi w:val="0"/>
        <w:spacing w:before="0" w:after="240"/>
        <w:ind w:hanging="0" w:start="1440"/>
        <w:jc w:val="both"/>
        <w:rPr>
          <w:b/>
          <w:sz w:val="24"/>
          <w:u w:val="double"/>
          <w:ins w:id="215" w:author=""/>
        </w:rPr>
      </w:pPr>
      <w:ins w:id="214" w:author="">
        <w:r>
          <w:rPr>
            <w:b/>
            <w:sz w:val="24"/>
            <w:u w:val="double"/>
          </w:rPr>
          <w:tab/>
          <w:t>(C)</w:t>
          <w:tab/>
          <w:t>the applicable Drawdown Request;</w:t>
        </w:r>
      </w:ins>
    </w:p>
    <w:p>
      <w:pPr>
        <w:pStyle w:val="Normal"/>
        <w:bidi w:val="0"/>
        <w:spacing w:before="0" w:after="240"/>
        <w:ind w:hanging="0" w:start="1440"/>
        <w:jc w:val="both"/>
        <w:rPr>
          <w:sz w:val="24"/>
        </w:rPr>
      </w:pPr>
      <w:ins w:id="216" w:author="">
        <w:r>
          <w:rPr>
            <w:b/>
            <w:sz w:val="24"/>
            <w:u w:val="double"/>
          </w:rPr>
          <w:tab/>
          <w:t>(D)</w:t>
        </w:r>
      </w:ins>
      <w:r>
        <w:rPr>
          <w:sz w:val="24"/>
        </w:rPr>
        <w:tab/>
        <w:t>the Trust Agreement;</w:t>
      </w:r>
    </w:p>
    <w:p>
      <w:pPr>
        <w:pStyle w:val="Normal"/>
        <w:bidi w:val="0"/>
        <w:spacing w:before="0" w:after="240"/>
        <w:ind w:hanging="0" w:start="1440"/>
        <w:jc w:val="both"/>
        <w:rPr>
          <w:sz w:val="24"/>
        </w:rPr>
      </w:pPr>
      <w:r>
        <w:rPr>
          <w:sz w:val="24"/>
        </w:rPr>
        <w:tab/>
      </w:r>
      <w:ins w:id="217" w:author="">
        <w:r>
          <w:rPr>
            <w:strike/>
            <w:sz w:val="24"/>
          </w:rPr>
          <w:t>(C) the Nina Agreement;</w:t>
        </w:r>
      </w:ins>
      <w:ins w:id="218" w:author="">
        <w:r>
          <w:rPr>
            <w:b/>
            <w:sz w:val="24"/>
            <w:u w:val="double"/>
          </w:rPr>
          <w:t>(E)</w:t>
          <w:tab/>
          <w:t>the applicable Asset LLC Agreement;</w:t>
        </w:r>
      </w:ins>
    </w:p>
    <w:p>
      <w:pPr>
        <w:pStyle w:val="Normal"/>
        <w:bidi w:val="0"/>
        <w:spacing w:before="0" w:after="240"/>
        <w:ind w:hanging="0" w:start="1440"/>
        <w:jc w:val="both"/>
        <w:rPr>
          <w:sz w:val="24"/>
        </w:rPr>
      </w:pPr>
      <w:r>
        <w:rPr>
          <w:sz w:val="24"/>
        </w:rPr>
        <w:tab/>
      </w:r>
      <w:ins w:id="219" w:author="">
        <w:r>
          <w:rPr>
            <w:strike/>
            <w:sz w:val="24"/>
          </w:rPr>
          <w:t>(D) the Pinta Agreement;</w:t>
        </w:r>
      </w:ins>
      <w:ins w:id="220" w:author="">
        <w:r>
          <w:rPr>
            <w:b/>
            <w:sz w:val="24"/>
            <w:u w:val="double"/>
          </w:rPr>
          <w:t>(F)</w:t>
          <w:tab/>
          <w:t>the applicable Transferor LLC Agreement;</w:t>
        </w:r>
      </w:ins>
    </w:p>
    <w:p>
      <w:pPr>
        <w:pStyle w:val="Normal"/>
        <w:bidi w:val="0"/>
        <w:spacing w:before="0" w:after="240"/>
        <w:ind w:hanging="0" w:start="1440"/>
        <w:jc w:val="both"/>
        <w:rPr>
          <w:sz w:val="24"/>
        </w:rPr>
      </w:pPr>
      <w:r>
        <w:rPr>
          <w:sz w:val="24"/>
        </w:rPr>
        <w:tab/>
      </w:r>
      <w:ins w:id="221" w:author="">
        <w:r>
          <w:rPr>
            <w:strike/>
            <w:sz w:val="24"/>
          </w:rPr>
          <w:t>(E)</w:t>
        </w:r>
      </w:ins>
      <w:ins w:id="222" w:author="">
        <w:r>
          <w:rPr>
            <w:b/>
            <w:sz w:val="24"/>
            <w:u w:val="double"/>
          </w:rPr>
          <w:t>(G)</w:t>
        </w:r>
      </w:ins>
      <w:r>
        <w:rPr>
          <w:sz w:val="24"/>
        </w:rPr>
        <w:tab/>
        <w:t xml:space="preserve">the Total Return Swap Agreement </w:t>
      </w:r>
      <w:ins w:id="223" w:author="">
        <w:r>
          <w:rPr>
            <w:b/>
            <w:sz w:val="24"/>
            <w:u w:val="double"/>
          </w:rPr>
          <w:t>(including the duly executed (Confirmation relating to the applicable Tranche);</w:t>
        </w:r>
      </w:ins>
      <w:ins w:id="224" w:author="">
        <w:r>
          <w:rPr>
            <w:strike/>
            <w:sz w:val="24"/>
          </w:rPr>
          <w:t>;</w:t>
        </w:r>
      </w:ins>
    </w:p>
    <w:p>
      <w:pPr>
        <w:pStyle w:val="Normal"/>
        <w:bidi w:val="0"/>
        <w:spacing w:before="0" w:after="240"/>
        <w:ind w:hanging="0" w:start="1440"/>
        <w:jc w:val="both"/>
        <w:rPr>
          <w:sz w:val="24"/>
        </w:rPr>
      </w:pPr>
      <w:r>
        <w:rPr>
          <w:sz w:val="24"/>
        </w:rPr>
        <w:tab/>
      </w:r>
      <w:ins w:id="225" w:author="">
        <w:r>
          <w:rPr>
            <w:strike/>
            <w:sz w:val="24"/>
          </w:rPr>
          <w:t>(F) the Notes and the Certificate;</w:t>
        </w:r>
      </w:ins>
      <w:ins w:id="226" w:author="">
        <w:r>
          <w:rPr>
            <w:b/>
            <w:sz w:val="24"/>
            <w:u w:val="double"/>
          </w:rPr>
          <w:t>(H)</w:t>
          <w:tab/>
          <w:t>the Notes;</w:t>
        </w:r>
      </w:ins>
    </w:p>
    <w:p>
      <w:pPr>
        <w:pStyle w:val="Normal"/>
        <w:bidi w:val="0"/>
        <w:spacing w:before="0" w:after="240"/>
        <w:ind w:hanging="0" w:start="1440"/>
        <w:jc w:val="both"/>
        <w:rPr>
          <w:sz w:val="24"/>
        </w:rPr>
      </w:pPr>
      <w:r>
        <w:rPr>
          <w:sz w:val="24"/>
        </w:rPr>
        <w:tab/>
      </w:r>
      <w:ins w:id="227" w:author="">
        <w:r>
          <w:rPr>
            <w:strike/>
            <w:sz w:val="24"/>
          </w:rPr>
          <w:t>(G) the Drawdown Request;</w:t>
        </w:r>
      </w:ins>
      <w:ins w:id="228" w:author="">
        <w:r>
          <w:rPr>
            <w:b/>
            <w:sz w:val="24"/>
            <w:u w:val="double"/>
          </w:rPr>
          <w:t>(I)</w:t>
          <w:tab/>
          <w:t>the applicable Series Certificate.</w:t>
        </w:r>
      </w:ins>
    </w:p>
    <w:p>
      <w:pPr>
        <w:pStyle w:val="Normal"/>
        <w:bidi w:val="0"/>
        <w:spacing w:before="0" w:after="240"/>
        <w:ind w:hanging="0" w:start="1440"/>
        <w:jc w:val="both"/>
        <w:rPr>
          <w:sz w:val="24"/>
        </w:rPr>
      </w:pPr>
      <w:r>
        <w:rPr>
          <w:sz w:val="24"/>
        </w:rPr>
        <w:tab/>
      </w:r>
      <w:ins w:id="229" w:author="">
        <w:r>
          <w:rPr>
            <w:strike/>
            <w:sz w:val="24"/>
          </w:rPr>
          <w:t xml:space="preserve">(H) the </w:t>
        </w:r>
      </w:ins>
      <w:ins w:id="230" w:author="">
        <w:r>
          <w:rPr>
            <w:b/>
            <w:sz w:val="24"/>
            <w:u w:val="double"/>
          </w:rPr>
          <w:t>(J)</w:t>
          <w:tab/>
          <w:t>the applicable</w:t>
        </w:r>
      </w:ins>
      <w:r>
        <w:rPr>
          <w:sz w:val="24"/>
        </w:rPr>
        <w:t xml:space="preserve"> Independent Auctioneer Letter;</w:t>
      </w:r>
    </w:p>
    <w:p>
      <w:pPr>
        <w:pStyle w:val="Normal"/>
        <w:bidi w:val="0"/>
        <w:spacing w:before="0" w:after="240"/>
        <w:ind w:hanging="0" w:start="1440"/>
        <w:jc w:val="both"/>
        <w:rPr>
          <w:strike/>
          <w:sz w:val="24"/>
          <w:ins w:id="232" w:author=""/>
        </w:rPr>
      </w:pPr>
      <w:r>
        <w:rPr>
          <w:sz w:val="24"/>
        </w:rPr>
        <w:tab/>
      </w:r>
      <w:ins w:id="231" w:author="">
        <w:r>
          <w:rPr>
            <w:strike/>
            <w:sz w:val="24"/>
          </w:rPr>
          <w:t>(I) receipts from each of the Companies acknowledging receipt of the respective capital contributions made to such companies on the date hereof and a receipt from the Trust acknowledging receipt of the Class B Interest;</w:t>
        </w:r>
      </w:ins>
    </w:p>
    <w:p>
      <w:pPr>
        <w:pStyle w:val="Normal"/>
        <w:bidi w:val="0"/>
        <w:spacing w:before="0" w:after="240"/>
        <w:jc w:val="both"/>
        <w:rPr>
          <w:sz w:val="24"/>
        </w:rPr>
      </w:pPr>
      <w:ins w:id="233" w:author="">
        <w:r>
          <w:rPr>
            <w:strike/>
            <w:sz w:val="24"/>
          </w:rPr>
          <w:t>(J) the</w:t>
        </w:r>
      </w:ins>
      <w:ins w:id="234" w:author="">
        <w:r>
          <w:rPr>
            <w:b/>
            <w:sz w:val="24"/>
            <w:u w:val="double"/>
          </w:rPr>
          <w:t>(K)</w:t>
          <w:tab/>
          <w:t>the applicable</w:t>
        </w:r>
      </w:ins>
      <w:r>
        <w:rPr>
          <w:sz w:val="24"/>
        </w:rPr>
        <w:t xml:space="preserve"> Sale and Auction Agreement;</w:t>
      </w:r>
    </w:p>
    <w:p>
      <w:pPr>
        <w:pStyle w:val="Normal"/>
        <w:bidi w:val="0"/>
        <w:spacing w:before="0" w:after="240"/>
        <w:ind w:hanging="0" w:start="1440"/>
        <w:jc w:val="both"/>
        <w:rPr>
          <w:sz w:val="24"/>
        </w:rPr>
      </w:pPr>
      <w:r>
        <w:rPr>
          <w:sz w:val="24"/>
        </w:rPr>
        <w:tab/>
      </w:r>
      <w:ins w:id="235" w:author="">
        <w:r>
          <w:rPr>
            <w:strike/>
            <w:sz w:val="24"/>
          </w:rPr>
          <w:t>(K)</w:t>
        </w:r>
      </w:ins>
      <w:ins w:id="236" w:author="">
        <w:r>
          <w:rPr>
            <w:b/>
            <w:sz w:val="24"/>
            <w:u w:val="double"/>
          </w:rPr>
          <w:t>(L)</w:t>
        </w:r>
      </w:ins>
      <w:r>
        <w:rPr>
          <w:sz w:val="24"/>
        </w:rPr>
        <w:tab/>
        <w:t>the Reimbursement and Disclosure Agreement;</w:t>
      </w:r>
    </w:p>
    <w:p>
      <w:pPr>
        <w:pStyle w:val="Normal"/>
        <w:bidi w:val="0"/>
        <w:spacing w:before="0" w:after="240"/>
        <w:ind w:hanging="0" w:start="1440"/>
        <w:jc w:val="both"/>
        <w:rPr>
          <w:strike/>
          <w:sz w:val="24"/>
          <w:ins w:id="238" w:author=""/>
        </w:rPr>
      </w:pPr>
      <w:r>
        <w:rPr>
          <w:sz w:val="24"/>
        </w:rPr>
        <w:tab/>
      </w:r>
      <w:ins w:id="237" w:author="">
        <w:r>
          <w:rPr>
            <w:strike/>
            <w:sz w:val="24"/>
          </w:rPr>
          <w:t>(L) payment of all amounts due under the letter described in clause (ii) of the definition of Fee Letters;</w:t>
        </w:r>
      </w:ins>
    </w:p>
    <w:p>
      <w:pPr>
        <w:pStyle w:val="Normal"/>
        <w:bidi w:val="0"/>
        <w:spacing w:before="0" w:after="240"/>
        <w:jc w:val="both"/>
        <w:rPr>
          <w:sz w:val="24"/>
        </w:rPr>
      </w:pPr>
      <w:ins w:id="239" w:author="">
        <w:r>
          <w:rPr>
            <w:strike/>
            <w:sz w:val="24"/>
          </w:rPr>
          <w:t xml:space="preserve">(M) the </w:t>
        </w:r>
      </w:ins>
      <w:ins w:id="240" w:author="">
        <w:r>
          <w:rPr>
            <w:b/>
            <w:sz w:val="24"/>
            <w:u w:val="double"/>
          </w:rPr>
          <w:t>(M)</w:t>
          <w:tab/>
          <w:t>the applicable</w:t>
        </w:r>
      </w:ins>
      <w:r>
        <w:rPr>
          <w:sz w:val="24"/>
        </w:rPr>
        <w:t xml:space="preserve"> Put Option Agreement </w:t>
      </w:r>
      <w:ins w:id="241" w:author="">
        <w:r>
          <w:rPr>
            <w:strike/>
            <w:sz w:val="24"/>
          </w:rPr>
          <w:t>; and</w:t>
        </w:r>
      </w:ins>
      <w:ins w:id="242" w:author="">
        <w:r>
          <w:rPr>
            <w:b/>
            <w:sz w:val="24"/>
            <w:u w:val="double"/>
          </w:rPr>
          <w:t>(if any);</w:t>
        </w:r>
      </w:ins>
    </w:p>
    <w:p>
      <w:pPr>
        <w:pStyle w:val="Normal"/>
        <w:bidi w:val="0"/>
        <w:spacing w:before="0" w:after="240"/>
        <w:ind w:hanging="0" w:start="1440"/>
        <w:jc w:val="both"/>
        <w:rPr>
          <w:b/>
          <w:sz w:val="24"/>
          <w:u w:val="double"/>
          <w:ins w:id="245" w:author=""/>
        </w:rPr>
      </w:pPr>
      <w:r>
        <w:rPr>
          <w:sz w:val="24"/>
        </w:rPr>
        <w:tab/>
        <w:t>(N)</w:t>
        <w:tab/>
        <w:t xml:space="preserve">the </w:t>
      </w:r>
      <w:ins w:id="243" w:author="">
        <w:r>
          <w:rPr>
            <w:b/>
            <w:sz w:val="24"/>
            <w:u w:val="double"/>
          </w:rPr>
          <w:t>applicable</w:t>
        </w:r>
      </w:ins>
      <w:r>
        <w:rPr>
          <w:sz w:val="24"/>
        </w:rPr>
        <w:t xml:space="preserve"> Put Option Assignment </w:t>
      </w:r>
      <w:ins w:id="244" w:author="">
        <w:r>
          <w:rPr>
            <w:b/>
            <w:sz w:val="24"/>
            <w:u w:val="double"/>
          </w:rPr>
          <w:t>(if any);</w:t>
        </w:r>
      </w:ins>
    </w:p>
    <w:p>
      <w:pPr>
        <w:pStyle w:val="Normal"/>
        <w:bidi w:val="0"/>
        <w:spacing w:before="0" w:after="240"/>
        <w:ind w:hanging="0" w:start="1440"/>
        <w:jc w:val="both"/>
        <w:rPr>
          <w:b/>
          <w:sz w:val="24"/>
          <w:u w:val="double"/>
          <w:ins w:id="247" w:author=""/>
        </w:rPr>
      </w:pPr>
      <w:ins w:id="246" w:author="">
        <w:r>
          <w:rPr>
            <w:b/>
            <w:sz w:val="24"/>
            <w:u w:val="double"/>
          </w:rPr>
          <w:tab/>
          <w:t>(O)</w:t>
          <w:tab/>
          <w:t>the applicable Demand Note (if any);</w:t>
        </w:r>
      </w:ins>
    </w:p>
    <w:p>
      <w:pPr>
        <w:pStyle w:val="Normal"/>
        <w:bidi w:val="0"/>
        <w:spacing w:before="0" w:after="240"/>
        <w:ind w:hanging="0" w:start="1440"/>
        <w:jc w:val="both"/>
        <w:rPr>
          <w:sz w:val="24"/>
        </w:rPr>
      </w:pPr>
      <w:ins w:id="248" w:author="">
        <w:r>
          <w:rPr>
            <w:b/>
            <w:sz w:val="24"/>
            <w:u w:val="double"/>
          </w:rPr>
          <w:tab/>
          <w:t>(P)</w:t>
          <w:tab/>
          <w:t>the applicable Drawdown Confirmation;</w:t>
        </w:r>
      </w:ins>
      <w:ins w:id="249" w:author="">
        <w:r>
          <w:rPr>
            <w:strike/>
            <w:sz w:val="24"/>
          </w:rPr>
          <w:t>.</w:t>
        </w:r>
      </w:ins>
    </w:p>
    <w:p>
      <w:pPr>
        <w:pStyle w:val="Normal"/>
        <w:bidi w:val="0"/>
        <w:spacing w:before="0" w:after="240"/>
        <w:ind w:hanging="0" w:start="720"/>
        <w:jc w:val="both"/>
        <w:rPr>
          <w:sz w:val="24"/>
        </w:rPr>
      </w:pPr>
      <w:r>
        <w:rPr>
          <w:sz w:val="24"/>
        </w:rPr>
        <w:tab/>
        <w:t>(iii)</w:t>
        <w:tab/>
        <w:t xml:space="preserve">legal opinions in </w:t>
      </w:r>
      <w:ins w:id="250" w:author="">
        <w:r>
          <w:rPr>
            <w:strike/>
            <w:sz w:val="24"/>
          </w:rPr>
          <w:t>form and substance satisfactory to the Lenders party hereto on the Closing Date and dated the Closing</w:t>
        </w:r>
      </w:ins>
      <w:r>
        <w:rPr>
          <w:sz w:val="24"/>
        </w:rPr>
        <w:t xml:space="preserve"> </w:t>
      </w:r>
      <w:ins w:id="251" w:author="">
        <w:r>
          <w:rPr>
            <w:b/>
            <w:sz w:val="24"/>
            <w:u w:val="double"/>
          </w:rPr>
          <w:t>substantially the form of Exhibit J hereto and dated the Drawdown</w:t>
        </w:r>
      </w:ins>
      <w:r>
        <w:rPr>
          <w:sz w:val="24"/>
        </w:rPr>
        <w:t xml:space="preserve"> Date from:</w:t>
      </w:r>
    </w:p>
    <w:p>
      <w:pPr>
        <w:pStyle w:val="Normal"/>
        <w:bidi w:val="0"/>
        <w:spacing w:before="0" w:after="240"/>
        <w:ind w:hanging="0" w:start="1440"/>
        <w:jc w:val="both"/>
        <w:rPr>
          <w:sz w:val="24"/>
        </w:rPr>
      </w:pPr>
      <w:r>
        <w:rPr>
          <w:sz w:val="24"/>
        </w:rPr>
        <w:tab/>
        <w:t>(A)</w:t>
        <w:tab/>
        <w:t xml:space="preserve">Andrews &amp; Kurth L.L.P., special counsel to the </w:t>
      </w:r>
      <w:ins w:id="252" w:author="">
        <w:r>
          <w:rPr>
            <w:strike/>
            <w:sz w:val="24"/>
          </w:rPr>
          <w:t>Companies, ENA</w:t>
        </w:r>
      </w:ins>
      <w:r>
        <w:rPr>
          <w:sz w:val="24"/>
        </w:rPr>
        <w:t xml:space="preserve"> </w:t>
      </w:r>
      <w:ins w:id="253" w:author="">
        <w:r>
          <w:rPr>
            <w:b/>
            <w:sz w:val="24"/>
            <w:u w:val="double"/>
          </w:rPr>
          <w:t>applicable Asset LLC, the applicable Transferor LLC, the Sponsor</w:t>
        </w:r>
      </w:ins>
      <w:r>
        <w:rPr>
          <w:sz w:val="24"/>
        </w:rPr>
        <w:t xml:space="preserve"> and Enron; </w:t>
      </w:r>
    </w:p>
    <w:p>
      <w:pPr>
        <w:pStyle w:val="Normal"/>
        <w:bidi w:val="0"/>
        <w:spacing w:before="0" w:after="240"/>
        <w:ind w:hanging="0" w:start="1440"/>
        <w:jc w:val="both"/>
        <w:rPr>
          <w:sz w:val="24"/>
        </w:rPr>
      </w:pPr>
      <w:r>
        <w:rPr>
          <w:sz w:val="24"/>
        </w:rPr>
        <w:tab/>
        <w:t>(B)</w:t>
        <w:tab/>
        <w:t xml:space="preserve">Prickett, Jones &amp; Elliott, special Delaware counsel to the </w:t>
      </w:r>
      <w:ins w:id="254" w:author="">
        <w:r>
          <w:rPr>
            <w:strike/>
            <w:sz w:val="24"/>
          </w:rPr>
          <w:t>Companies;</w:t>
        </w:r>
      </w:ins>
      <w:r>
        <w:rPr>
          <w:sz w:val="24"/>
        </w:rPr>
        <w:t xml:space="preserve"> </w:t>
      </w:r>
      <w:ins w:id="255" w:author="">
        <w:r>
          <w:rPr>
            <w:b/>
            <w:sz w:val="24"/>
            <w:u w:val="double"/>
          </w:rPr>
          <w:t>applicable Asset LLC and the applicable Transferor LLC;</w:t>
        </w:r>
      </w:ins>
    </w:p>
    <w:p>
      <w:pPr>
        <w:pStyle w:val="Normal"/>
        <w:bidi w:val="0"/>
        <w:spacing w:before="0" w:after="240"/>
        <w:ind w:hanging="0" w:start="1440"/>
        <w:jc w:val="both"/>
        <w:rPr>
          <w:sz w:val="24"/>
        </w:rPr>
      </w:pPr>
      <w:r>
        <w:rPr>
          <w:sz w:val="24"/>
        </w:rPr>
        <w:tab/>
        <w:t>(C)</w:t>
        <w:tab/>
        <w:t xml:space="preserve">General counsel to Enron and </w:t>
      </w:r>
      <w:ins w:id="256" w:author="">
        <w:r>
          <w:rPr>
            <w:strike/>
            <w:sz w:val="24"/>
          </w:rPr>
          <w:t>ENA</w:t>
        </w:r>
      </w:ins>
      <w:r>
        <w:rPr>
          <w:sz w:val="24"/>
        </w:rPr>
        <w:t xml:space="preserve"> </w:t>
      </w:r>
      <w:ins w:id="257" w:author="">
        <w:r>
          <w:rPr>
            <w:b/>
            <w:sz w:val="24"/>
            <w:u w:val="double"/>
          </w:rPr>
          <w:t>the Sponsor</w:t>
        </w:r>
      </w:ins>
      <w:r>
        <w:rPr>
          <w:sz w:val="24"/>
        </w:rPr>
        <w:t>, respectively;</w:t>
      </w:r>
    </w:p>
    <w:p>
      <w:pPr>
        <w:pStyle w:val="Normal"/>
        <w:bidi w:val="0"/>
        <w:spacing w:before="0" w:after="240"/>
        <w:ind w:hanging="0" w:start="1440"/>
        <w:jc w:val="both"/>
        <w:rPr>
          <w:sz w:val="24"/>
        </w:rPr>
      </w:pPr>
      <w:r>
        <w:rPr>
          <w:sz w:val="24"/>
        </w:rPr>
        <w:tab/>
        <w:t>(D)</w:t>
        <w:tab/>
        <w:t>Richards, Layton &amp; Finger, counsel to the Trust;</w:t>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Material Adverse Effect, Event of Default or Default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jc w:val="both"/>
        <w:rPr>
          <w:sz w:val="24"/>
        </w:rPr>
      </w:pPr>
      <w:r>
        <w:rPr>
          <w:sz w:val="24"/>
        </w:rPr>
        <w:tab/>
      </w:r>
      <w:r>
        <w:fldChar w:fldCharType="begin"/>
      </w:r>
      <w:r>
        <w:rPr>
          <w:sz w:val="24"/>
        </w:rPr>
        <w:instrText xml:space="preserve"> TC "Section  4.2    " \l 1 </w:instrText>
      </w:r>
      <w:r>
        <w:rPr>
          <w:sz w:val="24"/>
        </w:rPr>
        <w:fldChar w:fldCharType="separate"/>
      </w:r>
      <w:r>
        <w:rPr>
          <w:sz w:val="24"/>
        </w:rPr>
      </w:r>
      <w:r>
        <w:rPr>
          <w:sz w:val="24"/>
        </w:rPr>
        <w:fldChar w:fldCharType="end"/>
      </w:r>
      <w:ins w:id="258" w:author="">
        <w:r>
          <w:rPr>
            <w:strike/>
            <w:sz w:val="24"/>
          </w:rPr>
          <w:t>Any</w:t>
        </w:r>
      </w:ins>
      <w:r>
        <w:rPr>
          <w:sz w:val="24"/>
        </w:rPr>
        <w:t xml:space="preserve"> </w:t>
      </w:r>
      <w:ins w:id="259" w:author="">
        <w:r>
          <w:rPr>
            <w:b/>
            <w:sz w:val="24"/>
            <w:u w:val="double"/>
          </w:rPr>
          <w:t>Subject to Section 4.3, any</w:t>
        </w:r>
      </w:ins>
      <w:r>
        <w:rPr>
          <w:sz w:val="24"/>
        </w:rPr>
        <w:t xml:space="preserve"> amounts not drawn on or before </w:t>
      </w:r>
      <w:ins w:id="260" w:author="">
        <w:r>
          <w:rPr>
            <w:b/>
            <w:strike/>
            <w:sz w:val="24"/>
          </w:rPr>
          <w:t>the date set forth in the first paragraph of Section 4.1</w:t>
        </w:r>
      </w:ins>
      <w:ins w:id="261" w:author="">
        <w:r>
          <w:rPr>
            <w:b/>
            <w:sz w:val="24"/>
            <w:u w:val="double"/>
          </w:rPr>
          <w:t>[</w:t>
        </w:r>
      </w:ins>
      <w:ins w:id="262" w:author="">
        <w:r>
          <w:rPr>
            <w:b/>
            <w:i/>
            <w:sz w:val="24"/>
            <w:u w:val="double"/>
          </w:rPr>
          <w:t>date</w:t>
        </w:r>
      </w:ins>
      <w:ins w:id="263" w:author="">
        <w:r>
          <w:rPr>
            <w:b/>
            <w:sz w:val="24"/>
            <w:u w:val="double"/>
          </w:rPr>
          <w:t>]</w:t>
        </w:r>
      </w:ins>
      <w:r>
        <w:rPr>
          <w:sz w:val="24"/>
        </w:rPr>
        <w:t xml:space="preserv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"ARTICLE V Section  4.3    " \l 1 </w:instrText>
      </w:r>
      <w:r>
        <w:rPr>
          <w:sz w:val="24"/>
        </w:rPr>
        <w:fldChar w:fldCharType="separate"/>
      </w:r>
      <w:r>
        <w:rPr>
          <w:sz w:val="24"/>
        </w:rPr>
      </w:r>
      <w:r>
        <w:rPr>
          <w:sz w:val="24"/>
        </w:rPr>
        <w:fldChar w:fldCharType="end"/>
      </w:r>
      <w:ins w:id="264" w:author="">
        <w:r>
          <w:rPr>
            <w:b/>
            <w:sz w:val="24"/>
            <w:u w:val="double"/>
          </w:rPr>
          <w:t>[</w:t>
        </w:r>
      </w:ins>
      <w:ins w:id="265" w:author="">
        <w:r>
          <w:rPr>
            <w:b/>
            <w:i/>
            <w:sz w:val="24"/>
            <w:u w:val="double"/>
          </w:rPr>
          <w:t>Provides for renewal of the facility</w:t>
        </w:r>
      </w:ins>
      <w:ins w:id="266" w:author="">
        <w:r>
          <w:rPr>
            <w:b/>
            <w:sz w:val="24"/>
            <w:u w:val="double"/>
          </w:rPr>
          <w:t>]</w:t>
          <w:tab/>
        </w:r>
      </w:ins>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u w:val="double"/>
          <w:ins w:id="267" w:author=""/>
        </w:rPr>
      </w:pPr>
      <w:r>
        <w:fldChar w:fldCharType="begin"/>
      </w:r>
      <w:r>
        <w:rPr/>
        <w:instrText xml:space="preserve"> TC "DRAWDOWN PROCEDURES ARTICLE VSection 5.1 DRAWDOWN CERTIFICATION AND DRAWDOWN PROCEDURES" \l 1 </w:instrText>
      </w:r>
      <w:r>
        <w:rPr/>
        <w:fldChar w:fldCharType="separate"/>
      </w:r>
      <w:r>
        <w:rPr/>
      </w:r>
      <w:r>
        <w:rPr/>
        <w:fldChar w:fldCharType="end"/>
      </w:r>
    </w:p>
    <w:p>
      <w:pPr>
        <w:pStyle w:val="Normal"/>
        <w:keepNext w:val="true"/>
        <w:keepLines/>
        <w:bidi w:val="0"/>
        <w:jc w:val="both"/>
        <w:rPr>
          <w:b/>
          <w:sz w:val="24"/>
          <w:u w:val="double"/>
          <w:ins w:id="269" w:author=""/>
        </w:rPr>
      </w:pPr>
      <w:ins w:id="268" w:author="">
        <w:r>
          <w:rPr>
            <w:b/>
            <w:sz w:val="24"/>
            <w:u w:val="double"/>
          </w:rPr>
        </w:r>
      </w:ins>
    </w:p>
    <w:p>
      <w:pPr>
        <w:pStyle w:val="Normal"/>
        <w:keepLines/>
        <w:bidi w:val="0"/>
        <w:jc w:val="both"/>
        <w:rPr>
          <w:b/>
          <w:sz w:val="24"/>
          <w:u w:val="double"/>
          <w:ins w:id="280" w:author=""/>
        </w:rPr>
      </w:pPr>
      <w:ins w:id="270" w:author="">
        <w:r>
          <w:rPr>
            <w:b/>
            <w:sz w:val="24"/>
            <w:u w:val="double"/>
          </w:rPr>
          <w:tab/>
        </w:r>
      </w:ins>
      <w:ins w:id="271" w:author="">
        <w:r>
          <w:fldChar w:fldCharType="begin"/>
        </w:r>
        <w:r>
          <w:rPr>
            <w:sz w:val="24"/>
            <w:u w:val="double"/>
            <w:b/>
          </w:rPr>
          <w:instrText xml:space="preserve"> TC "Section  5.1    " \l 1 </w:instrText>
        </w:r>
      </w:ins>
      <w:r>
        <w:rPr>
          <w:sz w:val="24"/>
          <w:u w:val="double"/>
          <w:b/>
        </w:rPr>
        <w:fldChar w:fldCharType="separate"/>
      </w:r>
      <w:ins w:id="272" w:author="">
        <w:r>
          <w:rPr>
            <w:b/>
            <w:sz w:val="24"/>
            <w:u w:val="double"/>
          </w:rPr>
        </w:r>
      </w:ins>
      <w:r>
        <w:rPr>
          <w:sz w:val="24"/>
          <w:u w:val="double"/>
          <w:b/>
        </w:rPr>
        <w:fldChar w:fldCharType="end"/>
      </w:r>
      <w:ins w:id="273" w:author="">
        <w:r>
          <w:rPr>
            <w:b/>
            <w:sz w:val="24"/>
            <w:u w:val="double"/>
          </w:rPr>
          <w:t xml:space="preserve">Drawdown Certification.    The Agent and the Sponsor shall execute a Drawdown Certification with respect to each Tranche certifying </w:t>
        </w:r>
      </w:ins>
      <w:ins w:id="274" w:author="">
        <w:r>
          <w:rPr>
            <w:b/>
            <w:i/>
            <w:sz w:val="24"/>
            <w:u w:val="double"/>
          </w:rPr>
          <w:t>either</w:t>
        </w:r>
      </w:ins>
      <w:ins w:id="275" w:author="">
        <w:r>
          <w:rPr>
            <w:b/>
            <w:sz w:val="24"/>
            <w:u w:val="double"/>
          </w:rPr>
          <w:t xml:space="preserve"> (A) that to the best of the knowledge, information and belief of the Sponsor and the Agent, the proposed Underlying Asset satisfies the criteria set out in the Methodology in all material respects and that the proposed structure conforms with the Model Structure in all material respects; </w:t>
        </w:r>
      </w:ins>
      <w:ins w:id="276" w:author="">
        <w:r>
          <w:rPr>
            <w:b/>
            <w:i/>
            <w:sz w:val="24"/>
            <w:u w:val="double"/>
          </w:rPr>
          <w:t>or</w:t>
        </w:r>
      </w:ins>
      <w:ins w:id="277" w:author="">
        <w:r>
          <w:rPr>
            <w:b/>
            <w:sz w:val="24"/>
            <w:u w:val="double"/>
          </w:rPr>
          <w:t xml:space="preserve"> (B) that the proposed Underlying Asset does not satisfy the criteria set out in the Methodology or that the proposed structure does not conform with the Model Structure, but that the Agent and the Sponsor believe the proposed Underlying Asset and the proposed structure to be suitable for the purposes of making the Advances comprising the Tranche requested in the applicable Drawdown Notice.    In the event that the Agent and the Sponsor make a certification in the form of (B), above, the Drawdown Certification must be accompanied by a written instrument giving reasonable details of the proposed Underlying Asset and the proposed structure and approved in writing by [</w:t>
        </w:r>
      </w:ins>
      <w:ins w:id="278" w:author="">
        <w:r>
          <w:rPr>
            <w:b/>
            <w:i/>
            <w:sz w:val="24"/>
            <w:u w:val="double"/>
          </w:rPr>
          <w:t>the Majority Lenders</w:t>
        </w:r>
      </w:ins>
      <w:ins w:id="279" w:author="">
        <w:r>
          <w:rPr>
            <w:b/>
            <w:sz w:val="24"/>
            <w:u w:val="double"/>
          </w:rPr>
          <w:t>].</w:t>
        </w:r>
      </w:ins>
    </w:p>
    <w:p>
      <w:pPr>
        <w:pStyle w:val="Normal"/>
        <w:bidi w:val="0"/>
        <w:jc w:val="both"/>
        <w:rPr>
          <w:b/>
          <w:sz w:val="24"/>
          <w:u w:val="double"/>
          <w:ins w:id="282" w:author=""/>
        </w:rPr>
      </w:pPr>
      <w:ins w:id="281" w:author="">
        <w:r>
          <w:rPr>
            <w:b/>
            <w:sz w:val="24"/>
            <w:u w:val="double"/>
          </w:rPr>
        </w:r>
      </w:ins>
    </w:p>
    <w:p>
      <w:pPr>
        <w:pStyle w:val="Normal"/>
        <w:bidi w:val="0"/>
        <w:jc w:val="both"/>
        <w:rPr>
          <w:b/>
          <w:sz w:val="24"/>
          <w:u w:val="double"/>
          <w:ins w:id="284" w:author=""/>
        </w:rPr>
      </w:pPr>
      <w:ins w:id="283" w:author="">
        <w:r>
          <w:rPr>
            <w:b/>
            <w:sz w:val="24"/>
            <w:u w:val="double"/>
          </w:rPr>
          <w:tab/>
          <w:t>In determining whether to make the certification in (A) or (B) in respect of any proposed Underlying Asset or any proposed structure, the Agent shall act reasonably and in good faith.</w:t>
        </w:r>
      </w:ins>
    </w:p>
    <w:p>
      <w:pPr>
        <w:pStyle w:val="Normal"/>
        <w:keepNext w:val="true"/>
        <w:bidi w:val="0"/>
        <w:jc w:val="both"/>
        <w:rPr>
          <w:b/>
          <w:sz w:val="24"/>
          <w:u w:val="double"/>
          <w:ins w:id="286" w:author=""/>
        </w:rPr>
      </w:pPr>
      <w:ins w:id="285" w:author="">
        <w:r>
          <w:rPr>
            <w:b/>
            <w:sz w:val="24"/>
            <w:u w:val="double"/>
          </w:rPr>
        </w:r>
      </w:ins>
    </w:p>
    <w:p>
      <w:pPr>
        <w:pStyle w:val="Normal"/>
        <w:keepNext w:val="true"/>
        <w:bidi w:val="0"/>
        <w:jc w:val="both"/>
        <w:rPr>
          <w:sz w:val="24"/>
        </w:rPr>
      </w:pPr>
      <w:ins w:id="287" w:author="">
        <w:r>
          <w:rPr>
            <w:b/>
            <w:sz w:val="24"/>
            <w:u w:val="double"/>
          </w:rPr>
          <w:tab/>
        </w:r>
      </w:ins>
      <w:ins w:id="288" w:author="">
        <w:r>
          <w:fldChar w:fldCharType="begin"/>
        </w:r>
        <w:r>
          <w:rPr>
            <w:sz w:val="24"/>
            <w:u w:val="double"/>
            <w:b/>
          </w:rPr>
          <w:instrText xml:space="preserve"> TC "Section  5.2    " \l 1 </w:instrText>
        </w:r>
      </w:ins>
      <w:r>
        <w:rPr>
          <w:sz w:val="24"/>
          <w:u w:val="double"/>
          <w:b/>
        </w:rPr>
        <w:fldChar w:fldCharType="separate"/>
      </w:r>
      <w:ins w:id="289" w:author="">
        <w:r>
          <w:rPr>
            <w:b/>
            <w:sz w:val="24"/>
            <w:u w:val="double"/>
          </w:rPr>
        </w:r>
      </w:ins>
      <w:r>
        <w:rPr>
          <w:sz w:val="24"/>
          <w:u w:val="double"/>
          <w:b/>
        </w:rPr>
        <w:fldChar w:fldCharType="end"/>
      </w:r>
      <w:r>
        <w:rPr>
          <w:sz w:val="24"/>
          <w:u w:val="single"/>
        </w:rPr>
        <w:t>Drawdown of the Advances</w:t>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Subject to the provisions of this Agreement, </w:t>
      </w:r>
      <w:ins w:id="290" w:author="">
        <w:r>
          <w:rPr>
            <w:strike/>
            <w:sz w:val="24"/>
          </w:rPr>
          <w:t>the Advances to be made hereunder</w:t>
        </w:r>
      </w:ins>
      <w:r>
        <w:rPr>
          <w:sz w:val="24"/>
        </w:rPr>
        <w:t xml:space="preserve"> </w:t>
      </w:r>
      <w:ins w:id="291" w:author="">
        <w:r>
          <w:rPr>
            <w:b/>
            <w:sz w:val="24"/>
            <w:u w:val="double"/>
          </w:rPr>
          <w:t>each Advance</w:t>
        </w:r>
      </w:ins>
      <w:r>
        <w:rPr>
          <w:sz w:val="24"/>
        </w:rPr>
        <w:t xml:space="preserve"> shall be made on the </w:t>
      </w:r>
      <w:ins w:id="292" w:author="">
        <w:r>
          <w:rPr>
            <w:strike/>
            <w:sz w:val="24"/>
          </w:rPr>
          <w:t>Closing</w:t>
        </w:r>
      </w:ins>
      <w:r>
        <w:rPr>
          <w:sz w:val="24"/>
        </w:rPr>
        <w:t xml:space="preserve"> </w:t>
      </w:r>
      <w:ins w:id="293" w:author="">
        <w:r>
          <w:rPr>
            <w:b/>
            <w:sz w:val="24"/>
            <w:u w:val="double"/>
          </w:rPr>
          <w:t>applicable Drawdown</w:t>
        </w:r>
      </w:ins>
      <w:r>
        <w:rPr>
          <w:sz w:val="24"/>
        </w:rPr>
        <w:t xml:space="preserve"> Date in accordance with the Drawdown Request.</w:t>
      </w:r>
    </w:p>
    <w:p>
      <w:pPr>
        <w:pStyle w:val="Normal"/>
        <w:bidi w:val="0"/>
        <w:spacing w:before="0" w:after="240"/>
        <w:jc w:val="both"/>
        <w:rPr>
          <w:sz w:val="24"/>
        </w:rPr>
      </w:pPr>
      <w:r>
        <w:rPr>
          <w:sz w:val="24"/>
        </w:rPr>
        <w:tab/>
        <w:t>(b)</w:t>
        <w:tab/>
      </w:r>
      <w:ins w:id="294" w:author="">
        <w:r>
          <w:rPr>
            <w:strike/>
            <w:sz w:val="24"/>
          </w:rPr>
          <w:t>The</w:t>
        </w:r>
      </w:ins>
      <w:r>
        <w:rPr>
          <w:sz w:val="24"/>
        </w:rPr>
        <w:t xml:space="preserve"> </w:t>
      </w:r>
      <w:ins w:id="295" w:author="">
        <w:r>
          <w:rPr>
            <w:b/>
            <w:sz w:val="24"/>
            <w:u w:val="double"/>
          </w:rPr>
          <w:t>Each</w:t>
        </w:r>
      </w:ins>
      <w:r>
        <w:rPr>
          <w:sz w:val="24"/>
        </w:rPr>
        <w:t xml:space="preserve"> Drawdown Request </w:t>
      </w:r>
      <w:ins w:id="296" w:author="">
        <w:r>
          <w:rPr>
            <w:strike/>
            <w:sz w:val="24"/>
          </w:rPr>
          <w:t>for the Advances</w:t>
        </w:r>
      </w:ins>
      <w:r>
        <w:rPr>
          <w:sz w:val="24"/>
        </w:rPr>
        <w:t xml:space="preserve"> delivered to the Agent shall be in the form set out in Exhibit A and otherwise duly completed.</w:t>
      </w:r>
    </w:p>
    <w:p>
      <w:pPr>
        <w:pStyle w:val="Normal"/>
        <w:bidi w:val="0"/>
        <w:spacing w:before="0" w:after="240"/>
        <w:jc w:val="both"/>
        <w:rPr>
          <w:sz w:val="24"/>
        </w:rPr>
      </w:pPr>
      <w:r>
        <w:rPr>
          <w:sz w:val="24"/>
        </w:rPr>
        <w:tab/>
        <w:t>(c)</w:t>
        <w:tab/>
        <w:t xml:space="preserve">In no event may (i) the amount specified in </w:t>
      </w:r>
      <w:ins w:id="297" w:author="">
        <w:r>
          <w:rPr>
            <w:strike/>
            <w:sz w:val="24"/>
          </w:rPr>
          <w:t xml:space="preserve">the Drawdown Request </w:t>
        </w:r>
      </w:ins>
      <w:ins w:id="298" w:author="">
        <w:r>
          <w:rPr>
            <w:b/>
            <w:sz w:val="24"/>
            <w:u w:val="double"/>
          </w:rPr>
          <w:t>any Drawdown Request exceed the valuation of the proposed Underlying Asset specified in the Drawdown Confirmation (ii)</w:t>
        </w:r>
      </w:ins>
      <w:r>
        <w:rPr>
          <w:sz w:val="24"/>
        </w:rPr>
        <w:t xml:space="preserve"> be such that the Advances would thereby exceed the aggregate Commitment of all Lenders, </w:t>
      </w:r>
      <w:ins w:id="299" w:author="">
        <w:r>
          <w:rPr>
            <w:strike/>
            <w:sz w:val="24"/>
          </w:rPr>
          <w:t>(ii) there be more than one Drawdown hereunder, or (iii) the Closing</w:t>
        </w:r>
      </w:ins>
      <w:ins w:id="300" w:author="">
        <w:r>
          <w:rPr>
            <w:b/>
            <w:sz w:val="24"/>
            <w:u w:val="double"/>
          </w:rPr>
          <w:t>(iii) be of an amount less than $10,000,000 or greater than $100,000,000, or (iv) any Drawdown</w:t>
        </w:r>
      </w:ins>
      <w:r>
        <w:rPr>
          <w:sz w:val="24"/>
        </w:rPr>
        <w:t xml:space="preserve"> Date take place after </w:t>
      </w:r>
      <w:ins w:id="301" w:author="">
        <w:r>
          <w:rPr>
            <w:b/>
            <w:sz w:val="24"/>
            <w:u w:val="double"/>
          </w:rPr>
          <w:t>one month prior to</w:t>
        </w:r>
      </w:ins>
      <w:r>
        <w:rPr>
          <w:sz w:val="24"/>
        </w:rPr>
        <w:t xml:space="preserve"> the date </w:t>
      </w:r>
      <w:ins w:id="302" w:author="">
        <w:r>
          <w:rPr>
            <w:strike/>
            <w:sz w:val="24"/>
          </w:rPr>
          <w:t>set forth in the first paragraph of</w:t>
        </w:r>
      </w:ins>
      <w:r>
        <w:rPr>
          <w:sz w:val="24"/>
        </w:rPr>
        <w:t xml:space="preserve"> </w:t>
      </w:r>
      <w:ins w:id="303" w:author="">
        <w:r>
          <w:rPr>
            <w:b/>
            <w:sz w:val="24"/>
            <w:u w:val="double"/>
          </w:rPr>
          <w:t>determined pursuant to</w:t>
        </w:r>
      </w:ins>
      <w:r>
        <w:rPr>
          <w:sz w:val="24"/>
        </w:rPr>
        <w:t xml:space="preserve"> Section </w:t>
      </w:r>
      <w:ins w:id="304" w:author="">
        <w:r>
          <w:rPr>
            <w:strike/>
            <w:sz w:val="24"/>
          </w:rPr>
          <w:t>4.1</w:t>
        </w:r>
      </w:ins>
      <w:r>
        <w:rPr>
          <w:sz w:val="24"/>
        </w:rPr>
        <w:t xml:space="preserve"> </w:t>
      </w:r>
      <w:ins w:id="305" w:author="">
        <w:r>
          <w:rPr>
            <w:b/>
            <w:sz w:val="24"/>
            <w:u w:val="double"/>
          </w:rPr>
          <w:t>4.2</w:t>
        </w:r>
      </w:ins>
      <w:r>
        <w:rPr>
          <w:sz w:val="24"/>
        </w:rPr>
        <w:t>.</w:t>
      </w:r>
    </w:p>
    <w:p>
      <w:pPr>
        <w:pStyle w:val="Normal"/>
        <w:bidi w:val="0"/>
        <w:spacing w:before="0" w:after="240"/>
        <w:jc w:val="both"/>
        <w:rPr>
          <w:sz w:val="24"/>
        </w:rPr>
      </w:pPr>
      <w:r>
        <w:rPr>
          <w:sz w:val="24"/>
        </w:rPr>
        <w:tab/>
        <w:t>(d)</w:t>
        <w:tab/>
        <w:t>A Drawdown Request once given may not be withdrawn or revoked.</w:t>
      </w:r>
    </w:p>
    <w:p>
      <w:pPr>
        <w:pStyle w:val="Normal"/>
        <w:keepNext w:val="true"/>
        <w:bidi w:val="0"/>
        <w:spacing w:before="0" w:after="240"/>
        <w:jc w:val="both"/>
        <w:rPr>
          <w:sz w:val="24"/>
        </w:rPr>
      </w:pPr>
      <w:r>
        <w:rPr>
          <w:sz w:val="24"/>
        </w:rPr>
        <w:tab/>
        <w:t>(e)</w:t>
        <w:tab/>
        <w:t xml:space="preserve">Any amount of any Advances repaid under this Agreement may not be reborrowed </w:t>
      </w:r>
      <w:ins w:id="306" w:author="">
        <w:r>
          <w:rPr>
            <w:strike/>
            <w:sz w:val="24"/>
          </w:rPr>
          <w:t>and any portion of a Lender’s Commitment which is not advanced on the Closing Date pursuant to a Drawdown Request shall be canceled.</w:t>
        </w:r>
      </w:ins>
      <w:ins w:id="307" w:author="">
        <w:r>
          <w:rPr>
            <w:b/>
            <w:sz w:val="24"/>
            <w:u w:val="double"/>
          </w:rPr>
          <w:t>.</w:t>
        </w:r>
      </w:ins>
    </w:p>
    <w:p>
      <w:pPr>
        <w:pStyle w:val="Normal"/>
        <w:keepNext w:val="true"/>
        <w:keepLines/>
        <w:bidi w:val="0"/>
        <w:jc w:val="both"/>
        <w:rPr>
          <w:sz w:val="24"/>
        </w:rPr>
      </w:pPr>
      <w:r>
        <w:rPr>
          <w:sz w:val="24"/>
        </w:rPr>
        <w:tab/>
      </w:r>
      <w:r>
        <w:fldChar w:fldCharType="begin"/>
      </w:r>
      <w:r>
        <w:rPr>
          <w:sz w:val="24"/>
        </w:rPr>
        <w:instrText xml:space="preserve"> TC "Section 5.2 Section  5.3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Subject to the provisions of this Agreement, each Lender will make available to the Agent the amount of its </w:t>
      </w:r>
      <w:ins w:id="308" w:author="">
        <w:r>
          <w:rPr>
            <w:b/>
            <w:sz w:val="24"/>
            <w:u w:val="double"/>
          </w:rPr>
          <w:t>Percentage</w:t>
        </w:r>
      </w:ins>
      <w:r>
        <w:rPr>
          <w:sz w:val="24"/>
        </w:rPr>
        <w:t xml:space="preserve"> Commitment </w:t>
      </w:r>
      <w:ins w:id="309" w:author="">
        <w:r>
          <w:rPr>
            <w:b/>
            <w:sz w:val="24"/>
            <w:u w:val="double"/>
          </w:rPr>
          <w:t>of each Tranche</w:t>
        </w:r>
      </w:ins>
      <w:r>
        <w:rPr>
          <w:sz w:val="24"/>
        </w:rPr>
        <w:t xml:space="preserve"> on the </w:t>
      </w:r>
      <w:ins w:id="310" w:author="">
        <w:r>
          <w:rPr>
            <w:strike/>
            <w:sz w:val="24"/>
          </w:rPr>
          <w:t>Closing</w:t>
        </w:r>
      </w:ins>
      <w:r>
        <w:rPr>
          <w:sz w:val="24"/>
        </w:rPr>
        <w:t xml:space="preserve"> </w:t>
      </w:r>
      <w:ins w:id="311" w:author="">
        <w:r>
          <w:rPr>
            <w:b/>
            <w:sz w:val="24"/>
            <w:u w:val="double"/>
          </w:rPr>
          <w:t>applicable Drawdown</w:t>
        </w:r>
      </w:ins>
      <w:r>
        <w:rPr>
          <w:sz w:val="24"/>
        </w:rPr>
        <w:t xml:space="preserve"> Date in accordance with Section 9.1(a).</w:t>
      </w:r>
    </w:p>
    <w:p>
      <w:pPr>
        <w:pStyle w:val="Normal"/>
        <w:keepNext w:val="true"/>
        <w:bidi w:val="0"/>
        <w:spacing w:before="0" w:after="240"/>
        <w:jc w:val="both"/>
        <w:rPr>
          <w:sz w:val="24"/>
        </w:rPr>
      </w:pPr>
      <w:r>
        <w:rPr>
          <w:sz w:val="24"/>
        </w:rPr>
        <w:tab/>
        <w:t>(b)</w:t>
        <w:tab/>
        <w:t xml:space="preserve">If prior to </w:t>
      </w:r>
      <w:ins w:id="312" w:author="">
        <w:r>
          <w:rPr>
            <w:strike/>
            <w:sz w:val="24"/>
          </w:rPr>
          <w:t>the</w:t>
        </w:r>
      </w:ins>
      <w:r>
        <w:rPr>
          <w:sz w:val="24"/>
        </w:rPr>
        <w:t xml:space="preserve">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sz w:val="24"/>
        </w:rPr>
        <w:tab/>
      </w:r>
      <w:r>
        <w:fldChar w:fldCharType="begin"/>
      </w:r>
      <w:r>
        <w:rPr>
          <w:sz w:val="24"/>
        </w:rPr>
        <w:instrText xml:space="preserve"> TC "Section  5.3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5.1, the Agent will promptly deliver notice of such Drawdown Request to each Lender.</w:t>
      </w:r>
    </w:p>
    <w:p>
      <w:pPr>
        <w:pStyle w:val="Normal"/>
        <w:keepLines/>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 \l 1 </w:instrText>
      </w:r>
      <w:r>
        <w:rPr>
          <w:sz w:val="24"/>
        </w:rPr>
        <w:fldChar w:fldCharType="separate"/>
      </w:r>
      <w:r>
        <w:rPr>
          <w:sz w:val="24"/>
        </w:rPr>
      </w:r>
      <w:r>
        <w:rPr>
          <w:sz w:val="24"/>
        </w:rPr>
        <w:fldChar w:fldCharType="end"/>
      </w:r>
      <w:r>
        <w:rPr>
          <w:sz w:val="24"/>
        </w:rPr>
        <w:t xml:space="preserve">The Trust shall repay </w:t>
      </w:r>
      <w:ins w:id="313" w:author="">
        <w:r>
          <w:rPr>
            <w:strike/>
            <w:sz w:val="24"/>
          </w:rPr>
          <w:t>the Advances</w:t>
        </w:r>
      </w:ins>
      <w:r>
        <w:rPr>
          <w:sz w:val="24"/>
        </w:rPr>
        <w:t xml:space="preserve"> </w:t>
      </w:r>
      <w:ins w:id="314" w:author="">
        <w:r>
          <w:rPr>
            <w:b/>
            <w:sz w:val="24"/>
            <w:u w:val="double"/>
          </w:rPr>
          <w:t>each Tranche</w:t>
        </w:r>
      </w:ins>
      <w:r>
        <w:rPr>
          <w:sz w:val="24"/>
        </w:rPr>
        <w:t xml:space="preserve"> in full on the </w:t>
      </w:r>
      <w:ins w:id="315" w:author="">
        <w:r>
          <w:rPr>
            <w:b/>
            <w:sz w:val="24"/>
            <w:u w:val="double"/>
          </w:rPr>
          <w:t>applicable</w:t>
        </w:r>
      </w:ins>
      <w:r>
        <w:rPr>
          <w:sz w:val="24"/>
        </w:rPr>
        <w:t xml:space="preserv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 \l 1 </w:instrText>
      </w:r>
      <w:r>
        <w:rPr>
          <w:sz w:val="24"/>
        </w:rPr>
        <w:fldChar w:fldCharType="separate"/>
      </w:r>
      <w:r>
        <w:rPr>
          <w:sz w:val="24"/>
        </w:rPr>
      </w:r>
      <w:r>
        <w:rPr>
          <w:sz w:val="24"/>
        </w:rPr>
        <w:fldChar w:fldCharType="end"/>
      </w:r>
      <w:r>
        <w:rPr>
          <w:sz w:val="24"/>
        </w:rPr>
        <w:t>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 \l 1 </w:instrText>
      </w:r>
      <w:r>
        <w:rPr>
          <w:sz w:val="24"/>
        </w:rPr>
        <w:fldChar w:fldCharType="separate"/>
      </w:r>
      <w:r>
        <w:rPr>
          <w:sz w:val="24"/>
        </w:rPr>
      </w:r>
      <w:r>
        <w:rPr>
          <w:sz w:val="24"/>
        </w:rPr>
        <w:fldChar w:fldCharType="end"/>
      </w:r>
      <w:r>
        <w:rPr>
          <w:sz w:val="24"/>
        </w:rPr>
        <w:t xml:space="preserve">In the event that Enron makes </w:t>
      </w:r>
      <w:ins w:id="316" w:author="">
        <w:r>
          <w:rPr>
            <w:strike/>
            <w:sz w:val="24"/>
          </w:rPr>
          <w:t>a</w:t>
        </w:r>
      </w:ins>
      <w:r>
        <w:rPr>
          <w:sz w:val="24"/>
        </w:rPr>
        <w:t xml:space="preserve"> </w:t>
      </w:r>
      <w:ins w:id="317" w:author="">
        <w:r>
          <w:rPr>
            <w:b/>
            <w:sz w:val="24"/>
            <w:u w:val="double"/>
          </w:rPr>
          <w:t>any</w:t>
        </w:r>
      </w:ins>
      <w:r>
        <w:rPr>
          <w:sz w:val="24"/>
        </w:rPr>
        <w:t xml:space="preserve"> payment pursuant to the Total Return Swap Agreement and all principal, interest and other amounts due under the Notes and this Agreement have been paid in full, each Lender shall deliver its Note to Enron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In the event that the 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In the event that a Termination Date (as defined in the Total Return Swap Agreement) has been determined pursuant to the Total Return Swap Agreement, the Trust shall make a mandatory prepayment (the “</w:t>
      </w:r>
      <w:r>
        <w:rPr>
          <w:b/>
          <w:sz w:val="24"/>
          <w:u w:val="single"/>
        </w:rPr>
        <w:t>Mandatory Prepayment</w:t>
      </w:r>
      <w:r>
        <w:rPr>
          <w:sz w:val="24"/>
        </w:rPr>
        <w:t>”) on the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trike/>
          <w:sz w:val="24"/>
        </w:rPr>
      </w:pPr>
      <w:r>
        <w:rPr>
          <w:sz w:val="24"/>
        </w:rPr>
        <w:tab/>
      </w:r>
    </w:p>
    <w:p>
      <w:pPr>
        <w:pStyle w:val="Normal"/>
        <w:keepLines/>
        <w:bidi w:val="0"/>
        <w:jc w:val="both"/>
        <w:rPr>
          <w:sz w:val="24"/>
        </w:rPr>
      </w:pPr>
      <w:r>
        <w:fldChar w:fldCharType="begin"/>
      </w:r>
      <w:r>
        <w:rPr>
          <w:sz w:val="24"/>
        </w:rPr>
        <w:instrText xml:space="preserve"> TC "(c) If the FMV Settlement Date has occurred, the Trust shall make a Mandatory Prepayment on the FMV Settlement Date. The amount of such Mandatory Prepayment shall equal the lesser of (i) the proceeds of the FMV Put Option or (ii) the full amount of the outstanding Advances, plus any and all interest accrued and unpaid thereon plus any other amounts due and unpaid under this Agreement.Section  7.2   Optional Prepayments " \l 1 </w:instrText>
      </w:r>
      <w:r>
        <w:rPr>
          <w:sz w:val="24"/>
        </w:rPr>
        <w:fldChar w:fldCharType="separate"/>
      </w:r>
      <w:r>
        <w:rPr>
          <w:sz w:val="24"/>
        </w:rPr>
      </w:r>
      <w:r>
        <w:rPr>
          <w:sz w:val="24"/>
        </w:rPr>
        <w:fldChar w:fldCharType="end"/>
      </w:r>
      <w:r>
        <w:rPr>
          <w:sz w:val="24"/>
        </w:rPr>
        <w:t xml:space="preserve">.    The Trust may, upon giving at least three Business Days’ Notice to the Agent stating the proposed date and aggregate principal amount of the prepayment and the types of Advances to be prepaid, and if such notice is given the Trust shall, prepay the outstanding principal amounts of the Advances </w:t>
      </w:r>
      <w:ins w:id="318" w:author="">
        <w:r>
          <w:rPr>
            <w:b/>
            <w:sz w:val="24"/>
            <w:u w:val="double"/>
          </w:rPr>
          <w:t>comprising any or all of the Tranches</w:t>
        </w:r>
      </w:ins>
      <w:r>
        <w:rPr>
          <w:sz w:val="24"/>
        </w:rPr>
        <w:t xml:space="preserve">,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bidi w:val="0"/>
        <w:spacing w:before="0" w:after="240"/>
        <w:jc w:val="both"/>
        <w:rPr>
          <w:sz w:val="24"/>
        </w:rPr>
      </w:pPr>
      <w:r>
        <w:rPr>
          <w:sz w:val="24"/>
        </w:rPr>
        <w:tab/>
        <w:t>(d)</w:t>
        <w:tab/>
        <w:t>No amount prepaid may be reborrowed.</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duration of each Interest Period </w:t>
      </w:r>
      <w:ins w:id="319" w:author="">
        <w:r>
          <w:rPr>
            <w:b/>
            <w:sz w:val="24"/>
            <w:u w:val="double"/>
          </w:rPr>
          <w:t>[</w:t>
        </w:r>
      </w:ins>
      <w:r>
        <w:rPr>
          <w:b/>
          <w:i/>
          <w:sz w:val="24"/>
        </w:rPr>
        <w:t xml:space="preserve">(except for the first Interest Period which will end on </w:t>
      </w:r>
      <w:ins w:id="320" w:author="">
        <w:r>
          <w:rPr>
            <w:b/>
            <w:i/>
            <w:strike/>
            <w:sz w:val="24"/>
          </w:rPr>
          <w:t>January 31,</w:t>
        </w:r>
      </w:ins>
      <w:ins w:id="321" w:author="">
        <w:r>
          <w:rPr>
            <w:b/>
            <w:i/>
            <w:sz w:val="24"/>
            <w:u w:val="double"/>
          </w:rPr>
          <w:t>______________,</w:t>
        </w:r>
      </w:ins>
      <w:r>
        <w:rPr>
          <w:b/>
          <w:i/>
          <w:sz w:val="24"/>
        </w:rPr>
        <w:t xml:space="preserve"> 2000)</w:t>
      </w:r>
      <w:ins w:id="322" w:author="">
        <w:r>
          <w:rPr>
            <w:b/>
            <w:sz w:val="24"/>
            <w:u w:val="double"/>
          </w:rPr>
          <w:t>]</w:t>
        </w:r>
      </w:ins>
      <w:r>
        <w:rPr>
          <w:sz w:val="24"/>
        </w:rPr>
        <w:t xml:space="preserve"> will be a period of one </w:t>
      </w:r>
      <w:ins w:id="323" w:author="">
        <w:r>
          <w:rPr>
            <w:strike/>
            <w:sz w:val="24"/>
          </w:rPr>
          <w:t>month</w:t>
        </w:r>
      </w:ins>
      <w:ins w:id="324" w:author="">
        <w:r>
          <w:rPr>
            <w:b/>
            <w:sz w:val="24"/>
            <w:u w:val="double"/>
          </w:rPr>
          <w:t>, two, three or six months, to be selected by the applicable Sponsor and communicated to the Agent in writing not less than [</w:t>
        </w:r>
      </w:ins>
      <w:ins w:id="325" w:author="">
        <w:r>
          <w:rPr>
            <w:b/>
            <w:i/>
            <w:sz w:val="24"/>
            <w:u w:val="double"/>
          </w:rPr>
          <w:t>three</w:t>
        </w:r>
      </w:ins>
      <w:ins w:id="326" w:author="">
        <w:r>
          <w:rPr>
            <w:b/>
            <w:sz w:val="24"/>
            <w:u w:val="double"/>
          </w:rPr>
          <w:t>] Business Days prior to the commencement of such Interest Period</w:t>
        </w:r>
      </w:ins>
      <w:r>
        <w:rPr>
          <w:sz w:val="24"/>
        </w:rPr>
        <w:t xml:space="preserve">.    The first Interest Period in relation to </w:t>
      </w:r>
      <w:ins w:id="327" w:author="">
        <w:r>
          <w:rPr>
            <w:strike/>
            <w:sz w:val="24"/>
          </w:rPr>
          <w:t>the Advances</w:t>
        </w:r>
      </w:ins>
      <w:r>
        <w:rPr>
          <w:sz w:val="24"/>
        </w:rPr>
        <w:t xml:space="preserve"> </w:t>
      </w:r>
      <w:ins w:id="328" w:author="">
        <w:r>
          <w:rPr>
            <w:b/>
            <w:sz w:val="24"/>
            <w:u w:val="double"/>
          </w:rPr>
          <w:t>each Advance</w:t>
        </w:r>
      </w:ins>
      <w:r>
        <w:rPr>
          <w:sz w:val="24"/>
        </w:rPr>
        <w:t xml:space="preserve"> will commence on the </w:t>
      </w:r>
      <w:ins w:id="329" w:author="">
        <w:r>
          <w:rPr>
            <w:strike/>
            <w:sz w:val="24"/>
          </w:rPr>
          <w:t>Closing</w:t>
        </w:r>
      </w:ins>
      <w:r>
        <w:rPr>
          <w:sz w:val="24"/>
        </w:rPr>
        <w:t xml:space="preserve"> </w:t>
      </w:r>
      <w:ins w:id="330" w:author="">
        <w:r>
          <w:rPr>
            <w:b/>
            <w:sz w:val="24"/>
            <w:u w:val="double"/>
          </w:rPr>
          <w:t>applicable Drawdown</w:t>
        </w:r>
      </w:ins>
      <w:r>
        <w:rPr>
          <w:sz w:val="24"/>
        </w:rPr>
        <w:t xml:space="preserve"> Date and each subsequent Interest Period </w:t>
      </w:r>
      <w:ins w:id="331" w:author="">
        <w:r>
          <w:rPr>
            <w:strike/>
            <w:sz w:val="24"/>
          </w:rPr>
          <w:t>relating to the Advances</w:t>
        </w:r>
      </w:ins>
      <w:r>
        <w:rPr>
          <w:sz w:val="24"/>
        </w:rPr>
        <w:t xml:space="preserve"> will commence on the expiration of the preceding Interest Period relating thereto. </w:t>
      </w:r>
    </w:p>
    <w:p>
      <w:pPr>
        <w:pStyle w:val="Normal"/>
        <w:bidi w:val="0"/>
        <w:spacing w:before="0" w:after="240"/>
        <w:jc w:val="both"/>
        <w:rPr>
          <w:sz w:val="24"/>
        </w:rPr>
      </w:pPr>
      <w:r>
        <w:rPr>
          <w:sz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r>
      <w:bookmarkStart w:id="2" w:name="BM_1_"/>
      <w:bookmarkEnd w:id="2"/>
      <w:r>
        <w:rPr>
          <w:sz w:val="24"/>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sz w:val="24"/>
          <w:u w:val="single"/>
        </w:rPr>
        <w:t>Lender</w:t>
      </w:r>
      <w:r>
        <w:rPr>
          <w:sz w:val="24"/>
        </w:rPr>
        <w:t>” hereunder and the Lender being so replaced shall no longer constitute a “</w:t>
      </w:r>
      <w:r>
        <w:rPr>
          <w:sz w:val="24"/>
          <w:u w:val="single"/>
        </w:rPr>
        <w:t>Lender</w:t>
      </w:r>
      <w:r>
        <w:rPr>
          <w:sz w:val="24"/>
        </w:rPr>
        <w:t>”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keepNext w:val="true"/>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ins w:id="332" w:author="">
              <w:r>
                <w:rPr>
                  <w:strike/>
                  <w:sz w:val="24"/>
                </w:rPr>
                <w:t>Discovery</w:t>
              </w:r>
            </w:ins>
            <w:r>
              <w:rPr>
                <w:sz w:val="24"/>
              </w:rPr>
              <w:t xml:space="preserve"> </w:t>
            </w:r>
            <w:ins w:id="333" w:author="">
              <w:r>
                <w:rPr>
                  <w:b/>
                  <w:sz w:val="24"/>
                  <w:u w:val="double"/>
                </w:rPr>
                <w:t>Hawaii 125</w:t>
                <w:noBreakHyphen/>
                <w:t>0</w:t>
              </w:r>
            </w:ins>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rPr>
      </w:pPr>
      <w:r>
        <w:rPr>
          <w:sz w:val="24"/>
        </w:rPr>
        <w:tab/>
        <w:t>(b)</w:t>
        <w:tab/>
        <w:t xml:space="preserve">The representations and warranties in this Article XI will be deemed initially made on the date of the execution and delivery by the Trust of this Agreement and repeated on the date of delivery of </w:t>
      </w:r>
      <w:ins w:id="334" w:author="">
        <w:r>
          <w:rPr>
            <w:strike/>
            <w:sz w:val="24"/>
          </w:rPr>
          <w:t>the</w:t>
        </w:r>
      </w:ins>
      <w:r>
        <w:rPr>
          <w:sz w:val="24"/>
        </w:rPr>
        <w:t xml:space="preserve"> </w:t>
      </w:r>
      <w:ins w:id="335" w:author="">
        <w:r>
          <w:rPr>
            <w:b/>
            <w:sz w:val="24"/>
            <w:u w:val="double"/>
          </w:rPr>
          <w:t>each</w:t>
        </w:r>
      </w:ins>
      <w:r>
        <w:rPr>
          <w:sz w:val="24"/>
        </w:rPr>
        <w:t xml:space="preserve"> Drawdown Request, on </w:t>
      </w:r>
      <w:ins w:id="336" w:author="">
        <w:r>
          <w:rPr>
            <w:strike/>
            <w:sz w:val="24"/>
          </w:rPr>
          <w:t>the Closing</w:t>
        </w:r>
      </w:ins>
      <w:r>
        <w:rPr>
          <w:sz w:val="24"/>
        </w:rPr>
        <w:t xml:space="preserve"> </w:t>
      </w:r>
      <w:ins w:id="337" w:author="">
        <w:r>
          <w:rPr>
            <w:b/>
            <w:sz w:val="24"/>
            <w:u w:val="double"/>
          </w:rPr>
          <w:t>each Drawdown</w:t>
        </w:r>
      </w:ins>
      <w:r>
        <w:rPr>
          <w:sz w:val="24"/>
        </w:rPr>
        <w:t xml:space="preserve">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xml:space="preserve">.    (a) Each </w:t>
      </w:r>
      <w:ins w:id="338" w:author="">
        <w:r>
          <w:rPr>
            <w:strike/>
            <w:sz w:val="24"/>
          </w:rPr>
          <w:t>Company</w:t>
        </w:r>
      </w:ins>
      <w:r>
        <w:rPr>
          <w:sz w:val="24"/>
        </w:rPr>
        <w:t xml:space="preserve"> </w:t>
      </w:r>
      <w:ins w:id="339" w:author="">
        <w:r>
          <w:rPr>
            <w:b/>
            <w:sz w:val="24"/>
            <w:u w:val="double"/>
          </w:rPr>
          <w:t>Asset LLC and Transferor LLC</w:t>
        </w:r>
      </w:ins>
      <w:r>
        <w:rPr>
          <w:sz w:val="24"/>
        </w:rPr>
        <w:t xml:space="preserve"> is duly formed, validly existing and in good standing with limited liability under the limited liability company laws of the State of Delaware and has the power to own its assets and carry on its business as it is being conducted or is proposed to be conducted; and (b) </w:t>
      </w:r>
      <w:ins w:id="340" w:author="">
        <w:r>
          <w:rPr>
            <w:strike/>
            <w:sz w:val="24"/>
          </w:rPr>
          <w:t>The</w:t>
        </w:r>
      </w:ins>
      <w:r>
        <w:rPr>
          <w:sz w:val="24"/>
        </w:rPr>
        <w:t xml:space="preserve"> </w:t>
      </w:r>
      <w:ins w:id="341" w:author="">
        <w:r>
          <w:rPr>
            <w:b/>
            <w:sz w:val="24"/>
            <w:u w:val="double"/>
          </w:rPr>
          <w:t>the</w:t>
        </w:r>
      </w:ins>
      <w:r>
        <w:rPr>
          <w:sz w:val="24"/>
        </w:rPr>
        <w:t xml:space="preserve"> Trust is a business trust duly formed, validly existing and in good standing under the Business Trust Act and has the power to own its assets and carry on its business as it is being conducted or is proposed to be conducted</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xml:space="preserve">.    The Trust and each </w:t>
      </w:r>
      <w:ins w:id="342" w:author="">
        <w:r>
          <w:rPr>
            <w:strike/>
            <w:sz w:val="24"/>
          </w:rPr>
          <w:t>Company</w:t>
        </w:r>
      </w:ins>
      <w:r>
        <w:rPr>
          <w:sz w:val="24"/>
        </w:rPr>
        <w:t xml:space="preserve"> </w:t>
      </w:r>
      <w:ins w:id="343" w:author="">
        <w:r>
          <w:rPr>
            <w:b/>
            <w:sz w:val="24"/>
            <w:u w:val="double"/>
          </w:rPr>
          <w:t>Asset LLC and Transferor LLC</w:t>
        </w:r>
      </w:ins>
      <w:r>
        <w:rPr>
          <w:sz w:val="24"/>
        </w:rPr>
        <w:t>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None of the Trust’s, </w:t>
      </w:r>
      <w:ins w:id="344" w:author="">
        <w:r>
          <w:rPr>
            <w:strike/>
            <w:sz w:val="24"/>
          </w:rPr>
          <w:t>or</w:t>
        </w:r>
      </w:ins>
      <w:r>
        <w:rPr>
          <w:sz w:val="24"/>
        </w:rPr>
        <w:t xml:space="preserve"> </w:t>
      </w:r>
      <w:ins w:id="345" w:author="">
        <w:r>
          <w:rPr>
            <w:b/>
            <w:sz w:val="24"/>
            <w:u w:val="double"/>
          </w:rPr>
          <w:t>nor</w:t>
        </w:r>
      </w:ins>
      <w:r>
        <w:rPr>
          <w:sz w:val="24"/>
        </w:rPr>
        <w:t xml:space="preserve"> either of the </w:t>
      </w:r>
      <w:ins w:id="346" w:author="">
        <w:r>
          <w:rPr>
            <w:strike/>
            <w:sz w:val="24"/>
          </w:rPr>
          <w:t>Companies’</w:t>
        </w:r>
      </w:ins>
      <w:ins w:id="347" w:author="">
        <w:r>
          <w:rPr>
            <w:b/>
            <w:sz w:val="24"/>
            <w:u w:val="double"/>
          </w:rPr>
          <w:t>Asset LLC’s or the Transferor LLC’s</w:t>
        </w:r>
      </w:ins>
      <w:r>
        <w:rPr>
          <w:sz w:val="24"/>
        </w:rPr>
        <w:t>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 xml:space="preserve">violate, or cause a breach or default under the </w:t>
      </w:r>
      <w:ins w:id="348" w:author="">
        <w:r>
          <w:rPr>
            <w:strike/>
            <w:sz w:val="24"/>
          </w:rPr>
          <w:t>Nina</w:t>
        </w:r>
      </w:ins>
      <w:r>
        <w:rPr>
          <w:sz w:val="24"/>
        </w:rPr>
        <w:t xml:space="preserve"> </w:t>
      </w:r>
      <w:ins w:id="349" w:author="">
        <w:r>
          <w:rPr>
            <w:b/>
            <w:sz w:val="24"/>
            <w:u w:val="double"/>
          </w:rPr>
          <w:t>applicable Asset LLC</w:t>
        </w:r>
      </w:ins>
      <w:r>
        <w:rPr>
          <w:sz w:val="24"/>
        </w:rPr>
        <w:t xml:space="preserve"> Agreement, the </w:t>
      </w:r>
      <w:ins w:id="350" w:author="">
        <w:r>
          <w:rPr>
            <w:strike/>
            <w:sz w:val="24"/>
          </w:rPr>
          <w:t>Pinta</w:t>
        </w:r>
      </w:ins>
      <w:r>
        <w:rPr>
          <w:sz w:val="24"/>
        </w:rPr>
        <w:t xml:space="preserve"> </w:t>
      </w:r>
      <w:ins w:id="351" w:author="">
        <w:r>
          <w:rPr>
            <w:b/>
            <w:sz w:val="24"/>
            <w:u w:val="double"/>
          </w:rPr>
          <w:t>applicable Transferor LLC</w:t>
        </w:r>
      </w:ins>
      <w:r>
        <w:rPr>
          <w:sz w:val="24"/>
        </w:rPr>
        <w:t xml:space="preserve"> Agreement,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w:t>
      </w:r>
      <w:ins w:id="352" w:author="">
        <w:r>
          <w:rPr>
            <w:strike/>
            <w:sz w:val="24"/>
          </w:rPr>
          <w:t>Nina or Pinta</w:t>
        </w:r>
      </w:ins>
      <w:r>
        <w:rPr>
          <w:sz w:val="24"/>
        </w:rPr>
        <w:t xml:space="preserve"> </w:t>
      </w:r>
      <w:ins w:id="353" w:author="">
        <w:r>
          <w:rPr>
            <w:b/>
            <w:sz w:val="24"/>
            <w:u w:val="double"/>
          </w:rPr>
          <w:t>the applicable Asset LLC or the applicable Transferor LLC</w:t>
        </w:r>
      </w:ins>
      <w:r>
        <w:rPr>
          <w:sz w:val="24"/>
        </w:rPr>
        <w:t xml:space="preserve"> is a party or by which the Trust’s, </w:t>
      </w:r>
      <w:ins w:id="354" w:author="">
        <w:r>
          <w:rPr>
            <w:strike/>
            <w:sz w:val="24"/>
          </w:rPr>
          <w:t>Nina’s or Pinta’s</w:t>
        </w:r>
      </w:ins>
      <w:r>
        <w:rPr>
          <w:sz w:val="24"/>
        </w:rPr>
        <w:t xml:space="preserve"> </w:t>
      </w:r>
      <w:ins w:id="355" w:author="">
        <w:r>
          <w:rPr>
            <w:b/>
            <w:sz w:val="24"/>
            <w:u w:val="double"/>
          </w:rPr>
          <w:t>the applicable Asset LLC’s or the applicable Transferor LLC’s</w:t>
        </w:r>
      </w:ins>
      <w:r>
        <w:rPr>
          <w:sz w:val="24"/>
        </w:rPr>
        <w:t xml:space="preserve"> assets are bound;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Operative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xml:space="preserve">.    All consents, licenses, approvals, authorizations and notifications (whether limited liability company, official or otherwise) required to be obtained or made by the Trust </w:t>
      </w:r>
      <w:ins w:id="356" w:author="">
        <w:r>
          <w:rPr>
            <w:strike/>
            <w:sz w:val="24"/>
          </w:rPr>
          <w:t>or either Company</w:t>
        </w:r>
      </w:ins>
      <w:r>
        <w:rPr>
          <w:sz w:val="24"/>
        </w:rPr>
        <w:t xml:space="preserve"> </w:t>
      </w:r>
      <w:ins w:id="357" w:author="">
        <w:r>
          <w:rPr>
            <w:b/>
            <w:sz w:val="24"/>
            <w:u w:val="double"/>
          </w:rPr>
          <w:t>each Asset LLC and each Transferor LLC</w:t>
        </w:r>
      </w:ins>
      <w:r>
        <w:rPr>
          <w:sz w:val="24"/>
        </w:rPr>
        <w:t xml:space="preserve"> in connection with the entry into, validity, performance and enforceability of each of the Operative Documents to which any of the Trust </w:t>
      </w:r>
      <w:ins w:id="358" w:author="">
        <w:r>
          <w:rPr>
            <w:strike/>
            <w:sz w:val="24"/>
          </w:rPr>
          <w:t>and the Companies</w:t>
        </w:r>
      </w:ins>
      <w:ins w:id="359" w:author="">
        <w:r>
          <w:rPr>
            <w:b/>
            <w:sz w:val="24"/>
            <w:u w:val="double"/>
          </w:rPr>
          <w:t>, the Asset LLCs or the Transferor LLCs</w:t>
        </w:r>
      </w:ins>
      <w:r>
        <w:rPr>
          <w:sz w:val="24"/>
        </w:rPr>
        <w:t xml:space="preserve">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w:t>
      </w:r>
      <w:ins w:id="360" w:author="">
        <w:r>
          <w:rPr>
            <w:strike/>
            <w:sz w:val="24"/>
          </w:rPr>
          <w:t>any</w:t>
        </w:r>
      </w:ins>
      <w:r>
        <w:rPr>
          <w:sz w:val="24"/>
        </w:rPr>
        <w:t xml:space="preserve"> </w:t>
      </w:r>
      <w:ins w:id="361" w:author="">
        <w:r>
          <w:rPr>
            <w:b/>
            <w:sz w:val="24"/>
            <w:u w:val="double"/>
          </w:rPr>
          <w:t>each</w:t>
        </w:r>
      </w:ins>
      <w:r>
        <w:rPr>
          <w:sz w:val="24"/>
        </w:rPr>
        <w:t xml:space="preserve"> of the Trust</w:t>
      </w:r>
      <w:ins w:id="362" w:author="">
        <w:r>
          <w:rPr>
            <w:b/>
            <w:sz w:val="24"/>
            <w:u w:val="double"/>
          </w:rPr>
          <w:t>, the Asset LLCs</w:t>
        </w:r>
      </w:ins>
      <w:r>
        <w:rPr>
          <w:sz w:val="24"/>
        </w:rPr>
        <w:t xml:space="preserve"> and the </w:t>
      </w:r>
      <w:ins w:id="363" w:author="">
        <w:r>
          <w:rPr>
            <w:strike/>
            <w:sz w:val="24"/>
          </w:rPr>
          <w:t>Companies</w:t>
        </w:r>
      </w:ins>
      <w:r>
        <w:rPr>
          <w:sz w:val="24"/>
        </w:rPr>
        <w:t xml:space="preserve"> </w:t>
      </w:r>
      <w:ins w:id="364" w:author="">
        <w:r>
          <w:rPr>
            <w:b/>
            <w:sz w:val="24"/>
            <w:u w:val="double"/>
          </w:rPr>
          <w:t>Transferor LLCs</w:t>
        </w:r>
      </w:ins>
      <w:r>
        <w:rPr>
          <w:sz w:val="24"/>
        </w:rPr>
        <w:t xml:space="preserve">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xml:space="preserve">.    None of the Trust </w:t>
      </w:r>
      <w:ins w:id="365" w:author="">
        <w:r>
          <w:rPr>
            <w:strike/>
            <w:sz w:val="24"/>
          </w:rPr>
          <w:t>or either of the Companies</w:t>
        </w:r>
      </w:ins>
      <w:ins w:id="366" w:author="">
        <w:r>
          <w:rPr>
            <w:b/>
            <w:sz w:val="24"/>
            <w:u w:val="double"/>
          </w:rPr>
          <w:t>, the Asset LLCs or the Transferor LLCs</w:t>
        </w:r>
      </w:ins>
      <w:r>
        <w:rPr>
          <w:sz w:val="24"/>
        </w:rPr>
        <w:t xml:space="preserve"> is involved in any pending or threatened litigation, arbitration or administrative proceeding, nor is there subsisting any unsatisfied judgment or award given against the Trust</w:t>
      </w:r>
      <w:ins w:id="367" w:author="">
        <w:r>
          <w:rPr>
            <w:strike/>
            <w:sz w:val="24"/>
          </w:rPr>
          <w:t>, or either of the Companies</w:t>
        </w:r>
      </w:ins>
      <w:r>
        <w:rPr>
          <w:sz w:val="24"/>
        </w:rPr>
        <w:t xml:space="preserve"> </w:t>
      </w:r>
      <w:ins w:id="368" w:author="">
        <w:r>
          <w:rPr>
            <w:b/>
            <w:sz w:val="24"/>
            <w:u w:val="double"/>
          </w:rPr>
          <w:t>the Asset LLCs and the Transferor LLCs</w:t>
        </w:r>
      </w:ins>
      <w:r>
        <w:rPr>
          <w:sz w:val="24"/>
        </w:rPr>
        <w:t xml:space="preserve">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xml:space="preserve">.    No Lien (or agreement to create the same) exists on or over the property or assets, present or future, of the Trust </w:t>
      </w:r>
      <w:ins w:id="369" w:author="">
        <w:r>
          <w:rPr>
            <w:strike/>
            <w:sz w:val="24"/>
          </w:rPr>
          <w:t>or either of the Companies other than pursuant to the Operative Documents and the Securityholders Agreement dated December 30, 1997 among Enron Capital &amp; Trade Resources Corp. and other stockholders of FirstWorld Communications, Inc.</w:t>
        </w:r>
      </w:ins>
      <w:ins w:id="370" w:author="">
        <w:r>
          <w:rPr>
            <w:b/>
            <w:sz w:val="24"/>
            <w:u w:val="double"/>
          </w:rPr>
          <w:t>, the Asset LLC or the Transferor LLCs.</w:t>
        </w:r>
      </w:ins>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w:t>
      </w:r>
      <w:ins w:id="371" w:author="">
        <w:r>
          <w:rPr>
            <w:strike/>
            <w:sz w:val="24"/>
          </w:rPr>
          <w:t>, or either of the Companies</w:t>
        </w:r>
      </w:ins>
      <w:r>
        <w:rPr>
          <w:sz w:val="24"/>
        </w:rPr>
        <w:t xml:space="preserve"> </w:t>
      </w:r>
      <w:ins w:id="372" w:author="">
        <w:r>
          <w:rPr>
            <w:b/>
            <w:sz w:val="24"/>
            <w:u w:val="double"/>
          </w:rPr>
          <w:t>any Asset LLC or any Transferor LLC</w:t>
        </w:r>
      </w:ins>
      <w:r>
        <w:rPr>
          <w:sz w:val="24"/>
        </w:rPr>
        <w:t xml:space="preserve">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xml:space="preserve">.    </w:t>
      </w:r>
      <w:ins w:id="373" w:author="">
        <w:r>
          <w:rPr>
            <w:strike/>
            <w:sz w:val="24"/>
          </w:rPr>
          <w:t>The Companies</w:t>
        </w:r>
      </w:ins>
      <w:r>
        <w:rPr>
          <w:sz w:val="24"/>
        </w:rPr>
        <w:t xml:space="preserve"> </w:t>
      </w:r>
      <w:ins w:id="374" w:author="">
        <w:r>
          <w:rPr>
            <w:b/>
            <w:sz w:val="24"/>
            <w:u w:val="double"/>
          </w:rPr>
          <w:t>Each Asset LLC, each Transferor LLC</w:t>
        </w:r>
      </w:ins>
      <w:r>
        <w:rPr>
          <w:sz w:val="24"/>
        </w:rPr>
        <w:t xml:space="preserve">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The Trust does not engage in any business or activity other than the Business.    </w:t>
      </w:r>
      <w:ins w:id="375" w:author="">
        <w:r>
          <w:rPr>
            <w:strike/>
            <w:sz w:val="24"/>
          </w:rPr>
          <w:t>Nina and Pinta</w:t>
        </w:r>
      </w:ins>
      <w:r>
        <w:rPr>
          <w:sz w:val="24"/>
        </w:rPr>
        <w:t xml:space="preserve"> </w:t>
      </w:r>
      <w:ins w:id="376" w:author="">
        <w:r>
          <w:rPr>
            <w:b/>
            <w:sz w:val="24"/>
            <w:u w:val="double"/>
          </w:rPr>
          <w:t>Each Asset LLC and each Transferor LLC</w:t>
        </w:r>
      </w:ins>
      <w:r>
        <w:rPr>
          <w:sz w:val="24"/>
        </w:rPr>
        <w:t xml:space="preserve"> do not engage in any business or activity other than as provided in Section 2.04 of the </w:t>
      </w:r>
      <w:ins w:id="377" w:author="">
        <w:r>
          <w:rPr>
            <w:strike/>
            <w:sz w:val="24"/>
          </w:rPr>
          <w:t>Nina</w:t>
        </w:r>
      </w:ins>
      <w:r>
        <w:rPr>
          <w:sz w:val="24"/>
        </w:rPr>
        <w:t xml:space="preserve"> </w:t>
      </w:r>
      <w:ins w:id="378" w:author="">
        <w:r>
          <w:rPr>
            <w:b/>
            <w:sz w:val="24"/>
            <w:u w:val="double"/>
          </w:rPr>
          <w:t>applicable Asset LLC</w:t>
        </w:r>
      </w:ins>
      <w:r>
        <w:rPr>
          <w:sz w:val="24"/>
        </w:rPr>
        <w:t xml:space="preserve"> Agreement </w:t>
      </w:r>
      <w:ins w:id="379" w:author="">
        <w:r>
          <w:rPr>
            <w:strike/>
            <w:sz w:val="24"/>
          </w:rPr>
          <w:t>and the Pinta</w:t>
        </w:r>
      </w:ins>
      <w:r>
        <w:rPr>
          <w:sz w:val="24"/>
        </w:rPr>
        <w:t xml:space="preserve"> </w:t>
      </w:r>
      <w:ins w:id="380" w:author="">
        <w:r>
          <w:rPr>
            <w:b/>
            <w:sz w:val="24"/>
            <w:u w:val="double"/>
          </w:rPr>
          <w:t>or Transferor LLC</w:t>
        </w:r>
      </w:ins>
      <w:r>
        <w:rPr>
          <w:sz w:val="24"/>
        </w:rPr>
        <w:t xml:space="preserve"> Agreement</w:t>
      </w:r>
      <w:ins w:id="381" w:author="">
        <w:r>
          <w:rPr>
            <w:strike/>
            <w:sz w:val="24"/>
          </w:rPr>
          <w:t>, respectively</w:t>
        </w:r>
      </w:ins>
      <w:r>
        <w:rPr>
          <w:sz w:val="24"/>
        </w:rPr>
        <w:t>.</w:t>
      </w:r>
    </w:p>
    <w:p>
      <w:pPr>
        <w:pStyle w:val="Normal"/>
        <w:bidi w:val="0"/>
        <w:spacing w:before="0" w:after="240"/>
        <w:jc w:val="both"/>
        <w:rPr>
          <w:sz w:val="24"/>
        </w:rPr>
      </w:pPr>
      <w:r>
        <w:rPr>
          <w:sz w:val="24"/>
        </w:rPr>
        <w:tab/>
        <w:t>(b)</w:t>
        <w:tab/>
        <w:t xml:space="preserve">The Trust, </w:t>
      </w:r>
      <w:ins w:id="382" w:author="">
        <w:r>
          <w:rPr>
            <w:strike/>
            <w:sz w:val="24"/>
          </w:rPr>
          <w:t xml:space="preserve">and the Companies each </w:t>
        </w:r>
      </w:ins>
      <w:ins w:id="383" w:author="">
        <w:r>
          <w:rPr>
            <w:b/>
            <w:sz w:val="24"/>
            <w:u w:val="double"/>
          </w:rPr>
          <w:t>each Asset LLC and each Transferor LLC</w:t>
        </w:r>
      </w:ins>
      <w:r>
        <w:rPr>
          <w:sz w:val="24"/>
        </w:rPr>
        <w:t xml:space="preserve"> has good title to or other valid right to use all its assets, including but not limited to the ownership of the Class B </w:t>
      </w:r>
      <w:ins w:id="384" w:author="">
        <w:r>
          <w:rPr>
            <w:strike/>
            <w:sz w:val="24"/>
          </w:rPr>
          <w:t>Interest</w:t>
        </w:r>
      </w:ins>
      <w:r>
        <w:rPr>
          <w:sz w:val="24"/>
        </w:rPr>
        <w:t xml:space="preserve"> </w:t>
      </w:r>
      <w:ins w:id="385" w:author="">
        <w:r>
          <w:rPr>
            <w:b/>
            <w:sz w:val="24"/>
            <w:u w:val="double"/>
          </w:rPr>
          <w:t>Interests</w:t>
        </w:r>
      </w:ins>
      <w:r>
        <w:rPr>
          <w:sz w:val="24"/>
        </w:rPr>
        <w:t xml:space="preserve">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Next w:val="true"/>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it with respect to Taxes which would be reasonably likely to have a Material Adverse Effect.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xml:space="preserve">.    As of the </w:t>
      </w:r>
      <w:ins w:id="386" w:author="">
        <w:r>
          <w:rPr>
            <w:strike/>
            <w:sz w:val="24"/>
          </w:rPr>
          <w:t>Closing</w:t>
        </w:r>
      </w:ins>
      <w:r>
        <w:rPr>
          <w:sz w:val="24"/>
        </w:rPr>
        <w:t xml:space="preserve"> </w:t>
      </w:r>
      <w:ins w:id="387" w:author="">
        <w:r>
          <w:rPr>
            <w:b/>
            <w:sz w:val="24"/>
            <w:u w:val="double"/>
          </w:rPr>
          <w:t>each applicable Drawdown</w:t>
        </w:r>
      </w:ins>
      <w:r>
        <w:rPr>
          <w:sz w:val="24"/>
        </w:rPr>
        <w:t xml:space="preserve"> Date, each of the Trust, </w:t>
      </w:r>
      <w:ins w:id="388" w:author="">
        <w:r>
          <w:rPr>
            <w:b/>
            <w:sz w:val="24"/>
            <w:u w:val="double"/>
          </w:rPr>
          <w:t>the Asset LLCs</w:t>
        </w:r>
      </w:ins>
      <w:r>
        <w:rPr>
          <w:sz w:val="24"/>
        </w:rPr>
        <w:t xml:space="preserve"> and the </w:t>
      </w:r>
      <w:ins w:id="389" w:author="">
        <w:r>
          <w:rPr>
            <w:strike/>
            <w:sz w:val="24"/>
          </w:rPr>
          <w:t>Companies</w:t>
        </w:r>
      </w:ins>
      <w:r>
        <w:rPr>
          <w:sz w:val="24"/>
        </w:rPr>
        <w:t xml:space="preserve"> </w:t>
      </w:r>
      <w:ins w:id="390" w:author="">
        <w:r>
          <w:rPr>
            <w:b/>
            <w:sz w:val="24"/>
            <w:u w:val="double"/>
          </w:rPr>
          <w:t>Transferor LLCs</w:t>
        </w:r>
      </w:ins>
      <w:r>
        <w:rPr>
          <w:sz w:val="24"/>
        </w:rPr>
        <w:t xml:space="preserve">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xml:space="preserve">.    The Trust </w:t>
      </w:r>
      <w:ins w:id="391" w:author="">
        <w:r>
          <w:rPr>
            <w:b/>
            <w:sz w:val="24"/>
            <w:u w:val="double"/>
          </w:rPr>
          <w:t>the Asset LLCs</w:t>
        </w:r>
      </w:ins>
      <w:r>
        <w:rPr>
          <w:sz w:val="24"/>
        </w:rPr>
        <w:t xml:space="preserve"> and the </w:t>
      </w:r>
      <w:ins w:id="392" w:author="">
        <w:r>
          <w:rPr>
            <w:strike/>
            <w:sz w:val="24"/>
          </w:rPr>
          <w:t>Companies</w:t>
        </w:r>
      </w:ins>
      <w:r>
        <w:rPr>
          <w:sz w:val="24"/>
        </w:rPr>
        <w:t xml:space="preserve"> </w:t>
      </w:r>
      <w:ins w:id="393" w:author="">
        <w:r>
          <w:rPr>
            <w:b/>
            <w:sz w:val="24"/>
            <w:u w:val="double"/>
          </w:rPr>
          <w:t>Transferor LLCs</w:t>
        </w:r>
      </w:ins>
      <w:r>
        <w:rPr>
          <w:sz w:val="24"/>
        </w:rPr>
        <w:t>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xml:space="preserve">.    None of the Trust, </w:t>
      </w:r>
      <w:ins w:id="394" w:author="">
        <w:r>
          <w:rPr>
            <w:b/>
            <w:sz w:val="24"/>
            <w:u w:val="double"/>
          </w:rPr>
          <w:t>the Asset LLCs</w:t>
        </w:r>
      </w:ins>
      <w:r>
        <w:rPr>
          <w:sz w:val="24"/>
        </w:rPr>
        <w:t xml:space="preserve"> or the </w:t>
      </w:r>
      <w:ins w:id="395" w:author="">
        <w:r>
          <w:rPr>
            <w:strike/>
            <w:sz w:val="24"/>
          </w:rPr>
          <w:t>Companies</w:t>
        </w:r>
      </w:ins>
      <w:r>
        <w:rPr>
          <w:sz w:val="24"/>
        </w:rPr>
        <w:t xml:space="preserve"> </w:t>
      </w:r>
      <w:ins w:id="396" w:author="">
        <w:r>
          <w:rPr>
            <w:b/>
            <w:sz w:val="24"/>
            <w:u w:val="double"/>
          </w:rPr>
          <w:t>Transferor LLCs or</w:t>
        </w:r>
      </w:ins>
      <w:r>
        <w:rPr>
          <w:sz w:val="24"/>
        </w:rPr>
        <w:t xml:space="preserve">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(A) None of the Trust</w:t>
      </w:r>
      <w:ins w:id="397" w:author="">
        <w:r>
          <w:rPr>
            <w:strike/>
            <w:sz w:val="24"/>
          </w:rPr>
          <w:t>,</w:t>
        </w:r>
      </w:ins>
      <w:r>
        <w:rPr>
          <w:sz w:val="24"/>
        </w:rPr>
        <w:t xml:space="preserve"> </w:t>
      </w:r>
      <w:ins w:id="398" w:author="">
        <w:r>
          <w:rPr>
            <w:b/>
            <w:sz w:val="24"/>
            <w:u w:val="double"/>
          </w:rPr>
          <w:t>the Asset LLCs</w:t>
        </w:r>
      </w:ins>
      <w:r>
        <w:rPr>
          <w:sz w:val="24"/>
        </w:rPr>
        <w:t xml:space="preserve"> or the </w:t>
      </w:r>
      <w:ins w:id="399" w:author="">
        <w:r>
          <w:rPr>
            <w:strike/>
            <w:sz w:val="24"/>
          </w:rPr>
          <w:t>Companies</w:t>
        </w:r>
      </w:ins>
      <w:r>
        <w:rPr>
          <w:sz w:val="24"/>
        </w:rPr>
        <w:t xml:space="preserve"> </w:t>
      </w:r>
      <w:ins w:id="400" w:author="">
        <w:r>
          <w:rPr>
            <w:b/>
            <w:sz w:val="24"/>
            <w:u w:val="double"/>
          </w:rPr>
          <w:t>Transferor LLCs</w:t>
        </w:r>
      </w:ins>
      <w:r>
        <w:rPr>
          <w:sz w:val="24"/>
        </w:rPr>
        <w:t xml:space="preserve"> is an “investment company” or company “controlled” by an “investment company” within the meaning of the Investment Company Act.    (B) The Trust, </w:t>
      </w:r>
      <w:ins w:id="401" w:author="">
        <w:r>
          <w:rPr>
            <w:b/>
            <w:sz w:val="24"/>
            <w:u w:val="double"/>
          </w:rPr>
          <w:t>the Asset LLCs</w:t>
        </w:r>
      </w:ins>
      <w:r>
        <w:rPr>
          <w:sz w:val="24"/>
        </w:rPr>
        <w:t xml:space="preserve"> and the </w:t>
      </w:r>
      <w:ins w:id="402" w:author="">
        <w:r>
          <w:rPr>
            <w:strike/>
            <w:sz w:val="24"/>
          </w:rPr>
          <w:t>Companies</w:t>
        </w:r>
      </w:ins>
      <w:r>
        <w:rPr>
          <w:sz w:val="24"/>
        </w:rPr>
        <w:t xml:space="preserve"> </w:t>
      </w:r>
      <w:ins w:id="403" w:author="">
        <w:r>
          <w:rPr>
            <w:b/>
            <w:sz w:val="24"/>
            <w:u w:val="double"/>
          </w:rPr>
          <w:t>Transferor LLCs</w:t>
        </w:r>
      </w:ins>
      <w:r>
        <w:rPr>
          <w:sz w:val="24"/>
        </w:rPr>
        <w:t xml:space="preserve">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12.4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 xml:space="preserve">Ownership of the Class B </w:t>
      </w:r>
      <w:ins w:id="404" w:author="">
        <w:r>
          <w:rPr>
            <w:strike/>
            <w:sz w:val="24"/>
            <w:u w:val="single"/>
          </w:rPr>
          <w:t>Interest</w:t>
        </w:r>
      </w:ins>
      <w:r>
        <w:rPr>
          <w:sz w:val="24"/>
          <w:u w:val="single"/>
        </w:rPr>
        <w:t xml:space="preserve"> </w:t>
      </w:r>
      <w:ins w:id="405" w:author="">
        <w:r>
          <w:rPr>
            <w:b/>
            <w:sz w:val="24"/>
            <w:u w:val="double"/>
          </w:rPr>
          <w:t>Interests</w:t>
        </w:r>
      </w:ins>
      <w:r>
        <w:rPr>
          <w:sz w:val="24"/>
          <w:u w:val="single"/>
        </w:rPr>
        <w:t>; No Modification to Certain Agreements</w:t>
      </w:r>
      <w:r>
        <w:rPr>
          <w:sz w:val="24"/>
        </w:rPr>
        <w:t xml:space="preserve">.    The Trust will at all times own beneficially and of record the Class B </w:t>
      </w:r>
      <w:ins w:id="406" w:author="">
        <w:r>
          <w:rPr>
            <w:strike/>
            <w:sz w:val="24"/>
          </w:rPr>
          <w:t>Interest</w:t>
        </w:r>
      </w:ins>
      <w:r>
        <w:rPr>
          <w:sz w:val="24"/>
        </w:rPr>
        <w:t xml:space="preserve"> </w:t>
      </w:r>
      <w:ins w:id="407" w:author="">
        <w:r>
          <w:rPr>
            <w:b/>
            <w:sz w:val="24"/>
            <w:u w:val="double"/>
          </w:rPr>
          <w:t>Interests</w:t>
        </w:r>
      </w:ins>
      <w:r>
        <w:rPr>
          <w:sz w:val="24"/>
        </w:rPr>
        <w:t xml:space="preserve">, and will not transfer </w:t>
      </w:r>
      <w:ins w:id="408" w:author="">
        <w:r>
          <w:rPr>
            <w:strike/>
            <w:sz w:val="24"/>
          </w:rPr>
          <w:t>the</w:t>
        </w:r>
      </w:ins>
      <w:r>
        <w:rPr>
          <w:sz w:val="24"/>
        </w:rPr>
        <w:t xml:space="preserve"> </w:t>
      </w:r>
      <w:ins w:id="409" w:author="">
        <w:r>
          <w:rPr>
            <w:b/>
            <w:sz w:val="24"/>
            <w:u w:val="double"/>
          </w:rPr>
          <w:t>any</w:t>
        </w:r>
      </w:ins>
      <w:r>
        <w:rPr>
          <w:sz w:val="24"/>
        </w:rPr>
        <w:t xml:space="preserve">    Class B Interest except as contemplated by the Finance Documents or Section 3.03(b)(B) of the    </w:t>
      </w:r>
      <w:ins w:id="410" w:author="">
        <w:r>
          <w:rPr>
            <w:strike/>
            <w:sz w:val="24"/>
          </w:rPr>
          <w:t>Nina</w:t>
        </w:r>
      </w:ins>
      <w:r>
        <w:rPr>
          <w:sz w:val="24"/>
        </w:rPr>
        <w:t xml:space="preserve"> </w:t>
      </w:r>
      <w:ins w:id="411" w:author="">
        <w:r>
          <w:rPr>
            <w:b/>
            <w:sz w:val="24"/>
            <w:u w:val="double"/>
          </w:rPr>
          <w:t>applicable Asset LLC</w:t>
        </w:r>
      </w:ins>
      <w:r>
        <w:rPr>
          <w:sz w:val="24"/>
        </w:rPr>
        <w:t xml:space="preserve"> Agreement.    It will not agree to any amendment (material or otherwise) to Section 2.03 of the Trust Agreement or to any material amendment, waiver or other modification of the Trust Agreement, the </w:t>
      </w:r>
      <w:ins w:id="412" w:author="">
        <w:r>
          <w:rPr>
            <w:strike/>
            <w:sz w:val="24"/>
          </w:rPr>
          <w:t>Nina Agreement</w:t>
        </w:r>
      </w:ins>
      <w:r>
        <w:rPr>
          <w:sz w:val="24"/>
        </w:rPr>
        <w:t xml:space="preserve"> </w:t>
      </w:r>
      <w:ins w:id="413" w:author="">
        <w:r>
          <w:rPr>
            <w:b/>
            <w:sz w:val="24"/>
            <w:u w:val="double"/>
          </w:rPr>
          <w:t>Asset LLC Agreements</w:t>
        </w:r>
      </w:ins>
      <w:r>
        <w:rPr>
          <w:sz w:val="24"/>
        </w:rPr>
        <w:t xml:space="preserve">, the Sale and Auction </w:t>
      </w:r>
      <w:ins w:id="414" w:author="">
        <w:r>
          <w:rPr>
            <w:strike/>
            <w:sz w:val="24"/>
          </w:rPr>
          <w:t>Agreement</w:t>
        </w:r>
      </w:ins>
      <w:r>
        <w:rPr>
          <w:sz w:val="24"/>
        </w:rPr>
        <w:t xml:space="preserve"> </w:t>
      </w:r>
      <w:ins w:id="415" w:author="">
        <w:r>
          <w:rPr>
            <w:b/>
            <w:sz w:val="24"/>
            <w:u w:val="double"/>
          </w:rPr>
          <w:t>Agreements</w:t>
        </w:r>
      </w:ins>
      <w:r>
        <w:rPr>
          <w:sz w:val="24"/>
        </w:rPr>
        <w:t>, the Total Return Swap Agreement or the Reimbursement and Disclosure Agreement without the prior written consent of the Majority Lenders (or, if required by Section 24.1, all of the Lenders) and shall, if requested by the Majority Lenders (or, if required by Section 24.1, all of the Lenders), enforce all of its rights under the Operative Documents.</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2.1(b).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xml:space="preserve">.    The Trust will not (whether by a single transaction or a number of related or unrelated transactions and whether at the same time or over a period of time) sell, transfer or otherwise dispose of any of its assets (including the Class B </w:t>
      </w:r>
      <w:ins w:id="416" w:author="">
        <w:r>
          <w:rPr>
            <w:strike/>
            <w:sz w:val="24"/>
          </w:rPr>
          <w:t>Interest</w:t>
        </w:r>
      </w:ins>
      <w:r>
        <w:rPr>
          <w:sz w:val="24"/>
        </w:rPr>
        <w:t xml:space="preserve"> </w:t>
      </w:r>
      <w:ins w:id="417" w:author="">
        <w:r>
          <w:rPr>
            <w:b/>
            <w:sz w:val="24"/>
            <w:u w:val="double"/>
          </w:rPr>
          <w:t>Interests</w:t>
        </w:r>
      </w:ins>
      <w:r>
        <w:rPr>
          <w:sz w:val="24"/>
        </w:rPr>
        <w:t xml:space="preserve">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or by the Finance Documents or by Section 3.03(b)(B) of the </w:t>
      </w:r>
      <w:ins w:id="418" w:author="">
        <w:r>
          <w:rPr>
            <w:strike/>
            <w:sz w:val="24"/>
          </w:rPr>
          <w:t>Nina Agreement</w:t>
        </w:r>
      </w:ins>
      <w:r>
        <w:rPr>
          <w:sz w:val="24"/>
        </w:rPr>
        <w:t xml:space="preserve"> </w:t>
      </w:r>
      <w:ins w:id="419" w:author="">
        <w:r>
          <w:rPr>
            <w:b/>
            <w:sz w:val="24"/>
            <w:u w:val="double"/>
          </w:rPr>
          <w:t>Asset LLC Agreements</w:t>
        </w:r>
      </w:ins>
      <w:r>
        <w:rPr>
          <w:sz w:val="24"/>
        </w:rPr>
        <w: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xml:space="preserve">.    Except for the purchase of the Class B </w:t>
      </w:r>
      <w:ins w:id="420" w:author="">
        <w:r>
          <w:rPr>
            <w:strike/>
            <w:sz w:val="24"/>
          </w:rPr>
          <w:t>Interest</w:t>
        </w:r>
      </w:ins>
      <w:r>
        <w:rPr>
          <w:sz w:val="24"/>
        </w:rPr>
        <w:t xml:space="preserve"> </w:t>
      </w:r>
      <w:ins w:id="421" w:author="">
        <w:r>
          <w:rPr>
            <w:b/>
            <w:sz w:val="24"/>
            <w:u w:val="double"/>
          </w:rPr>
          <w:t>Interests</w:t>
        </w:r>
      </w:ins>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Payments and Distributions</w:t>
      </w:r>
      <w:r>
        <w:rPr>
          <w:sz w:val="24"/>
        </w:rPr>
        <w:t xml:space="preserve">.    The Trust will not make any payments or distributions to the Certificate Holders or to </w:t>
      </w:r>
      <w:ins w:id="422" w:author="">
        <w:r>
          <w:rPr>
            <w:strike/>
            <w:sz w:val="24"/>
          </w:rPr>
          <w:t>Pinta</w:t>
        </w:r>
      </w:ins>
      <w:r>
        <w:rPr>
          <w:sz w:val="24"/>
        </w:rPr>
        <w:t xml:space="preserve"> </w:t>
      </w:r>
      <w:ins w:id="423" w:author="">
        <w:r>
          <w:rPr>
            <w:b/>
            <w:sz w:val="24"/>
            <w:u w:val="double"/>
          </w:rPr>
          <w:t>the Transferor LLCs</w:t>
        </w:r>
      </w:ins>
      <w:r>
        <w:rPr>
          <w:sz w:val="24"/>
        </w:rPr>
        <w:t xml:space="preserve"> other than as provided in the Trust Agreement.</w:t>
      </w:r>
    </w:p>
    <w:p>
      <w:pPr>
        <w:pStyle w:val="Normal"/>
        <w:keepNext w:val="true"/>
        <w:bidi w:val="0"/>
        <w:spacing w:before="0" w:after="240"/>
        <w:jc w:val="both"/>
        <w:rPr>
          <w:sz w:val="24"/>
        </w:rPr>
      </w:pPr>
      <w:r>
        <w:rPr>
          <w:sz w:val="24"/>
        </w:rPr>
        <w:tab/>
        <w:t>(m)</w:t>
        <w:tab/>
      </w:r>
      <w:r>
        <w:rPr>
          <w:sz w:val="24"/>
          <w:u w:val="single"/>
        </w:rPr>
        <w:t>Investments</w:t>
      </w:r>
      <w:r>
        <w:rPr>
          <w:sz w:val="24"/>
        </w:rPr>
        <w:t xml:space="preserve">.    The Trust will not own any interest in any share, equity related investment or investment security other than Permitted Investments and the Class B </w:t>
      </w:r>
      <w:ins w:id="424" w:author="">
        <w:r>
          <w:rPr>
            <w:strike/>
            <w:sz w:val="24"/>
          </w:rPr>
          <w:t>Interest</w:t>
        </w:r>
      </w:ins>
      <w:r>
        <w:rPr>
          <w:sz w:val="24"/>
        </w:rPr>
        <w:t xml:space="preserve"> </w:t>
      </w:r>
      <w:ins w:id="425" w:author="">
        <w:r>
          <w:rPr>
            <w:b/>
            <w:sz w:val="24"/>
            <w:u w:val="double"/>
          </w:rPr>
          <w:t>Interests</w:t>
        </w:r>
      </w:ins>
      <w:r>
        <w:rPr>
          <w:sz w:val="24"/>
        </w:rPr>
        <w:t>.</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 xml:space="preserve">its annual unaudited financial statements within 135 days of the dates thereof and such information relating to it or the Class B </w:t>
      </w:r>
      <w:ins w:id="426" w:author="">
        <w:r>
          <w:rPr>
            <w:strike/>
            <w:sz w:val="24"/>
          </w:rPr>
          <w:t>Interest</w:t>
        </w:r>
      </w:ins>
      <w:r>
        <w:rPr>
          <w:sz w:val="24"/>
        </w:rPr>
        <w:t xml:space="preserve"> </w:t>
      </w:r>
      <w:ins w:id="427" w:author="">
        <w:r>
          <w:rPr>
            <w:b/>
            <w:sz w:val="24"/>
            <w:u w:val="double"/>
          </w:rPr>
          <w:t>Interests</w:t>
        </w:r>
      </w:ins>
      <w:r>
        <w:rPr>
          <w:sz w:val="24"/>
        </w:rPr>
        <w:t xml:space="preserve">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jc w:val="both"/>
        <w:rPr>
          <w:sz w:val="24"/>
        </w:rPr>
      </w:pPr>
      <w:r>
        <w:rPr>
          <w:sz w:val="24"/>
        </w:rPr>
        <w:tab/>
      </w:r>
      <w:r>
        <w:fldChar w:fldCharType="begin"/>
      </w:r>
      <w:r>
        <w:rPr>
          <w:sz w:val="24"/>
        </w:rPr>
        <w:instrText xml:space="preserve"> TC "Section  12.5   Exercise of Put Options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 xml:space="preserve">The Trust shall deliver </w:t>
      </w:r>
      <w:ins w:id="428" w:author="">
        <w:r>
          <w:rPr>
            <w:strike/>
            <w:sz w:val="24"/>
          </w:rPr>
          <w:t>the</w:t>
        </w:r>
      </w:ins>
      <w:r>
        <w:rPr>
          <w:sz w:val="24"/>
        </w:rPr>
        <w:t xml:space="preserve"> Fixed Price Put </w:t>
      </w:r>
      <w:ins w:id="429" w:author="">
        <w:r>
          <w:rPr>
            <w:strike/>
            <w:sz w:val="24"/>
          </w:rPr>
          <w:t>Notice and the FMV Put Notice</w:t>
        </w:r>
      </w:ins>
      <w:r>
        <w:rPr>
          <w:sz w:val="24"/>
        </w:rPr>
        <w:t xml:space="preserve"> </w:t>
      </w:r>
      <w:ins w:id="430" w:author="">
        <w:r>
          <w:rPr>
            <w:b/>
            <w:sz w:val="24"/>
            <w:u w:val="double"/>
          </w:rPr>
          <w:t>Notices (if any)</w:t>
        </w:r>
      </w:ins>
      <w:r>
        <w:rPr>
          <w:sz w:val="24"/>
        </w:rPr>
        <w:t xml:space="preserve"> only in accordance with Section 6.01b(vi) of the Trust Agreement.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days after the due date for payment thereof.</w:t>
      </w:r>
    </w:p>
    <w:p>
      <w:pPr>
        <w:pStyle w:val="Normal"/>
        <w:bidi w:val="0"/>
        <w:spacing w:before="0" w:after="240"/>
        <w:jc w:val="both"/>
        <w:rPr>
          <w:sz w:val="24"/>
        </w:rPr>
      </w:pPr>
      <w:r>
        <w:rPr>
          <w:sz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(g)</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(h)</w:t>
        <w:tab/>
        <w:t>There shall occur a designation of an Early Termination Date under (and as defined in) the Total Return Swap Agreement.</w:t>
      </w:r>
    </w:p>
    <w:p>
      <w:pPr>
        <w:pStyle w:val="Normal"/>
        <w:bidi w:val="0"/>
        <w:spacing w:before="0" w:after="240"/>
        <w:jc w:val="both"/>
        <w:rPr>
          <w:sz w:val="24"/>
        </w:rPr>
      </w:pPr>
      <w:r>
        <w:rPr>
          <w:sz w:val="24"/>
        </w:rPr>
        <w:tab/>
        <w:t>(i)</w:t>
        <w:tab/>
        <w:t>An involuntary case or other proceeding shall be commenced against the Trust</w:t>
      </w:r>
      <w:ins w:id="431" w:author="">
        <w:r>
          <w:rPr>
            <w:b/>
            <w:sz w:val="24"/>
            <w:u w:val="double"/>
          </w:rPr>
          <w:t>, any    Asset LLC</w:t>
        </w:r>
      </w:ins>
      <w:r>
        <w:rPr>
          <w:sz w:val="24"/>
        </w:rPr>
        <w:t xml:space="preserve"> or any </w:t>
      </w:r>
      <w:ins w:id="432" w:author="">
        <w:r>
          <w:rPr>
            <w:strike/>
            <w:sz w:val="24"/>
          </w:rPr>
          <w:t>of the Companies</w:t>
        </w:r>
      </w:ins>
      <w:r>
        <w:rPr>
          <w:sz w:val="24"/>
        </w:rPr>
        <w:t xml:space="preserve"> </w:t>
      </w:r>
      <w:ins w:id="433" w:author="">
        <w:r>
          <w:rPr>
            <w:b/>
            <w:sz w:val="24"/>
            <w:u w:val="double"/>
          </w:rPr>
          <w:t>Transferor LLC</w:t>
        </w:r>
      </w:ins>
      <w:r>
        <w:rPr>
          <w:sz w:val="24"/>
        </w:rPr>
        <w:t xml:space="preserve">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its Advance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Each Lender hereby appoints Canadian Imperial Bank of Commerce as Agent, to act as its agent for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 xml:space="preserve">The relationship between the Lenders and the Agent is that of principal and agent only.    The Agent shall not have, nor be deemed to have, assumed any obligations to, or trust or fiduciary relationship with, the other Finance Parties, the Trust, the </w:t>
      </w:r>
      <w:ins w:id="434" w:author="">
        <w:r>
          <w:rPr>
            <w:strike/>
            <w:sz w:val="24"/>
          </w:rPr>
          <w:t>Companies, ENA</w:t>
        </w:r>
      </w:ins>
      <w:r>
        <w:rPr>
          <w:sz w:val="24"/>
        </w:rPr>
        <w:t xml:space="preserve"> </w:t>
      </w:r>
      <w:ins w:id="435" w:author="">
        <w:r>
          <w:rPr>
            <w:b/>
            <w:sz w:val="24"/>
            <w:u w:val="double"/>
          </w:rPr>
          <w:t>Asset LLCs, the Transferor LLCs, the Sponsors</w:t>
        </w:r>
      </w:ins>
      <w:r>
        <w:rPr>
          <w:sz w:val="24"/>
        </w:rPr>
        <w:t>, Enron, or any other party other than those for which specific provision is made by the Operative Documents.</w:t>
      </w:r>
    </w:p>
    <w:p>
      <w:pPr>
        <w:pStyle w:val="Normal"/>
        <w:keepNext w:val="true"/>
        <w:keepLines/>
        <w:bidi w:val="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promptly send to the Lenders details of each communication received by it from the Trust under the Operative Documents, the Owner Trustee under the Trust Agreement, or from Enron under the Total Return Swap Agreement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those provisions of this Agreement which require the consent of the Lenders or the Majority Lenders, as the case may be, act in accordance with any instructions from such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Syndication Agent and Arranger " \l 1 </w:instrText>
      </w:r>
      <w:r>
        <w:rPr>
          <w:sz w:val="24"/>
        </w:rPr>
        <w:fldChar w:fldCharType="separate"/>
      </w:r>
      <w:r>
        <w:rPr>
          <w:sz w:val="24"/>
        </w:rPr>
      </w:r>
      <w:r>
        <w:rPr>
          <w:sz w:val="24"/>
        </w:rPr>
        <w:fldChar w:fldCharType="end"/>
      </w:r>
      <w:r>
        <w:rPr>
          <w:sz w:val="24"/>
        </w:rPr>
        <w:t>.    None of the Agent, Syndication Agent or the Arranger or any of their respective personnel or agents: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keepNext w:val="true"/>
        <w:bidi w:val="0"/>
        <w:spacing w:before="0" w:after="240"/>
        <w:jc w:val="both"/>
        <w:rPr>
          <w:sz w:val="24"/>
        </w:rPr>
      </w:pPr>
      <w:r>
        <w:rPr>
          <w:sz w:val="24"/>
        </w:rPr>
        <w:tab/>
        <w:t>(g)</w:t>
        <w:tab/>
        <w:t>shall be liable for anything done or not done by it under or in connection with the Operative Documents save in the case of its own gross negligence or willful misconduct.</w:t>
      </w:r>
    </w:p>
    <w:p>
      <w:pPr>
        <w:pStyle w:val="Normal"/>
        <w:keepNext w:val="true"/>
        <w:keepLines/>
        <w:bidi w:val="0"/>
        <w:jc w:val="both"/>
        <w:rPr>
          <w:sz w:val="24"/>
        </w:rPr>
      </w:pPr>
      <w:r>
        <w:rPr>
          <w:sz w:val="24"/>
        </w:rPr>
        <w:tab/>
      </w:r>
      <w:r>
        <w:fldChar w:fldCharType="begin"/>
      </w:r>
      <w:r>
        <w:rPr>
          <w:sz w:val="24"/>
        </w:rPr>
        <w:instrText xml:space="preserve"> TC "Section  14.5   The Agent, the Syndication Agent and the Arranger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it is a Lender, each of the Agent, the Syndication Agent and the Arranger shall have the same rights and powers under the Operative Documents as any other Lender and may exercise those rights and powers as if it were not also acting as Agent, Syndication Agent or Arranger. </w:t>
      </w:r>
    </w:p>
    <w:p>
      <w:pPr>
        <w:pStyle w:val="Normal"/>
        <w:bidi w:val="0"/>
        <w:spacing w:before="0" w:after="240"/>
        <w:jc w:val="both"/>
        <w:rPr>
          <w:sz w:val="24"/>
        </w:rPr>
      </w:pPr>
      <w:r>
        <w:rPr>
          <w:sz w:val="24"/>
        </w:rPr>
        <w:tab/>
        <w:t>(b)</w:t>
        <w:tab/>
        <w:t>Each of the Agent, the Syndication Agent and the Arranger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sz w:val="24"/>
        </w:rPr>
        <w:tab/>
      </w:r>
      <w:r>
        <w:fldChar w:fldCharType="begin"/>
      </w:r>
      <w:r>
        <w:rPr>
          <w:sz w:val="24"/>
        </w:rPr>
        <w:instrText xml:space="preserve"> TC "Section  14.7   Non‑Reliance on Agent, Syndication Agent or Arranger " \l 1 </w:instrText>
      </w:r>
      <w:r>
        <w:rPr>
          <w:sz w:val="24"/>
        </w:rPr>
        <w:fldChar w:fldCharType="separate"/>
      </w:r>
      <w:r>
        <w:rPr>
          <w:sz w:val="24"/>
        </w:rPr>
      </w:r>
      <w:r>
        <w:rPr>
          <w:sz w:val="24"/>
        </w:rPr>
        <w:fldChar w:fldCharType="end"/>
      </w:r>
      <w:r>
        <w:rPr>
          <w:sz w:val="24"/>
        </w:rPr>
        <w:t xml:space="preserve">.    Each Lender confirms in favor of the Agent, Syndication Agent and the Arranger that it is (and will at all times continue to be) solely responsible for making its own independent investigation and appraisal of the business, operations, financial condition, creditworthiness, status and affairs of the Trust, </w:t>
      </w:r>
      <w:ins w:id="436" w:author="">
        <w:r>
          <w:rPr>
            <w:strike/>
            <w:sz w:val="24"/>
          </w:rPr>
          <w:t>ENA, the Companies</w:t>
        </w:r>
      </w:ins>
      <w:r>
        <w:rPr>
          <w:sz w:val="24"/>
        </w:rPr>
        <w:t xml:space="preserve"> </w:t>
      </w:r>
      <w:ins w:id="437" w:author="">
        <w:r>
          <w:rPr>
            <w:b/>
            <w:sz w:val="24"/>
            <w:u w:val="double"/>
          </w:rPr>
          <w:t>the Sponsors, the Asset LLCs, the Transferor LLCs</w:t>
        </w:r>
      </w:ins>
      <w:r>
        <w:rPr>
          <w:sz w:val="24"/>
        </w:rPr>
        <w:t xml:space="preserve">, and Enron and has not relied, and will not at any time rely on the Agent, the Syndication Agent or the Arranger:    </w:t>
      </w:r>
    </w:p>
    <w:p>
      <w:pPr>
        <w:pStyle w:val="Normal"/>
        <w:bidi w:val="0"/>
        <w:jc w:val="both"/>
        <w:rPr>
          <w:sz w:val="24"/>
        </w:rPr>
      </w:pPr>
      <w:r>
        <w:rPr>
          <w:sz w:val="24"/>
        </w:rPr>
      </w:r>
    </w:p>
    <w:p>
      <w:pPr>
        <w:pStyle w:val="Normal"/>
        <w:bidi w:val="0"/>
        <w:spacing w:before="0" w:after="240"/>
        <w:jc w:val="both"/>
        <w:rPr>
          <w:sz w:val="24"/>
        </w:rPr>
      </w:pPr>
      <w:r>
        <w:rPr>
          <w:sz w:val="24"/>
        </w:rPr>
        <w:tab/>
        <w:t>(a)</w:t>
        <w:tab/>
        <w:t xml:space="preserve">to provide it with any information relating to the business, operations, financial condition, creditworthiness, status and affairs of the Trust, the </w:t>
      </w:r>
      <w:ins w:id="438" w:author="">
        <w:r>
          <w:rPr>
            <w:strike/>
            <w:sz w:val="24"/>
          </w:rPr>
          <w:t>Companies,</w:t>
        </w:r>
      </w:ins>
      <w:r>
        <w:rPr>
          <w:sz w:val="24"/>
        </w:rPr>
        <w:t xml:space="preserve"> </w:t>
      </w:r>
      <w:ins w:id="439" w:author="">
        <w:r>
          <w:rPr>
            <w:b/>
            <w:sz w:val="24"/>
            <w:u w:val="double"/>
          </w:rPr>
          <w:t>Asset LLCs, the Transferor LLCs</w:t>
        </w:r>
      </w:ins>
      <w:r>
        <w:rPr>
          <w:sz w:val="24"/>
        </w:rPr>
        <w:t xml:space="preserve">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 xml:space="preserve">to check or enquire into adequacy, accuracy or completeness of any information provided by the Trust, the </w:t>
      </w:r>
      <w:ins w:id="440" w:author="">
        <w:r>
          <w:rPr>
            <w:strike/>
            <w:sz w:val="24"/>
          </w:rPr>
          <w:t>Companies</w:t>
        </w:r>
      </w:ins>
      <w:r>
        <w:rPr>
          <w:sz w:val="24"/>
        </w:rPr>
        <w:t xml:space="preserve"> </w:t>
      </w:r>
      <w:ins w:id="441" w:author="">
        <w:r>
          <w:rPr>
            <w:b/>
            <w:sz w:val="24"/>
            <w:u w:val="double"/>
          </w:rPr>
          <w:t>Asset LLCs, the Transferor LLCs</w:t>
        </w:r>
      </w:ins>
      <w:r>
        <w:rPr>
          <w:sz w:val="24"/>
        </w:rPr>
        <w:t>, Enron, or any other Person under or in connection with this Agreement or any other Operative Document (whether or not such information has been or is at any time circulated to it by the Agent, the Syndication Agent or the Arranger); or</w:t>
      </w:r>
    </w:p>
    <w:p>
      <w:pPr>
        <w:pStyle w:val="Normal"/>
        <w:keepNext w:val="true"/>
        <w:bidi w:val="0"/>
        <w:spacing w:before="0" w:after="240"/>
        <w:jc w:val="both"/>
        <w:rPr>
          <w:sz w:val="24"/>
        </w:rPr>
      </w:pPr>
      <w:r>
        <w:rPr>
          <w:sz w:val="24"/>
        </w:rPr>
        <w:tab/>
        <w:t>(c)</w:t>
        <w:tab/>
        <w:t xml:space="preserve">to assess or keep under review the business, operations, financial condition, creditworthiness, status or affairs of the Trust, the </w:t>
      </w:r>
      <w:ins w:id="442" w:author="">
        <w:r>
          <w:rPr>
            <w:strike/>
            <w:sz w:val="24"/>
          </w:rPr>
          <w:t>Companies, ENA</w:t>
        </w:r>
      </w:ins>
      <w:r>
        <w:rPr>
          <w:sz w:val="24"/>
        </w:rPr>
        <w:t xml:space="preserve"> </w:t>
      </w:r>
      <w:ins w:id="443" w:author="">
        <w:r>
          <w:rPr>
            <w:b/>
            <w:sz w:val="24"/>
            <w:u w:val="double"/>
          </w:rPr>
          <w:t>Asset LLCs, the Transferor LLCs, the Sponsor</w:t>
        </w:r>
      </w:ins>
      <w:r>
        <w:rPr>
          <w:sz w:val="24"/>
        </w:rPr>
        <w:t>, and Enron.</w:t>
      </w:r>
    </w:p>
    <w:p>
      <w:pPr>
        <w:pStyle w:val="Normal"/>
        <w:keepNext w:val="true"/>
        <w:keepLines/>
        <w:bidi w:val="0"/>
        <w:jc w:val="both"/>
        <w:rPr>
          <w:sz w:val="24"/>
        </w:rPr>
      </w:pPr>
      <w:r>
        <w:rPr>
          <w:sz w:val="24"/>
        </w:rPr>
        <w:tab/>
      </w:r>
      <w:r>
        <w:fldChar w:fldCharType="begin"/>
      </w:r>
      <w:r>
        <w:rPr>
          <w:sz w:val="24"/>
        </w:rPr>
        <w:instrText xml:space="preserve"> TC "Section  14.8   Indemnity to Agent, Syndication Agent and Arranger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Lenders shall, in proportion to their respective Commitments on demand fully indemnify the Agent, the Syndication Agent and the Arranger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Syndication Agent or Arranger as a consequence of or in connection with complying with any instructions from the Lenders or otherwise sustained or incurred in their respective capacities as Agent, Syndication Agent or Arranger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rPr>
      </w:pPr>
      <w:r>
        <w:rPr>
          <w:sz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14.12   Syndication Agent " \l 1 </w:instrText>
      </w:r>
      <w:r>
        <w:rPr>
          <w:sz w:val="24"/>
        </w:rPr>
        <w:fldChar w:fldCharType="separate"/>
      </w:r>
      <w:r>
        <w:rPr>
          <w:sz w:val="24"/>
        </w:rPr>
      </w:r>
      <w:r>
        <w:rPr>
          <w:sz w:val="24"/>
        </w:rPr>
        <w:fldChar w:fldCharType="end"/>
      </w:r>
      <w:r>
        <w:rPr>
          <w:sz w:val="24"/>
        </w:rPr>
        <w:t xml:space="preserve">.    </w:t>
      </w:r>
      <w:ins w:id="444" w:author="">
        <w:r>
          <w:rPr>
            <w:b/>
            <w:strike/>
            <w:sz w:val="24"/>
          </w:rPr>
          <w:t>SanPaolo IMI S.p.A.</w:t>
        </w:r>
      </w:ins>
      <w:ins w:id="445" w:author="">
        <w:r>
          <w:rPr>
            <w:b/>
            <w:sz w:val="24"/>
            <w:u w:val="double"/>
          </w:rPr>
          <w:t>[____________]</w:t>
        </w:r>
      </w:ins>
      <w:r>
        <w:rPr>
          <w:sz w:val="24"/>
        </w:rPr>
        <w:t xml:space="preserve"> shall have no rights, obligations or duties solely in its capacity as Syndication Agent hereunder.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 \l 1 </w:instrText>
      </w:r>
      <w:r>
        <w:rPr>
          <w:sz w:val="24"/>
        </w:rPr>
        <w:fldChar w:fldCharType="separate"/>
      </w:r>
      <w:r>
        <w:rPr>
          <w:sz w:val="24"/>
        </w:rPr>
      </w:r>
      <w:r>
        <w:rPr>
          <w:sz w:val="24"/>
        </w:rPr>
        <w:fldChar w:fldCharType="end"/>
      </w:r>
      <w:r>
        <w:rPr>
          <w:sz w:val="24"/>
        </w:rPr>
        <w:t>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 \l 1 </w:instrText>
      </w:r>
      <w:r>
        <w:rPr>
          <w:sz w:val="24"/>
        </w:rPr>
        <w:fldChar w:fldCharType="separate"/>
      </w:r>
      <w:r>
        <w:rPr>
          <w:sz w:val="24"/>
        </w:rPr>
      </w:r>
      <w:r>
        <w:rPr>
          <w:sz w:val="24"/>
        </w:rPr>
        <w:fldChar w:fldCharType="end"/>
      </w:r>
      <w:r>
        <w:rPr>
          <w:sz w:val="24"/>
        </w:rPr>
        <w:t>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 \l 1 </w:instrText>
      </w:r>
      <w:r>
        <w:rPr>
          <w:sz w:val="24"/>
        </w:rPr>
        <w:fldChar w:fldCharType="separate"/>
      </w:r>
      <w:r>
        <w:rPr>
          <w:sz w:val="24"/>
        </w:rPr>
      </w:r>
      <w:r>
        <w:rPr>
          <w:sz w:val="24"/>
        </w:rPr>
        <w:fldChar w:fldCharType="end"/>
      </w:r>
      <w:r>
        <w:rPr>
          <w:sz w:val="24"/>
        </w:rPr>
        <w:t>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 \l 1 </w:instrText>
      </w:r>
      <w:r>
        <w:rPr>
          <w:sz w:val="24"/>
        </w:rPr>
        <w:fldChar w:fldCharType="separate"/>
      </w:r>
      <w:r>
        <w:rPr>
          <w:sz w:val="24"/>
        </w:rPr>
      </w:r>
      <w:r>
        <w:rPr>
          <w:sz w:val="24"/>
        </w:rPr>
        <w:fldChar w:fldCharType="end"/>
      </w:r>
      <w:r>
        <w:rPr>
          <w:sz w:val="24"/>
        </w:rPr>
        <w:t>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17.4    " \l 1 </w:instrText>
      </w:r>
      <w:r>
        <w:rPr>
          <w:sz w:val="24"/>
        </w:rPr>
        <w:fldChar w:fldCharType="separate"/>
      </w:r>
      <w:r>
        <w:rPr>
          <w:sz w:val="24"/>
        </w:rPr>
      </w:r>
      <w:r>
        <w:rPr>
          <w:sz w:val="24"/>
        </w:rPr>
        <w:fldChar w:fldCharType="end"/>
      </w:r>
      <w:r>
        <w:rPr>
          <w:sz w:val="24"/>
        </w:rPr>
        <w:t>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17.5    " \l 1 </w:instrText>
      </w:r>
      <w:r>
        <w:rPr>
          <w:sz w:val="24"/>
        </w:rPr>
        <w:fldChar w:fldCharType="separate"/>
      </w:r>
      <w:r>
        <w:rPr>
          <w:sz w:val="24"/>
        </w:rPr>
      </w:r>
      <w:r>
        <w:rPr>
          <w:sz w:val="24"/>
        </w:rPr>
        <w:fldChar w:fldCharType="end"/>
      </w:r>
      <w:r>
        <w:rPr>
          <w:sz w:val="24"/>
        </w:rPr>
        <w:t>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 \l 1 </w:instrText>
      </w:r>
      <w:r>
        <w:rPr>
          <w:sz w:val="24"/>
        </w:rPr>
        <w:fldChar w:fldCharType="separate"/>
      </w:r>
      <w:r>
        <w:rPr>
          <w:sz w:val="24"/>
        </w:rPr>
      </w:r>
      <w:r>
        <w:rPr>
          <w:sz w:val="24"/>
        </w:rPr>
        <w:fldChar w:fldCharType="end"/>
      </w:r>
      <w:r>
        <w:rPr>
          <w:sz w:val="24"/>
        </w:rPr>
        <w:t>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 \l 1 </w:instrText>
      </w:r>
      <w:r>
        <w:rPr>
          <w:sz w:val="24"/>
        </w:rPr>
        <w:fldChar w:fldCharType="separate"/>
      </w:r>
      <w:r>
        <w:rPr>
          <w:sz w:val="24"/>
        </w:rPr>
      </w:r>
      <w:r>
        <w:rPr>
          <w:sz w:val="24"/>
        </w:rPr>
        <w:fldChar w:fldCharType="end"/>
      </w:r>
      <w:r>
        <w:rPr>
          <w:sz w:val="24"/>
        </w:rPr>
        <w:t>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 \l 1 </w:instrText>
      </w:r>
      <w:r>
        <w:rPr>
          <w:sz w:val="24"/>
        </w:rPr>
        <w:fldChar w:fldCharType="separate"/>
      </w:r>
      <w:r>
        <w:rPr>
          <w:sz w:val="24"/>
        </w:rPr>
      </w:r>
      <w:r>
        <w:rPr>
          <w:sz w:val="24"/>
        </w:rPr>
        <w:fldChar w:fldCharType="end"/>
      </w:r>
      <w:r>
        <w:rPr>
          <w:sz w:val="24"/>
        </w:rPr>
        <w:t>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 \l 1 </w:instrText>
      </w:r>
      <w:r>
        <w:rPr>
          <w:sz w:val="24"/>
        </w:rPr>
        <w:fldChar w:fldCharType="separate"/>
      </w:r>
      <w:r>
        <w:rPr>
          <w:sz w:val="24"/>
        </w:rPr>
      </w:r>
      <w:r>
        <w:rPr>
          <w:sz w:val="24"/>
        </w:rPr>
        <w:fldChar w:fldCharType="end"/>
      </w:r>
      <w:r>
        <w:rPr>
          <w:sz w:val="24"/>
        </w:rPr>
        <w:t>No failure or delay by the Agent, the Syndication Agent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 \l 1 </w:instrText>
      </w:r>
      <w:r>
        <w:rPr>
          <w:sz w:val="24"/>
        </w:rPr>
        <w:fldChar w:fldCharType="separate"/>
      </w:r>
      <w:r>
        <w:rPr>
          <w:sz w:val="24"/>
        </w:rPr>
      </w:r>
      <w:r>
        <w:rPr>
          <w:sz w:val="24"/>
        </w:rPr>
        <w:fldChar w:fldCharType="end"/>
      </w:r>
      <w:r>
        <w:rPr>
          <w:sz w:val="24"/>
        </w:rPr>
        <w:t>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ind w:hanging="0" w:start="1440" w:end="1440"/>
        <w:jc w:val="center"/>
        <w:rPr>
          <w:b/>
          <w:sz w:val="24"/>
        </w:rPr>
      </w:pPr>
      <w:r>
        <w:rPr>
          <w:b/>
          <w:sz w:val="24"/>
        </w:rPr>
      </w:r>
    </w:p>
    <w:p>
      <w:pPr>
        <w:pStyle w:val="Normal"/>
        <w:keepNext w:val="true"/>
        <w:bidi w:val="0"/>
        <w:ind w:hanging="0" w:start="1440" w:end="1440"/>
        <w:jc w:val="center"/>
        <w:rPr>
          <w:b/>
          <w:sz w:val="24"/>
        </w:rPr>
      </w:pPr>
      <w:r>
        <w:rPr>
          <w:b/>
          <w:sz w:val="24"/>
        </w:rPr>
      </w:r>
    </w:p>
    <w:p>
      <w:pPr>
        <w:pStyle w:val="Normal"/>
        <w:keepNext w:val="true"/>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 \l 1 </w:instrText>
      </w:r>
      <w:r>
        <w:rPr>
          <w:sz w:val="24"/>
        </w:rPr>
        <w:fldChar w:fldCharType="separate"/>
      </w:r>
      <w:r>
        <w:rPr>
          <w:sz w:val="24"/>
        </w:rPr>
      </w:r>
      <w:r>
        <w:rPr>
          <w:sz w:val="24"/>
        </w:rPr>
        <w:fldChar w:fldCharType="end"/>
      </w:r>
      <w:r>
        <w:rPr>
          <w:sz w:val="24"/>
        </w:rPr>
        <w:t>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 \l 1 </w:instrText>
      </w:r>
      <w:r>
        <w:rPr>
          <w:sz w:val="24"/>
        </w:rPr>
        <w:fldChar w:fldCharType="separate"/>
      </w:r>
      <w:r>
        <w:rPr>
          <w:sz w:val="24"/>
        </w:rPr>
      </w:r>
      <w:r>
        <w:rPr>
          <w:sz w:val="24"/>
        </w:rPr>
        <w:fldChar w:fldCharType="end"/>
      </w:r>
      <w:r>
        <w:rPr>
          <w:sz w:val="24"/>
        </w:rPr>
        <w:t>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 xml:space="preserve">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w:t>
      </w:r>
      <w:ins w:id="446" w:author="">
        <w:r>
          <w:rPr>
            <w:strike/>
            <w:sz w:val="24"/>
          </w:rPr>
          <w:t>Companies</w:t>
        </w:r>
      </w:ins>
      <w:r>
        <w:rPr>
          <w:sz w:val="24"/>
        </w:rPr>
        <w:t xml:space="preserve"> </w:t>
      </w:r>
      <w:ins w:id="447" w:author="">
        <w:r>
          <w:rPr>
            <w:b/>
            <w:sz w:val="24"/>
            <w:u w:val="double"/>
          </w:rPr>
          <w:t>Asset LLCs, the Transferor LLCs</w:t>
        </w:r>
      </w:ins>
      <w:r>
        <w:rPr>
          <w:sz w:val="24"/>
        </w:rPr>
        <w:t>,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Arranger,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and (viii) such Assignee agrees that it will perform in accordance with their terms all of the obligations which by the terms of any Finance Documents are required to be performed by it as a Lender.</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 Assignee representing that it is an Eligible Assignee, and the Trust and the Agent shall (i) accept such Instrument of Assignment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any increase in any Commitment of any Lender;</w:t>
      </w:r>
    </w:p>
    <w:p>
      <w:pPr>
        <w:pStyle w:val="Normal"/>
        <w:bidi w:val="0"/>
        <w:spacing w:before="0" w:after="240"/>
        <w:jc w:val="both"/>
        <w:rPr>
          <w:sz w:val="24"/>
        </w:rPr>
      </w:pPr>
      <w:r>
        <w:rPr>
          <w:sz w:val="24"/>
        </w:rPr>
        <w:tab/>
        <w:t>(b)</w:t>
        <w:tab/>
        <w:t>any extension of any scheduled date for payment of any sum due, owing or payable to any Lender;</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 xml:space="preserve">any amendment, waiver, variation or modification of this Article XXIV, Article XVII, Article XVIII, Section 23.1, Section 12.2(g), Section 12.2(h) or to the definition of Majority Lenders; </w:t>
      </w:r>
    </w:p>
    <w:p>
      <w:pPr>
        <w:pStyle w:val="Normal"/>
        <w:bidi w:val="0"/>
        <w:spacing w:before="0" w:after="240"/>
        <w:jc w:val="both"/>
        <w:rPr>
          <w:sz w:val="24"/>
        </w:rPr>
      </w:pPr>
      <w:r>
        <w:rPr>
          <w:sz w:val="24"/>
        </w:rPr>
        <w:tab/>
        <w:t>(e)</w:t>
        <w:tab/>
        <w:t xml:space="preserve">any release or discharge of the Total Return Swap Agreement or </w:t>
      </w:r>
      <w:ins w:id="448" w:author="">
        <w:r>
          <w:rPr>
            <w:b/>
            <w:sz w:val="24"/>
            <w:u w:val="double"/>
          </w:rPr>
          <w:t>any</w:t>
        </w:r>
      </w:ins>
      <w:r>
        <w:rPr>
          <w:sz w:val="24"/>
        </w:rPr>
        <w:t xml:space="preserve"> Put Option Agreement other than in accordance with their respective terms; and</w:t>
      </w:r>
    </w:p>
    <w:p>
      <w:pPr>
        <w:pStyle w:val="Normal"/>
        <w:keepNext w:val="true"/>
        <w:bidi w:val="0"/>
        <w:spacing w:before="0" w:after="240"/>
        <w:jc w:val="both"/>
        <w:rPr>
          <w:sz w:val="24"/>
        </w:rPr>
      </w:pPr>
      <w:r>
        <w:rPr>
          <w:sz w:val="24"/>
        </w:rPr>
        <w:tab/>
        <w:t>(f)</w:t>
        <w:tab/>
        <w:t xml:space="preserve">any instructions to the Trust to consent to the assignment of the Total Return Swap Agreement or </w:t>
      </w:r>
      <w:ins w:id="449" w:author="">
        <w:r>
          <w:rPr>
            <w:strike/>
            <w:sz w:val="24"/>
          </w:rPr>
          <w:t>the</w:t>
        </w:r>
      </w:ins>
      <w:r>
        <w:rPr>
          <w:sz w:val="24"/>
        </w:rPr>
        <w:t xml:space="preserve"> </w:t>
      </w:r>
      <w:ins w:id="450" w:author="">
        <w:r>
          <w:rPr>
            <w:b/>
            <w:sz w:val="24"/>
            <w:u w:val="double"/>
          </w:rPr>
          <w:t>any</w:t>
        </w:r>
      </w:ins>
      <w:r>
        <w:rPr>
          <w:sz w:val="24"/>
        </w:rPr>
        <w:t xml:space="preserve"> Put Option Agreement.</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xml:space="preserve">)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w:t>
      </w:r>
      <w:ins w:id="451" w:author="">
        <w:r>
          <w:rPr>
            <w:strike/>
            <w:sz w:val="24"/>
          </w:rPr>
          <w:t>Closing</w:t>
        </w:r>
      </w:ins>
      <w:r>
        <w:rPr>
          <w:sz w:val="24"/>
        </w:rPr>
        <w:t xml:space="preserve"> </w:t>
      </w:r>
      <w:ins w:id="452" w:author="">
        <w:r>
          <w:rPr>
            <w:b/>
            <w:sz w:val="24"/>
            <w:u w:val="double"/>
          </w:rPr>
          <w:t>Drawdown</w:t>
        </w:r>
      </w:ins>
      <w:r>
        <w:rPr>
          <w:sz w:val="24"/>
        </w:rPr>
        <w:t xml:space="preserve"> Date or repaying the LIBOR Advances otherwise than on the last day of an Interest Period or otherwise in connection with a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THIS AGREEMENT SHALL BE GOVERNED BY AND CONSTRUED IN ACCORDANCE WITH THE LAWS OF THE STATE OF NEW YORK WITHOUT REFERENCE TO PRINCIPLES OF CONFLICTS OF LAW (OTHER THAN SECTION 5</w:t>
        <w:noBreakHyphen/>
        <w:t>1401 OF THE GENERAL OBLIGATIONS LAW OF THE STATE OF NEW YORK).</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It is expressly understood and agreed by the parties hereto that (a) this Agreement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jc w:val="both"/>
        <w:rPr>
          <w:sz w:val="24"/>
        </w:rPr>
      </w:pPr>
      <w:r>
        <w:rPr>
          <w:sz w:val="24"/>
        </w:rPr>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start="1" w:fmt="decimal"/>
          <w:formProt w:val="false"/>
          <w:textDirection w:val="lrTb"/>
          <w:docGrid w:type="default" w:linePitch="100" w:charSpace="0"/>
        </w:sectPr>
        <w:pStyle w:val="Normal"/>
        <w:bidi w:val="0"/>
        <w:jc w:val="center"/>
        <w:rPr>
          <w:sz w:val="24"/>
        </w:rPr>
      </w:pPr>
      <w:r>
        <w:rPr>
          <w:sz w:val="24"/>
        </w:rPr>
        <w:t>[Remainder of Page Intentionally Left Blank]</w:t>
      </w:r>
      <w:r>
        <w:br w:type="page"/>
      </w:r>
    </w:p>
    <w:p>
      <w:pPr>
        <w:pStyle w:val="Normal"/>
        <w:bidi w:val="0"/>
        <w:jc w:val="start"/>
        <w:rPr>
          <w:sz w:val="24"/>
        </w:rPr>
      </w:pPr>
      <w:r>
        <w:rPr>
          <w:sz w:val="24"/>
        </w:rPr>
      </w:r>
    </w:p>
    <w:p>
      <w:pPr>
        <w:sectPr>
          <w:headerReference w:type="default" r:id="rId17"/>
          <w:headerReference w:type="first" r:id="rId18"/>
          <w:footerReference w:type="even" r:id="rId19"/>
          <w:footerReference w:type="default" r:id="rId20"/>
          <w:footerReference w:type="first" r:id="rId21"/>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453" w:author="">
        <w:r>
          <w:rPr>
            <w:b/>
            <w:strike/>
            <w:sz w:val="24"/>
          </w:rPr>
          <w:t>Santa Maria</w:t>
        </w:r>
      </w:ins>
      <w:r>
        <w:rPr>
          <w:b/>
          <w:sz w:val="24"/>
        </w:rPr>
        <w:t xml:space="preserve"> </w:t>
      </w:r>
      <w:ins w:id="454" w:author="">
        <w:r>
          <w:rPr>
            <w:b/>
            <w:sz w:val="24"/>
            <w:u w:val="double"/>
          </w:rPr>
          <w:t>Hawaii 125</w:t>
          <w:noBreakHyphen/>
          <w:t>0</w:t>
        </w:r>
      </w:ins>
      <w:r>
        <w:rPr>
          <w:b/>
          <w:sz w:val="24"/>
        </w:rPr>
        <w:t xml:space="preserv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u w:val="single"/>
        </w:rPr>
        <w:t>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CIBC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r>
      <w:ins w:id="455" w:author="">
        <w:r>
          <w:rPr>
            <w:b/>
            <w:sz w:val="24"/>
            <w:u w:val="double"/>
          </w:rPr>
          <w:t>[</w:t>
        </w:r>
      </w:ins>
      <w:ins w:id="456" w:author="">
        <w:r>
          <w:rPr>
            <w:b/>
            <w:i/>
            <w:sz w:val="24"/>
            <w:u w:val="double"/>
          </w:rPr>
          <w:t>Add signature blocks for other Lenders</w:t>
        </w:r>
      </w:ins>
      <w:ins w:id="457"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trike/>
          <w:sz w:val="24"/>
          <w:ins w:id="459" w:author=""/>
        </w:rPr>
      </w:pPr>
      <w:ins w:id="458" w:author="">
        <w:r>
          <w:rPr>
            <w:strike/>
            <w:sz w:val="24"/>
          </w:rPr>
          <w:t>SANPAOLO IMI S.p.A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ins w:id="460" w:author="">
        <w:r>
          <w:rPr>
            <w:strike/>
            <w:sz w:val="24"/>
          </w:rPr>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 2 moved from here; text not shown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 3 moved from here; text not shown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 4 moved from here; text not shown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 5 moved from here; text not shown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 6 moved from here; text not shown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 7 moved from here; text not shown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CIBC Inc.</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b/>
                <w:strike/>
                <w:sz w:val="24"/>
                <w:ins w:id="462" w:author=""/>
              </w:rPr>
            </w:pPr>
            <w:ins w:id="461" w:author="">
              <w:r>
                <w:rPr>
                  <w:b/>
                  <w:strike/>
                  <w:sz w:val="24"/>
                </w:rPr>
                <w:t>$93,900,000 SANPAOLO IMI S.p.A.</w:t>
              </w:r>
            </w:ins>
          </w:p>
          <w:p>
            <w:pPr>
              <w:pStyle w:val="Normal"/>
              <w:tabs>
                <w:tab w:val="clear" w:pos="720"/>
              </w:tabs>
              <w:bidi w:val="0"/>
              <w:jc w:val="end"/>
              <w:rPr>
                <w:b/>
                <w:strike/>
                <w:sz w:val="24"/>
                <w:ins w:id="464" w:author=""/>
              </w:rPr>
            </w:pPr>
            <w:ins w:id="463" w:author="">
              <w:r>
                <w:rPr>
                  <w:b/>
                  <w:strike/>
                  <w:sz w:val="24"/>
                </w:rPr>
                <w:t>ß245 Park Avenue</w:t>
              </w:r>
            </w:ins>
          </w:p>
          <w:p>
            <w:pPr>
              <w:pStyle w:val="Normal"/>
              <w:tabs>
                <w:tab w:val="clear" w:pos="720"/>
              </w:tabs>
              <w:bidi w:val="0"/>
              <w:jc w:val="end"/>
              <w:rPr>
                <w:b/>
                <w:strike/>
                <w:sz w:val="24"/>
                <w:ins w:id="466" w:author=""/>
              </w:rPr>
            </w:pPr>
            <w:ins w:id="465" w:author="">
              <w:r>
                <w:rPr>
                  <w:b/>
                  <w:strike/>
                  <w:sz w:val="24"/>
                </w:rPr>
                <w:t>ßNew York, New York 10167</w:t>
              </w:r>
            </w:ins>
          </w:p>
          <w:p>
            <w:pPr>
              <w:pStyle w:val="Normal"/>
              <w:tabs>
                <w:tab w:val="clear" w:pos="720"/>
              </w:tabs>
              <w:bidi w:val="0"/>
              <w:jc w:val="end"/>
              <w:rPr/>
            </w:pPr>
            <w:ins w:id="467" w:author="">
              <w:r>
                <w:rPr>
                  <w:b/>
                  <w:strike/>
                  <w:sz w:val="24"/>
                </w:rPr>
                <w:t xml:space="preserve">ßAttn: Glen Binder $32,500,000 </w:t>
              </w:r>
            </w:ins>
            <w:ins w:id="468" w:author="">
              <w:r>
                <w:rPr>
                  <w:b/>
                  <w:sz w:val="24"/>
                  <w:u w:val="double"/>
                </w:rPr>
                <w:t>$[________]</w:t>
              </w:r>
            </w:ins>
          </w:p>
        </w:tc>
      </w:tr>
      <w:tr>
        <w:trPr>
          <w:trHeight w:val="403" w:hRule="atLeast"/>
          <w:cantSplit w:val="true"/>
        </w:trPr>
        <w:tc>
          <w:tcPr>
            <w:tcW w:w="7020" w:type="dxa"/>
            <w:tcBorders/>
          </w:tcPr>
          <w:p>
            <w:pPr>
              <w:pStyle w:val="Normal"/>
              <w:tabs>
                <w:tab w:val="clear" w:pos="720"/>
              </w:tabs>
              <w:bidi w:val="0"/>
              <w:jc w:val="start"/>
              <w:rPr/>
            </w:pPr>
            <w:ins w:id="469" w:author="">
              <w:r>
                <w:rPr>
                  <w:b/>
                  <w:sz w:val="24"/>
                  <w:u w:val="double"/>
                </w:rPr>
                <w:t>[</w:t>
              </w:r>
            </w:ins>
            <w:ins w:id="470" w:author="">
              <w:r>
                <w:rPr>
                  <w:b/>
                  <w:i/>
                  <w:sz w:val="24"/>
                  <w:u w:val="double"/>
                </w:rPr>
                <w:t>Add other Lenders</w:t>
              </w:r>
            </w:ins>
            <w:ins w:id="471" w:author="">
              <w:r>
                <w:rPr>
                  <w:b/>
                  <w:sz w:val="24"/>
                  <w:u w:val="double"/>
                </w:rPr>
                <w:t>]</w:t>
              </w:r>
            </w:ins>
          </w:p>
        </w:tc>
        <w:tc>
          <w:tcPr>
            <w:tcW w:w="2339" w:type="dxa"/>
            <w:tcBorders/>
          </w:tcPr>
          <w:p>
            <w:pPr>
              <w:pStyle w:val="Normal"/>
              <w:tabs>
                <w:tab w:val="clear" w:pos="720"/>
              </w:tabs>
              <w:bidi w:val="0"/>
              <w:jc w:val="end"/>
              <w:rPr>
                <w:sz w:val="24"/>
              </w:rPr>
            </w:pPr>
            <w:r>
              <w:rPr>
                <w:sz w:val="24"/>
              </w:rPr>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ins w:id="472" w:author="">
        <w:r>
          <w:rPr>
            <w:b/>
            <w:strike/>
            <w:sz w:val="24"/>
            <w:u w:val="single"/>
          </w:rPr>
          <w:t>$126,400,000</w:t>
        </w:r>
      </w:ins>
      <w:r>
        <w:rPr>
          <w:b/>
          <w:sz w:val="24"/>
          <w:u w:val="single"/>
        </w:rPr>
        <w:t xml:space="preserve"> </w:t>
      </w:r>
      <w:ins w:id="473" w:author="">
        <w:r>
          <w:rPr>
            <w:b/>
            <w:sz w:val="24"/>
            <w:u w:val="double"/>
          </w:rPr>
          <w:t>$[500,000,000]</w:t>
        </w:r>
      </w:ins>
      <w:r>
        <w:rPr>
          <w:sz w:val="24"/>
          <w:u w:val="single"/>
        </w:rPr>
        <w:t xml:space="preserve"> Term Facility Agreement, dated as of </w:t>
      </w:r>
      <w:ins w:id="474" w:author="">
        <w:r>
          <w:rPr>
            <w:strike/>
            <w:sz w:val="24"/>
            <w:u w:val="single"/>
          </w:rPr>
          <w:t>December 29, 1999</w:t>
        </w:r>
      </w:ins>
      <w:r>
        <w:rPr>
          <w:sz w:val="24"/>
          <w:u w:val="single"/>
        </w:rPr>
        <w:t xml:space="preserve"> </w:t>
      </w:r>
      <w:ins w:id="475" w:author="">
        <w:r>
          <w:rPr>
            <w:b/>
            <w:sz w:val="24"/>
            <w:u w:val="double"/>
          </w:rPr>
          <w:t>March ____, 2000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refer to the above agreement between, inter alia, ourselves, </w:t>
      </w:r>
      <w:ins w:id="476" w:author="">
        <w:r>
          <w:rPr>
            <w:strike/>
            <w:sz w:val="24"/>
          </w:rPr>
          <w:t>the Lenders described therein, yourselves as Agent,</w:t>
        </w:r>
      </w:ins>
      <w:r>
        <w:rPr>
          <w:sz w:val="24"/>
        </w:rPr>
        <w:t xml:space="preserve"> </w:t>
      </w:r>
      <w:ins w:id="477" w:author="">
        <w:r>
          <w:rPr>
            <w:b/>
            <w:sz w:val="24"/>
            <w:u w:val="double"/>
          </w:rPr>
          <w:t>yourselves, as Agent, and the other financial institutions party thereto [</w:t>
        </w:r>
      </w:ins>
      <w:r>
        <w:rPr>
          <w:b/>
          <w:i/>
          <w:sz w:val="24"/>
        </w:rPr>
        <w:t>and CIBC World Markets Corp. as Arranger</w:t>
      </w:r>
      <w:ins w:id="478" w:author="">
        <w:r>
          <w:rPr>
            <w:b/>
            <w:sz w:val="24"/>
            <w:u w:val="double"/>
          </w:rPr>
          <w:t>]</w:t>
        </w:r>
      </w:ins>
      <w:r>
        <w:rPr>
          <w:sz w:val="24"/>
        </w:rPr>
        <w:t xml:space="preserve">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Pursuant to Section </w:t>
      </w:r>
      <w:ins w:id="479" w:author="">
        <w:r>
          <w:rPr>
            <w:strike/>
            <w:sz w:val="24"/>
          </w:rPr>
          <w:t>5.1</w:t>
        </w:r>
      </w:ins>
      <w:r>
        <w:rPr>
          <w:sz w:val="24"/>
        </w:rPr>
        <w:t xml:space="preserve"> </w:t>
      </w:r>
      <w:ins w:id="480" w:author="">
        <w:r>
          <w:rPr>
            <w:b/>
            <w:sz w:val="24"/>
            <w:u w:val="double"/>
          </w:rPr>
          <w:t>5.2</w:t>
        </w:r>
      </w:ins>
      <w:r>
        <w:rPr>
          <w:sz w:val="24"/>
        </w:rPr>
        <w:t xml:space="preserve"> of the Facility Agreement, we hereby give you notice of the following proposed drawing of </w:t>
      </w:r>
      <w:ins w:id="481" w:author="">
        <w:r>
          <w:rPr>
            <w:strike/>
            <w:sz w:val="24"/>
          </w:rPr>
          <w:t>the Advances</w:t>
        </w:r>
      </w:ins>
      <w:r>
        <w:rPr>
          <w:sz w:val="24"/>
        </w:rPr>
        <w:t xml:space="preserve"> </w:t>
      </w:r>
      <w:ins w:id="482" w:author="">
        <w:r>
          <w:rPr>
            <w:b/>
            <w:sz w:val="24"/>
            <w:u w:val="double"/>
          </w:rPr>
          <w:t>a Tranche</w:t>
        </w:r>
      </w:ins>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ind w:hanging="1440" w:start="1440"/>
        <w:jc w:val="start"/>
        <w:rPr>
          <w:b/>
          <w:sz w:val="24"/>
          <w:u w:val="double"/>
          <w:ins w:id="484" w:author=""/>
        </w:rPr>
      </w:pPr>
      <w:r>
        <w:rPr>
          <w:sz w:val="24"/>
        </w:rPr>
        <w:tab/>
        <w:t>(a)</w:t>
        <w:tab/>
      </w:r>
      <w:ins w:id="483" w:author="">
        <w:r>
          <w:rPr>
            <w:b/>
            <w:sz w:val="24"/>
            <w:u w:val="double"/>
          </w:rPr>
          <w:t>Name of Series: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ins w:id="485" w:author="">
        <w:r>
          <w:rPr>
            <w:b/>
            <w:sz w:val="24"/>
            <w:u w:val="double"/>
          </w:rPr>
          <w:tab/>
          <w:t>(b)</w:t>
        </w:r>
      </w:ins>
      <w:r>
        <w:rPr>
          <w:sz w:val="24"/>
        </w:rPr>
        <w:tab/>
        <w:t xml:space="preserve">Proposed </w:t>
      </w:r>
      <w:ins w:id="486" w:author="">
        <w:r>
          <w:rPr>
            <w:strike/>
            <w:sz w:val="24"/>
          </w:rPr>
          <w:t>Closing</w:t>
        </w:r>
      </w:ins>
      <w:r>
        <w:rPr>
          <w:sz w:val="24"/>
        </w:rPr>
        <w:t xml:space="preserve"> </w:t>
      </w:r>
      <w:ins w:id="487" w:author="">
        <w:r>
          <w:rPr>
            <w:b/>
            <w:sz w:val="24"/>
            <w:u w:val="double"/>
          </w:rPr>
          <w:t>Drawdown</w:t>
        </w:r>
      </w:ins>
      <w:r>
        <w:rPr>
          <w:sz w:val="24"/>
        </w:rPr>
        <w:t xml:space="preserve">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ab/>
      </w:r>
      <w:ins w:id="488" w:author="">
        <w:r>
          <w:rPr>
            <w:strike/>
            <w:sz w:val="24"/>
          </w:rPr>
          <w:t>December ___, 1999</w:t>
        </w:r>
      </w:ins>
      <w:ins w:id="489" w:author="">
        <w:r>
          <w:rPr>
            <w:b/>
            <w:sz w:val="24"/>
            <w:u w:val="double"/>
          </w:rPr>
          <w:t>(c)</w:t>
          <w:tab/>
          <w:t>Amount of Tranche:</w:t>
          <w:tab/>
          <w:tab/>
          <w:tab/>
          <w:tab/>
          <w:tab/>
          <w:tab/>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ab/>
      </w:r>
      <w:ins w:id="490" w:author="">
        <w:r>
          <w:rPr>
            <w:strike/>
            <w:sz w:val="24"/>
          </w:rPr>
          <w:t>(b) Amount of Advance: $126,400,000</w:t>
        </w:r>
      </w:ins>
      <w:ins w:id="491" w:author="">
        <w:r>
          <w:rPr>
            <w:b/>
            <w:sz w:val="24"/>
            <w:u w:val="double"/>
          </w:rPr>
          <w:t>(d)</w:t>
          <w:tab/>
          <w:t>Type of Advances: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3960" w:start="3960"/>
        <w:jc w:val="start"/>
        <w:rPr>
          <w:b/>
          <w:i/>
          <w:i/>
          <w:sz w:val="24"/>
          <w:ins w:id="495" w:author=""/>
        </w:rPr>
      </w:pPr>
      <w:r>
        <w:rPr>
          <w:sz w:val="24"/>
        </w:rPr>
        <w:tab/>
      </w:r>
      <w:ins w:id="492" w:author="">
        <w:r>
          <w:rPr>
            <w:strike/>
            <w:sz w:val="24"/>
          </w:rPr>
          <w:t>(c) Type of Advance: LIBOR</w:t>
        </w:r>
      </w:ins>
      <w:ins w:id="493" w:author="">
        <w:r>
          <w:rPr>
            <w:b/>
            <w:sz w:val="24"/>
            <w:u w:val="double"/>
          </w:rPr>
          <w:t>(e)</w:t>
          <w:tab/>
          <w:t>Repayment Date [</w:t>
        </w:r>
      </w:ins>
      <w:ins w:id="494" w:author="">
        <w:r>
          <w:rPr>
            <w:b/>
            <w:i/>
            <w:sz w:val="24"/>
            <w:u w:val="double"/>
          </w:rPr>
          <w:t>Note: This may be two</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1440"/>
        <w:jc w:val="start"/>
        <w:rPr>
          <w:b/>
          <w:i/>
          <w:i/>
          <w:sz w:val="24"/>
          <w:u w:val="double"/>
          <w:ins w:id="498" w:author=""/>
        </w:rPr>
      </w:pPr>
      <w:ins w:id="496" w:author="">
        <w:r>
          <w:rPr>
            <w:b/>
            <w:i/>
            <w:strike/>
            <w:sz w:val="24"/>
          </w:rPr>
          <w:t>(d)</w:t>
        </w:r>
      </w:ins>
      <w:r>
        <w:rPr>
          <w:b/>
          <w:i/>
          <w:sz w:val="24"/>
        </w:rPr>
        <w:t xml:space="preserve"> </w:t>
      </w:r>
      <w:ins w:id="497" w:author="">
        <w:r>
          <w:rPr>
            <w:b/>
            <w:i/>
            <w:sz w:val="24"/>
            <w:u w:val="double"/>
          </w:rPr>
          <w:t xml:space="preserve">alternative dates if structure includes a </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u w:val="double"/>
          <w:ins w:id="501" w:author=""/>
        </w:rPr>
      </w:pPr>
      <w:ins w:id="499" w:author="">
        <w:r>
          <w:rPr>
            <w:b/>
            <w:i/>
            <w:sz w:val="24"/>
            <w:u w:val="double"/>
          </w:rPr>
          <w:tab/>
          <w:tab/>
          <w:t>fixed price put</w:t>
        </w:r>
      </w:ins>
      <w:ins w:id="500"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u w:val="double"/>
          <w:ins w:id="503" w:author=""/>
        </w:rPr>
      </w:pPr>
      <w:ins w:id="50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ins w:id="504" w:author="">
        <w:r>
          <w:rPr>
            <w:b/>
            <w:sz w:val="24"/>
            <w:u w:val="double"/>
          </w:rPr>
          <w:tab/>
          <w:t>(f)</w:t>
        </w:r>
      </w:ins>
      <w:r>
        <w:rPr>
          <w:sz w:val="24"/>
        </w:rPr>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confirm that no Event of Default or Default has occurred and is continuing unremedied or unwaived or will occur as a result of making </w:t>
      </w:r>
      <w:ins w:id="505" w:author="">
        <w:r>
          <w:rPr>
            <w:strike/>
            <w:sz w:val="24"/>
          </w:rPr>
          <w:t>these</w:t>
        </w:r>
      </w:ins>
      <w:r>
        <w:rPr>
          <w:sz w:val="24"/>
        </w:rPr>
        <w:t xml:space="preserve"> </w:t>
      </w:r>
      <w:ins w:id="506" w:author="">
        <w:r>
          <w:rPr>
            <w:b/>
            <w:sz w:val="24"/>
            <w:u w:val="double"/>
          </w:rPr>
          <w:t>the</w:t>
        </w:r>
      </w:ins>
      <w:r>
        <w:rPr>
          <w:sz w:val="24"/>
        </w:rPr>
        <w:t xml:space="preserve"> Advances </w:t>
      </w:r>
      <w:ins w:id="507" w:author="">
        <w:r>
          <w:rPr>
            <w:b/>
            <w:sz w:val="24"/>
            <w:u w:val="double"/>
          </w:rPr>
          <w:t>comprising this Tranche</w:t>
        </w:r>
      </w:ins>
      <w:r>
        <w:rPr>
          <w:sz w:val="24"/>
        </w:rPr>
        <w:t xml:space="preserv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w:t>
      </w:r>
      <w:ins w:id="508" w:author="">
        <w:r>
          <w:rPr>
            <w:strike/>
            <w:sz w:val="24"/>
          </w:rPr>
          <w:t>Advance</w:t>
        </w:r>
      </w:ins>
      <w:r>
        <w:rPr>
          <w:sz w:val="24"/>
        </w:rPr>
        <w:t xml:space="preserve"> </w:t>
      </w:r>
      <w:ins w:id="509" w:author="">
        <w:r>
          <w:rPr>
            <w:b/>
            <w:sz w:val="24"/>
            <w:u w:val="double"/>
          </w:rPr>
          <w:t>Advances</w:t>
        </w:r>
      </w:ins>
      <w:r>
        <w:rPr>
          <w:sz w:val="24"/>
        </w:rPr>
        <w:t xml:space="preserve">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 xml:space="preserve">Dated: </w:t>
      </w:r>
      <w:ins w:id="510" w:author="">
        <w:r>
          <w:rPr>
            <w:strike/>
            <w:sz w:val="24"/>
          </w:rPr>
          <w:t>December 29, 1999</w:t>
        </w:r>
      </w:ins>
      <w:ins w:id="511" w:author="">
        <w:r>
          <w:rPr>
            <w:b/>
            <w:sz w:val="24"/>
            <w:u w:val="double"/>
          </w:rPr>
          <w:t>_________________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r>
        <w:br w:type="page"/>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ins w:id="512" w:author="">
        <w:r>
          <w:rPr>
            <w:strike/>
            <w:sz w:val="24"/>
          </w:rPr>
          <w:t>Santa Maria</w:t>
        </w:r>
      </w:ins>
      <w:r>
        <w:rPr>
          <w:sz w:val="24"/>
        </w:rPr>
        <w:t xml:space="preserve"> </w:t>
      </w:r>
      <w:ins w:id="513" w:author="">
        <w:r>
          <w:rPr>
            <w:b/>
            <w:sz w:val="24"/>
            <w:u w:val="double"/>
          </w:rPr>
          <w:t>Hawaii 125</w:t>
          <w:noBreakHyphen/>
          <w:t>0</w:t>
        </w:r>
      </w:ins>
      <w:r>
        <w:rPr>
          <w:sz w:val="24"/>
        </w:rPr>
        <w:t xml:space="preserve">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headerReference w:type="default" r:id="rId22"/>
          <w:footerReference w:type="even" r:id="rId23"/>
          <w:footerReference w:type="default" r:id="rId24"/>
          <w:footerReference w:type="first" r:id="rId25"/>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ins w:id="514" w:author="">
        <w:r>
          <w:rPr>
            <w:strike/>
            <w:sz w:val="24"/>
          </w:rPr>
          <w:t>$126,400,000</w:t>
        </w:r>
      </w:ins>
      <w:r>
        <w:rPr>
          <w:sz w:val="24"/>
        </w:rPr>
        <w:t xml:space="preserve"> </w:t>
      </w:r>
      <w:ins w:id="515" w:author="">
        <w:r>
          <w:rPr>
            <w:b/>
            <w:sz w:val="24"/>
            <w:u w:val="double"/>
          </w:rPr>
          <w:t>$_____________________</w:t>
        </w:r>
      </w:ins>
      <w:r>
        <w:rPr>
          <w:sz w:val="24"/>
        </w:rPr>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r>
        <w:rPr>
          <w:sz w:val="24"/>
        </w:rPr>
        <w:t xml:space="preserve">_______________, </w:t>
      </w:r>
      <w:ins w:id="516" w:author="">
        <w:r>
          <w:rPr>
            <w:strike/>
            <w:sz w:val="24"/>
          </w:rPr>
          <w:t>1999</w:t>
        </w:r>
      </w:ins>
      <w:r>
        <w:rPr>
          <w:sz w:val="24"/>
        </w:rPr>
        <w:t xml:space="preserve"> </w:t>
      </w:r>
      <w:ins w:id="517" w:author="">
        <w:r>
          <w:rPr>
            <w:b/>
            <w:sz w:val="24"/>
            <w:u w:val="double"/>
          </w:rPr>
          <w:t>2000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FOR VALUE RECEIVED, </w:t>
      </w:r>
      <w:ins w:id="518" w:author="">
        <w:r>
          <w:rPr>
            <w:strike/>
            <w:sz w:val="24"/>
          </w:rPr>
          <w:t>Santa Maria</w:t>
        </w:r>
      </w:ins>
      <w:r>
        <w:rPr>
          <w:sz w:val="24"/>
        </w:rPr>
        <w:t xml:space="preserve"> </w:t>
      </w:r>
      <w:ins w:id="519" w:author="">
        <w:r>
          <w:rPr>
            <w:b/>
            <w:sz w:val="24"/>
            <w:u w:val="double"/>
          </w:rPr>
          <w:t>Hawaii 125</w:t>
          <w:noBreakHyphen/>
          <w:t>0</w:t>
        </w:r>
      </w:ins>
      <w:r>
        <w:rPr>
          <w:sz w:val="24"/>
        </w:rPr>
        <w:t xml:space="preserve">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the Repayment Date (as defined in the Facility Agreement referred to below) the lesser of (x) </w:t>
      </w:r>
      <w:ins w:id="520" w:author="">
        <w:r>
          <w:rPr>
            <w:strike/>
            <w:sz w:val="24"/>
          </w:rPr>
          <w:t>$126,400,000</w:t>
        </w:r>
      </w:ins>
      <w:r>
        <w:rPr>
          <w:sz w:val="24"/>
        </w:rPr>
        <w:t xml:space="preserve"> </w:t>
      </w:r>
      <w:ins w:id="521" w:author="">
        <w:r>
          <w:rPr>
            <w:b/>
            <w:sz w:val="24"/>
            <w:u w:val="double"/>
          </w:rPr>
          <w:t>$_____________</w:t>
        </w:r>
      </w:ins>
      <w:r>
        <w:rPr>
          <w:sz w:val="24"/>
        </w:rPr>
        <w:t xml:space="preserve"> and (y) the </w:t>
      </w:r>
      <w:ins w:id="522" w:author="">
        <w:r>
          <w:rPr>
            <w:b/>
            <w:sz w:val="24"/>
            <w:u w:val="double"/>
          </w:rPr>
          <w:t>aggregate</w:t>
        </w:r>
      </w:ins>
      <w:r>
        <w:rPr>
          <w:sz w:val="24"/>
        </w:rPr>
        <w:t xml:space="preserve"> unpaid principal amount of the </w:t>
      </w:r>
      <w:ins w:id="523" w:author="">
        <w:r>
          <w:rPr>
            <w:strike/>
            <w:sz w:val="24"/>
          </w:rPr>
          <w:t>Advance</w:t>
        </w:r>
      </w:ins>
      <w:r>
        <w:rPr>
          <w:sz w:val="24"/>
        </w:rPr>
        <w:t xml:space="preserve"> </w:t>
      </w:r>
      <w:ins w:id="524" w:author="">
        <w:r>
          <w:rPr>
            <w:b/>
            <w:sz w:val="24"/>
            <w:u w:val="double"/>
          </w:rPr>
          <w:t>Advances</w:t>
        </w:r>
      </w:ins>
      <w:r>
        <w:rPr>
          <w:sz w:val="24"/>
        </w:rPr>
        <w:t xml:space="preserve">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w:t>
      </w:r>
      <w:ins w:id="525" w:author="">
        <w:r>
          <w:rPr>
            <w:b/>
            <w:sz w:val="24"/>
            <w:u w:val="double"/>
          </w:rPr>
          <w:t>aggregate</w:t>
        </w:r>
      </w:ins>
      <w:r>
        <w:rPr>
          <w:sz w:val="24"/>
        </w:rPr>
        <w:t xml:space="preserve"> unpaid principal amount of the </w:t>
      </w:r>
      <w:ins w:id="526" w:author="">
        <w:r>
          <w:rPr>
            <w:strike/>
            <w:sz w:val="24"/>
          </w:rPr>
          <w:t>Advance</w:t>
        </w:r>
      </w:ins>
      <w:r>
        <w:rPr>
          <w:sz w:val="24"/>
        </w:rPr>
        <w:t xml:space="preserve"> </w:t>
      </w:r>
      <w:ins w:id="527" w:author="">
        <w:r>
          <w:rPr>
            <w:b/>
            <w:sz w:val="24"/>
            <w:u w:val="double"/>
          </w:rPr>
          <w:t>Advances</w:t>
        </w:r>
      </w:ins>
      <w:r>
        <w:rPr>
          <w:sz w:val="24"/>
        </w:rPr>
        <w:t xml:space="preserve"> borrowed hereunder from the date hereof paid at the rates and at the times which shall be determined in accordance with the provisions of the Facility Agreement dated as of </w:t>
      </w:r>
      <w:ins w:id="528" w:author="">
        <w:r>
          <w:rPr>
            <w:strike/>
            <w:sz w:val="24"/>
          </w:rPr>
          <w:t>$126,400,000, 1999</w:t>
        </w:r>
      </w:ins>
      <w:r>
        <w:rPr>
          <w:sz w:val="24"/>
        </w:rPr>
        <w:t xml:space="preserve"> </w:t>
      </w:r>
      <w:ins w:id="529" w:author="">
        <w:r>
          <w:rPr>
            <w:b/>
            <w:sz w:val="24"/>
            <w:u w:val="double"/>
          </w:rPr>
          <w:t>March ___, 2000</w:t>
        </w:r>
      </w:ins>
      <w:r>
        <w:rPr>
          <w:sz w:val="24"/>
        </w:rPr>
        <w:t xml:space="preserve"> (as such Facility Agreement may be amended from time to time, the </w:t>
      </w:r>
      <w:r>
        <w:rPr>
          <w:b/>
          <w:sz w:val="24"/>
        </w:rPr>
        <w:t>“</w:t>
      </w:r>
      <w:r>
        <w:rPr>
          <w:b/>
          <w:sz w:val="24"/>
          <w:u w:val="single"/>
        </w:rPr>
        <w:t>Facility Agreement</w:t>
      </w:r>
      <w:r>
        <w:rPr>
          <w:b/>
          <w:sz w:val="24"/>
        </w:rPr>
        <w:t>”</w:t>
      </w:r>
      <w:r>
        <w:rPr>
          <w:sz w:val="24"/>
        </w:rPr>
        <w:t xml:space="preserve">), among </w:t>
      </w:r>
      <w:ins w:id="530" w:author="">
        <w:r>
          <w:rPr>
            <w:strike/>
            <w:sz w:val="24"/>
          </w:rPr>
          <w:t>(inter alia)</w:t>
        </w:r>
      </w:ins>
      <w:r>
        <w:rPr>
          <w:sz w:val="24"/>
        </w:rPr>
        <w:t xml:space="preserve"> the Trust, Canadian Imperial Bank of Commerce, as Agent, </w:t>
      </w:r>
      <w:ins w:id="531" w:author="">
        <w:r>
          <w:rPr>
            <w:strike/>
            <w:sz w:val="24"/>
          </w:rPr>
          <w:t>the Lenders named therein and CIBC World Markets Corp., as Arranger.</w:t>
        </w:r>
      </w:ins>
      <w:r>
        <w:rPr>
          <w:sz w:val="24"/>
        </w:rPr>
        <w:t xml:space="preserve"> </w:t>
      </w:r>
      <w:ins w:id="532" w:author="">
        <w:r>
          <w:rPr>
            <w:b/>
            <w:sz w:val="24"/>
            <w:u w:val="double"/>
          </w:rPr>
          <w:t>and the financial institutions party thereto.</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 xml:space="preserve">” </w:t>
      </w:r>
      <w:r>
        <w:rPr>
          <w:sz w:val="24"/>
        </w:rPr>
        <w:t xml:space="preserve">in the aggregate principal amount of </w:t>
      </w:r>
      <w:ins w:id="533" w:author="">
        <w:r>
          <w:rPr>
            <w:strike/>
            <w:sz w:val="24"/>
          </w:rPr>
          <w:t>$126,400,000</w:t>
        </w:r>
      </w:ins>
      <w:r>
        <w:rPr>
          <w:sz w:val="24"/>
        </w:rPr>
        <w:t xml:space="preserve"> </w:t>
      </w:r>
      <w:ins w:id="534" w:author="">
        <w:r>
          <w:rPr>
            <w:b/>
            <w:sz w:val="24"/>
            <w:u w:val="double"/>
          </w:rPr>
          <w:t>$500,000,000</w:t>
        </w:r>
      </w:ins>
      <w:r>
        <w:rPr>
          <w:sz w:val="24"/>
        </w:rPr>
        <w:t xml:space="preserve"> under the Facility Agreement and is issued pursuant to and entitled to the benefits of the Facility Agreement to which reference is hereby made for a more complete statement of the terms and conditions under which the </w:t>
      </w:r>
      <w:ins w:id="535" w:author="">
        <w:r>
          <w:rPr>
            <w:strike/>
            <w:sz w:val="24"/>
          </w:rPr>
          <w:t>Advance</w:t>
        </w:r>
      </w:ins>
      <w:r>
        <w:rPr>
          <w:sz w:val="24"/>
        </w:rPr>
        <w:t xml:space="preserve"> </w:t>
      </w:r>
      <w:ins w:id="536" w:author="">
        <w:r>
          <w:rPr>
            <w:b/>
            <w:sz w:val="24"/>
            <w:u w:val="double"/>
          </w:rPr>
          <w:t>Advances</w:t>
        </w:r>
      </w:ins>
      <w:r>
        <w:rPr>
          <w:sz w:val="24"/>
        </w:rPr>
        <w:t xml:space="preserve"> evidenced hereby </w:t>
      </w:r>
      <w:ins w:id="537" w:author="">
        <w:r>
          <w:rPr>
            <w:strike/>
            <w:sz w:val="24"/>
          </w:rPr>
          <w:t>is</w:t>
        </w:r>
      </w:ins>
      <w:r>
        <w:rPr>
          <w:sz w:val="24"/>
        </w:rPr>
        <w:t xml:space="preserve"> </w:t>
      </w:r>
      <w:ins w:id="538" w:author="">
        <w:r>
          <w:rPr>
            <w:b/>
            <w:sz w:val="24"/>
            <w:u w:val="double"/>
          </w:rPr>
          <w:t>are</w:t>
        </w:r>
      </w:ins>
      <w:r>
        <w:rPr>
          <w:sz w:val="24"/>
        </w:rPr>
        <w:t xml:space="preserve"> made and </w:t>
      </w:r>
      <w:ins w:id="539" w:author="">
        <w:r>
          <w:rPr>
            <w:strike/>
            <w:sz w:val="24"/>
          </w:rPr>
          <w:t>is</w:t>
        </w:r>
      </w:ins>
      <w:r>
        <w:rPr>
          <w:sz w:val="24"/>
        </w:rPr>
        <w:t xml:space="preserve"> </w:t>
      </w:r>
      <w:ins w:id="540" w:author="">
        <w:r>
          <w:rPr>
            <w:b/>
            <w:sz w:val="24"/>
            <w:u w:val="double"/>
          </w:rPr>
          <w:t>are</w:t>
        </w:r>
      </w:ins>
      <w:r>
        <w:rPr>
          <w:sz w:val="24"/>
        </w:rPr>
        <w:t xml:space="preserv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r>
      <w:ins w:id="541" w:author="">
        <w:r>
          <w:rPr>
            <w:b/>
            <w:sz w:val="24"/>
            <w:u w:val="double"/>
          </w:rPr>
          <w:t>For the purposes of Section 3.2(a) of the Trust Agreement, it is hereby acknowledged and accepted that, except or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other Trust Property to recover such Advances, interest thereon or other amounts.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 WITHOUT REFERENCE TO PRINCIPLES OF CONFLICTS OF LAW (OTHER THAN SECTION 5</w:t>
        <w:noBreakHyphen/>
        <w:t>1401 OF THE GENERAL OBLIGATIONS LAW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r>
        <w:br w:type="page"/>
      </w:r>
    </w:p>
    <w:p>
      <w:pPr>
        <w:pStyle w:val="Normal"/>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542" w:author="">
        <w:r>
          <w:rPr>
            <w:b/>
            <w:strike/>
            <w:sz w:val="24"/>
          </w:rPr>
          <w:t>SANTA MARIA</w:t>
        </w:r>
      </w:ins>
      <w:r>
        <w:rPr>
          <w:b/>
          <w:sz w:val="24"/>
        </w:rPr>
        <w:t xml:space="preserve"> </w:t>
      </w:r>
      <w:ins w:id="543" w:author="">
        <w:r>
          <w:rPr>
            <w:b/>
            <w:sz w:val="24"/>
            <w:u w:val="double"/>
          </w:rPr>
          <w:t>HAWAII 125</w:t>
          <w:noBreakHyphen/>
          <w:t>0</w:t>
        </w:r>
      </w:ins>
      <w:r>
        <w:rPr>
          <w:b/>
          <w:sz w:val="24"/>
        </w:rPr>
        <w:t xml:space="preserv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b/>
      </w: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i/>
          <w:sz w:val="24"/>
        </w:rPr>
        <w:t xml:space="preserve">_____________, </w:t>
      </w:r>
      <w:ins w:id="544" w:author="">
        <w:r>
          <w:rPr>
            <w:b/>
            <w:i/>
            <w:strike/>
            <w:sz w:val="24"/>
          </w:rPr>
          <w:t>19___</w:t>
        </w:r>
      </w:ins>
      <w:ins w:id="545" w:author="">
        <w:r>
          <w:rPr>
            <w:b/>
            <w:i/>
            <w:sz w:val="24"/>
            <w:u w:val="double"/>
          </w:rPr>
          <w:t>2000</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Facility Agreement, dated as of </w:t>
      </w:r>
      <w:ins w:id="546" w:author="">
        <w:r>
          <w:rPr>
            <w:strike/>
            <w:sz w:val="24"/>
          </w:rPr>
          <w:t>_______________, 1999</w:t>
        </w:r>
      </w:ins>
      <w:r>
        <w:rPr>
          <w:sz w:val="24"/>
        </w:rPr>
        <w:t xml:space="preserve"> </w:t>
      </w:r>
      <w:ins w:id="547" w:author="">
        <w:r>
          <w:rPr>
            <w:b/>
            <w:sz w:val="24"/>
            <w:u w:val="double"/>
          </w:rPr>
          <w:t>March, 2000</w:t>
        </w:r>
      </w:ins>
      <w:r>
        <w:rPr>
          <w:sz w:val="24"/>
        </w:rPr>
        <w:t xml:space="preserve"> (as the same may hereafter be amended or otherwise modified from time to time, the </w:t>
      </w:r>
      <w:r>
        <w:rPr>
          <w:b/>
          <w:sz w:val="24"/>
        </w:rPr>
        <w:t>“</w:t>
      </w:r>
      <w:r>
        <w:rPr>
          <w:b/>
          <w:sz w:val="24"/>
          <w:u w:val="single"/>
        </w:rPr>
        <w:t>Facility Agreement</w:t>
      </w:r>
      <w:r>
        <w:rPr>
          <w:b/>
          <w:sz w:val="24"/>
        </w:rPr>
        <w:t>”</w:t>
      </w:r>
      <w:r>
        <w:rPr>
          <w:sz w:val="24"/>
        </w:rPr>
        <w:t xml:space="preserve">), among (inter alia) </w:t>
      </w:r>
      <w:ins w:id="548" w:author="">
        <w:r>
          <w:rPr>
            <w:strike/>
            <w:sz w:val="24"/>
          </w:rPr>
          <w:t>Santa Maria</w:t>
        </w:r>
      </w:ins>
      <w:r>
        <w:rPr>
          <w:sz w:val="24"/>
        </w:rPr>
        <w:t xml:space="preserve"> </w:t>
      </w:r>
      <w:ins w:id="549" w:author="">
        <w:r>
          <w:rPr>
            <w:b/>
            <w:sz w:val="24"/>
            <w:u w:val="double"/>
          </w:rPr>
          <w:t>Hawaii 125</w:t>
          <w:noBreakHyphen/>
          <w:t>0</w:t>
        </w:r>
      </w:ins>
      <w:r>
        <w:rPr>
          <w:sz w:val="24"/>
        </w:rPr>
        <w:t xml:space="preserve">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ascribed thereto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w:t>
      </w:r>
      <w:ins w:id="550" w:author="">
        <w:r>
          <w:rPr>
            <w:strike/>
            <w:sz w:val="24"/>
          </w:rPr>
          <w:t>ENA, the Companies</w:t>
        </w:r>
      </w:ins>
      <w:r>
        <w:rPr>
          <w:sz w:val="24"/>
        </w:rPr>
        <w:t xml:space="preserve"> </w:t>
      </w:r>
      <w:ins w:id="551" w:author="">
        <w:r>
          <w:rPr>
            <w:b/>
            <w:sz w:val="24"/>
            <w:u w:val="double"/>
          </w:rPr>
          <w:t>the Sponsors, the Asset LLCs, the Transferor LLCs</w:t>
        </w:r>
      </w:ins>
      <w:r>
        <w:rPr>
          <w:sz w:val="24"/>
        </w:rPr>
        <w:t>,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Following the execution of this Instrument of Assignment, it will be delivered to the Agent for acceptance by the Agent and the Trust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 xml:space="preserve">The Trust and each </w:t>
      </w:r>
      <w:ins w:id="552" w:author="">
        <w:r>
          <w:rPr>
            <w:strike/>
            <w:sz w:val="24"/>
          </w:rPr>
          <w:t>Financing</w:t>
        </w:r>
      </w:ins>
      <w:r>
        <w:rPr>
          <w:sz w:val="24"/>
        </w:rPr>
        <w:t xml:space="preserve"> </w:t>
      </w:r>
      <w:ins w:id="553" w:author="">
        <w:r>
          <w:rPr>
            <w:b/>
            <w:sz w:val="24"/>
            <w:u w:val="double"/>
          </w:rPr>
          <w:t>Finance</w:t>
        </w:r>
      </w:ins>
      <w:r>
        <w:rPr>
          <w:sz w:val="24"/>
        </w:rPr>
        <w:t xml:space="preserv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1"/>
          <w:headerReference w:type="first" r:id="rId32"/>
          <w:footerReference w:type="even" r:id="rId33"/>
          <w:footerReference w:type="default" r:id="rId34"/>
          <w:footerReference w:type="first" r:id="rId35"/>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36"/>
          <w:headerReference w:type="first" r:id="rId37"/>
          <w:footerReference w:type="even" r:id="rId38"/>
          <w:footerReference w:type="default" r:id="rId39"/>
          <w:footerReference w:type="first" r:id="rId40"/>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ins w:id="554" w:author="">
        <w:r>
          <w:rPr>
            <w:strike/>
            <w:sz w:val="24"/>
          </w:rPr>
          <w:t>SANTA MARIA</w:t>
        </w:r>
      </w:ins>
      <w:r>
        <w:rPr>
          <w:sz w:val="24"/>
        </w:rPr>
        <w:t xml:space="preserve"> </w:t>
      </w:r>
      <w:ins w:id="555" w:author="">
        <w:r>
          <w:rPr>
            <w:b/>
            <w:sz w:val="24"/>
            <w:u w:val="double"/>
          </w:rPr>
          <w:t>HAWAII 125</w:t>
          <w:noBreakHyphen/>
          <w:t>0</w:t>
        </w:r>
      </w:ins>
      <w:r>
        <w:rPr>
          <w:sz w:val="24"/>
        </w:rPr>
        <w:t xml:space="preserv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By:</w:t>
        <w:tab/>
        <w:t xml:space="preserve">Wilmington Trust Company,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 xml:space="preserve">not in its individual capacity,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but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r>
      <w:ins w:id="556" w:author="">
        <w:r>
          <w:rPr>
            <w:strike/>
            <w:sz w:val="24"/>
          </w:rPr>
          <w:t>, 19__</w:t>
        </w:r>
      </w:ins>
      <w:r>
        <w:rPr>
          <w:sz w:val="24"/>
        </w:rPr>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1"/>
          <w:footerReference w:type="default" r:id="rId42"/>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3"/>
          <w:headerReference w:type="first" r:id="rId44"/>
          <w:footerReference w:type="default" r:id="rId45"/>
          <w:footerReference w:type="first" r:id="rId46"/>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58" w:author=""/>
        </w:rPr>
      </w:pPr>
      <w:ins w:id="557" w:author="">
        <w:r>
          <w:rPr>
            <w:b/>
            <w:sz w:val="24"/>
            <w:u w:val="double"/>
          </w:rPr>
          <w:t>EXHIBIT 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60" w:author=""/>
        </w:rPr>
      </w:pPr>
      <w:ins w:id="55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62" w:author=""/>
        </w:rPr>
      </w:pPr>
      <w:ins w:id="561" w:author="">
        <w:r>
          <w:rPr>
            <w:b/>
            <w:sz w:val="24"/>
            <w:u w:val="double"/>
          </w:rPr>
          <w:t>Part 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64" w:author=""/>
        </w:rPr>
      </w:pPr>
      <w:ins w:id="56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66" w:author=""/>
        </w:rPr>
      </w:pPr>
      <w:ins w:id="565" w:author="">
        <w:r>
          <w:rPr>
            <w:b/>
            <w:sz w:val="24"/>
            <w:u w:val="double"/>
          </w:rPr>
          <w:t>Methodology for Asset Valuation</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568" w:author=""/>
        </w:rPr>
      </w:pPr>
      <w:ins w:id="56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3600"/>
        <w:jc w:val="start"/>
        <w:rPr>
          <w:b/>
          <w:sz w:val="24"/>
          <w:u w:val="double"/>
          <w:ins w:id="570" w:author=""/>
        </w:rPr>
      </w:pPr>
      <w:ins w:id="569" w:author="">
        <w:r>
          <w:rPr>
            <w:b/>
            <w:sz w:val="24"/>
            <w:u w:val="double"/>
          </w:rPr>
          <w:t>[Describe Methodology]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572" w:author=""/>
        </w:rPr>
      </w:pPr>
      <w:ins w:id="57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574" w:author=""/>
        </w:rPr>
      </w:pPr>
      <w:ins w:id="573" w:author="">
        <w:r>
          <w:rPr>
            <w:b/>
            <w:sz w:val="24"/>
            <w:u w:val="double"/>
          </w:rPr>
        </w:r>
      </w:ins>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76" w:author=""/>
        </w:rPr>
      </w:pPr>
      <w:ins w:id="575" w:author="">
        <w:r>
          <w:rPr>
            <w:b/>
            <w:sz w:val="24"/>
            <w:u w:val="double"/>
          </w:rPr>
          <w:t>EXHIBIT 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78" w:author=""/>
        </w:rPr>
      </w:pPr>
      <w:ins w:id="57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80" w:author=""/>
        </w:rPr>
      </w:pPr>
      <w:ins w:id="579" w:author="">
        <w:r>
          <w:rPr>
            <w:b/>
            <w:sz w:val="24"/>
            <w:u w:val="double"/>
          </w:rPr>
          <w:t>Part B</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82" w:author=""/>
        </w:rPr>
      </w:pPr>
      <w:ins w:id="58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84" w:author=""/>
        </w:rPr>
      </w:pPr>
      <w:ins w:id="583" w:author="">
        <w:r>
          <w:rPr>
            <w:b/>
            <w:sz w:val="24"/>
            <w:u w:val="double"/>
          </w:rPr>
          <w:t>Model Structure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586" w:author=""/>
        </w:rPr>
      </w:pPr>
      <w:ins w:id="58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588" w:author=""/>
        </w:rPr>
      </w:pPr>
      <w:ins w:id="587" w:author="">
        <w:r>
          <w:rPr>
            <w:b/>
            <w:sz w:val="24"/>
            <w:u w:val="double"/>
          </w:rPr>
          <w:tab/>
          <w:t>The Model Structure may be summarized as follows: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590" w:author=""/>
        </w:rPr>
      </w:pPr>
      <w:ins w:id="58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592" w:author=""/>
        </w:rPr>
      </w:pPr>
      <w:ins w:id="591" w:author="">
        <w:r>
          <w:rPr>
            <w:b/>
            <w:sz w:val="24"/>
            <w:u w:val="double"/>
          </w:rPr>
          <w:tab/>
          <w:t>1.</w:t>
          <w:tab/>
          <w:t>Asset LLC and Transferor LLC are established as Delaware limited liability companies on the terms of an Asset LLC Agreement and a Transferor LLC Agreement.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594" w:author=""/>
        </w:rPr>
      </w:pPr>
      <w:ins w:id="59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596" w:author=""/>
        </w:rPr>
      </w:pPr>
      <w:ins w:id="595" w:author="">
        <w:r>
          <w:rPr>
            <w:b/>
            <w:sz w:val="24"/>
            <w:u w:val="double"/>
          </w:rPr>
          <w:tab/>
          <w:t>2.</w:t>
          <w:tab/>
          <w:t>Pursuant to the terms of the Asset LLC Agreement, the Sponsor assigns the Underlying Asset to Asset LLC and Asset LLC issues to the Sponsor a Class A member interest (representing 0.01% economic interest in Asset LLC and 100% voting control of Asset LLC) and a Class B member interest (representing 99.99% of the economic interest in Asset LLC and no voting control).</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598" w:author=""/>
        </w:rPr>
      </w:pPr>
      <w:ins w:id="59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00" w:author=""/>
        </w:rPr>
      </w:pPr>
      <w:ins w:id="599" w:author="">
        <w:r>
          <w:rPr>
            <w:b/>
            <w:sz w:val="24"/>
            <w:u w:val="double"/>
          </w:rPr>
          <w:tab/>
          <w:t>3.</w:t>
          <w:tab/>
          <w:t>Sponsor assigns the Asset LLC Class B member interest to Transferor    LLC in consideration of a payment to the Sponsor by Transferor LLC of an amount equal to the proceeds of the Tranche referred to in paragraph 7 below and the equity contribution referred to in paragraph 8, below (the “Advanced Amount”).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02" w:author=""/>
        </w:rPr>
      </w:pPr>
      <w:ins w:id="60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04" w:author=""/>
        </w:rPr>
      </w:pPr>
      <w:ins w:id="603" w:author="">
        <w:r>
          <w:rPr>
            <w:b/>
            <w:sz w:val="24"/>
            <w:u w:val="double"/>
          </w:rPr>
          <w:tab/>
          <w:t>4.</w:t>
          <w:tab/>
          <w:t>Transferor LLC issues a Class A member interest to the Sponsor (representing 0.01% economic interest and 100% voting control).</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06" w:author=""/>
        </w:rPr>
      </w:pPr>
      <w:ins w:id="60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08" w:author=""/>
        </w:rPr>
      </w:pPr>
      <w:ins w:id="607" w:author="">
        <w:r>
          <w:rPr>
            <w:b/>
            <w:sz w:val="24"/>
            <w:u w:val="double"/>
          </w:rPr>
          <w:tab/>
          <w:t>5.</w:t>
          <w:tab/>
          <w:t>The Sponsor, Transferor LLC and the Trust enter into a Sale and Auction Agreement.    Pursuant to the Sale and Auction Agreement, Transferor transfers the Class B member interest in Asset LLC to the Trust in consideration of a payment by the Trust to the Transferor LLC of an amount equal to the Advanced Amount.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10" w:author=""/>
        </w:rPr>
      </w:pPr>
      <w:ins w:id="60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12" w:author=""/>
        </w:rPr>
      </w:pPr>
      <w:ins w:id="611" w:author="">
        <w:r>
          <w:rPr>
            <w:b/>
            <w:sz w:val="24"/>
            <w:u w:val="double"/>
          </w:rPr>
          <w:tab/>
          <w:t>6.</w:t>
          <w:tab/>
          <w:t>The Trust and the applicable Sponsor execute a Drawdown Confirmation with respect to the proposed Tranche.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14" w:author=""/>
        </w:rPr>
      </w:pPr>
      <w:ins w:id="61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16" w:author=""/>
        </w:rPr>
      </w:pPr>
      <w:ins w:id="615" w:author="">
        <w:r>
          <w:rPr>
            <w:b/>
            <w:sz w:val="24"/>
            <w:u w:val="double"/>
          </w:rPr>
          <w:tab/>
          <w:t>7.</w:t>
          <w:tab/>
          <w:t>The Trust draws down a Tranche pursuant to the Facility Agreement in an amount equal to the valuation of the Underlying Asset specified in the Drawdown confirmation.</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18" w:author=""/>
        </w:rPr>
      </w:pPr>
      <w:ins w:id="61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20" w:author=""/>
        </w:rPr>
      </w:pPr>
      <w:ins w:id="619" w:author="">
        <w:r>
          <w:rPr>
            <w:b/>
            <w:sz w:val="24"/>
            <w:u w:val="double"/>
          </w:rPr>
          <w:tab/>
          <w:t>8.</w:t>
          <w:tab/>
          <w:t>The Trust issues a Series Certificate in consideration of an equity contribution from the Series Certificate holder in an amount equal to the Certificate Base Amount of the Series Certificate.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22" w:author=""/>
        </w:rPr>
      </w:pPr>
      <w:ins w:id="621" w:author="">
        <w:r>
          <w:rPr>
            <w:b/>
            <w:sz w:val="24"/>
            <w:u w:val="double"/>
          </w:rPr>
        </w:r>
      </w:ins>
    </w:p>
    <w:p>
      <w:pPr>
        <w:sectPr>
          <w:headerReference w:type="default" r:id="rId47"/>
          <w:footerReference w:type="even" r:id="rId48"/>
          <w:footerReference w:type="default" r:id="rId49"/>
          <w:footerReference w:type="first" r:id="rId50"/>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632" w:author=""/>
        </w:rPr>
      </w:pPr>
      <w:ins w:id="623" w:author="">
        <w:r>
          <w:rPr>
            <w:b/>
            <w:sz w:val="24"/>
            <w:u w:val="double"/>
          </w:rPr>
          <w:tab/>
          <w:t>9.</w:t>
          <w:tab/>
        </w:r>
      </w:ins>
      <w:ins w:id="624" w:author="">
        <w:r>
          <w:rPr>
            <w:b/>
            <w:i/>
            <w:sz w:val="24"/>
            <w:u w:val="double"/>
          </w:rPr>
          <w:t>Either</w:t>
        </w:r>
      </w:ins>
      <w:ins w:id="625" w:author="">
        <w:r>
          <w:rPr>
            <w:b/>
            <w:sz w:val="24"/>
            <w:u w:val="double"/>
          </w:rPr>
          <w:t xml:space="preserve"> Asset LLC and the Sponsor enter into a put option agreement whereby Asset LLC is granted certain rights to put the Underlying Asset or part thereof back to the Sponsor in consideration of a fixed purchase price </w:t>
        </w:r>
      </w:ins>
      <w:ins w:id="626" w:author="">
        <w:r>
          <w:rPr>
            <w:b/>
            <w:i/>
            <w:sz w:val="24"/>
            <w:u w:val="double"/>
          </w:rPr>
          <w:t>or</w:t>
        </w:r>
      </w:ins>
      <w:ins w:id="627" w:author="">
        <w:r>
          <w:rPr>
            <w:b/>
            <w:sz w:val="24"/>
            <w:u w:val="double"/>
          </w:rPr>
          <w:t xml:space="preserve"> the Sponsor capitalizes Asset LLC by issuing a demand note in favor of Asset LLC, in either case [</w:t>
        </w:r>
      </w:ins>
      <w:ins w:id="628" w:author="">
        <w:r>
          <w:rPr>
            <w:b/>
            <w:i/>
            <w:sz w:val="24"/>
            <w:u w:val="double"/>
          </w:rPr>
          <w:t>to be priced at such a level to ensure that it is reasonably likely that distributions from the Asset LLC to the Trust will be sufficient to enable the Trust to meet its obligations under the Facility Agreement with respect to the applicable Series</w:t>
        </w:r>
      </w:ins>
      <w:ins w:id="629" w:author="">
        <w:r>
          <w:rPr>
            <w:b/>
            <w:sz w:val="24"/>
            <w:u w:val="double"/>
          </w:rPr>
          <w:t>].    [</w:t>
        </w:r>
      </w:ins>
      <w:ins w:id="630" w:author="">
        <w:r>
          <w:rPr>
            <w:b/>
            <w:i/>
            <w:sz w:val="24"/>
            <w:u w:val="double"/>
          </w:rPr>
          <w:t>To be reviewed</w:t>
        </w:r>
      </w:ins>
      <w:ins w:id="631" w:author="">
        <w:r>
          <w:rPr>
            <w:b/>
            <w:sz w:val="24"/>
            <w:u w:val="double"/>
          </w:rPr>
          <w:t>]</w:t>
        </w:r>
      </w:ins>
      <w:r>
        <w:br w:type="page"/>
      </w:r>
    </w:p>
    <w:p>
      <w:pPr>
        <w:pStyle w:val="Normal"/>
        <w:bidi w:val="0"/>
        <w:jc w:val="start"/>
        <w:rPr>
          <w:b/>
          <w:sz w:val="24"/>
          <w:u w:val="double"/>
          <w:ins w:id="634" w:author=""/>
        </w:rPr>
      </w:pPr>
      <w:ins w:id="633" w:author="">
        <w:r>
          <w:rPr>
            <w:b/>
            <w:sz w:val="24"/>
            <w:u w:val="double"/>
          </w:rPr>
        </w:r>
      </w:ins>
    </w:p>
    <w:p>
      <w:pPr>
        <w:sectPr>
          <w:headerReference w:type="default" r:id="rId51"/>
          <w:headerReference w:type="first" r:id="rId52"/>
          <w:footerReference w:type="even" r:id="rId53"/>
          <w:footerReference w:type="default" r:id="rId54"/>
          <w:footerReference w:type="first" r:id="rId55"/>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36" w:author=""/>
        </w:rPr>
      </w:pPr>
      <w:ins w:id="635" w:author="">
        <w:r>
          <w:rPr>
            <w:b/>
            <w:sz w:val="24"/>
            <w:u w:val="double"/>
          </w:rPr>
          <w:t>EXHIBIT F</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38" w:author=""/>
        </w:rPr>
      </w:pPr>
      <w:ins w:id="63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40" w:author=""/>
        </w:rPr>
      </w:pPr>
      <w:ins w:id="639" w:author="">
        <w:r>
          <w:rPr>
            <w:b/>
            <w:sz w:val="24"/>
            <w:u w:val="double"/>
          </w:rPr>
          <w:t>Form of Independent Auctioneer Letter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b/>
          <w:sz w:val="24"/>
          <w:u w:val="double"/>
          <w:ins w:id="642" w:author=""/>
        </w:rPr>
      </w:pPr>
      <w:ins w:id="641" w:author="">
        <w:r>
          <w:rPr>
            <w:b/>
            <w:sz w:val="24"/>
            <w:u w:val="double"/>
          </w:rPr>
        </w:r>
      </w:ins>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44" w:author=""/>
        </w:rPr>
      </w:pPr>
      <w:ins w:id="643" w:author="">
        <w:r>
          <w:rPr>
            <w:b/>
            <w:sz w:val="24"/>
            <w:u w:val="double"/>
          </w:rPr>
          <w:t>EXHIBIT G</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46" w:author=""/>
        </w:rPr>
      </w:pPr>
      <w:ins w:id="64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48" w:author=""/>
        </w:rPr>
      </w:pPr>
      <w:ins w:id="647" w:author="">
        <w:r>
          <w:rPr>
            <w:b/>
            <w:sz w:val="24"/>
            <w:u w:val="double"/>
          </w:rPr>
          <w:t>Form of Confirmation</w:t>
        </w:r>
      </w:ins>
    </w:p>
    <w:p>
      <w:pPr>
        <w:sectPr>
          <w:headerReference w:type="default" r:id="rId56"/>
          <w:footerReference w:type="even" r:id="rId57"/>
          <w:footerReference w:type="default" r:id="rId58"/>
          <w:footerReference w:type="first" r:id="rId5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b/>
          <w:sz w:val="24"/>
          <w:u w:val="double"/>
          <w:ins w:id="650" w:author=""/>
        </w:rPr>
      </w:pPr>
      <w:ins w:id="64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52" w:author=""/>
        </w:rPr>
      </w:pPr>
      <w:ins w:id="651" w:author="">
        <w:r>
          <w:rPr>
            <w:b/>
            <w:sz w:val="24"/>
            <w:u w:val="double"/>
          </w:rPr>
          <w:t>EXHIBIT H</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54" w:author=""/>
        </w:rPr>
      </w:pPr>
      <w:ins w:id="65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56" w:author=""/>
        </w:rPr>
      </w:pPr>
      <w:ins w:id="655" w:author="">
        <w:r>
          <w:rPr>
            <w:b/>
            <w:sz w:val="24"/>
            <w:u w:val="double"/>
          </w:rPr>
          <w:t>Form of Sale and Auction Agreement</w:t>
        </w:r>
      </w:ins>
    </w:p>
    <w:p>
      <w:pPr>
        <w:sectPr>
          <w:headerReference w:type="default" r:id="rId60"/>
          <w:headerReference w:type="first" r:id="rId61"/>
          <w:footerReference w:type="even" r:id="rId62"/>
          <w:footerReference w:type="default" r:id="rId63"/>
          <w:footerReference w:type="first" r:id="rId6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b/>
          <w:sz w:val="24"/>
          <w:u w:val="double"/>
          <w:ins w:id="658" w:author=""/>
        </w:rPr>
      </w:pPr>
      <w:ins w:id="65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60" w:author=""/>
        </w:rPr>
      </w:pPr>
      <w:ins w:id="659" w:author="">
        <w:r>
          <w:rPr>
            <w:b/>
            <w:sz w:val="24"/>
            <w:u w:val="double"/>
          </w:rPr>
          <w:t>EXHIBIT I</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62" w:author=""/>
        </w:rPr>
      </w:pPr>
      <w:ins w:id="66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64" w:author=""/>
        </w:rPr>
      </w:pPr>
      <w:ins w:id="663" w:author="">
        <w:r>
          <w:rPr>
            <w:b/>
            <w:sz w:val="24"/>
            <w:u w:val="double"/>
          </w:rPr>
          <w:t>Part 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66" w:author=""/>
        </w:rPr>
      </w:pPr>
      <w:ins w:id="66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68" w:author=""/>
        </w:rPr>
      </w:pPr>
      <w:ins w:id="667" w:author="">
        <w:r>
          <w:rPr>
            <w:b/>
            <w:sz w:val="24"/>
            <w:u w:val="double"/>
          </w:rPr>
          <w:t>Form of Asset LLC Agreement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70" w:author=""/>
        </w:rPr>
      </w:pPr>
      <w:ins w:id="669" w:author="">
        <w:r>
          <w:rPr>
            <w:b/>
            <w:sz w:val="24"/>
            <w:u w:val="double"/>
          </w:rPr>
        </w:r>
      </w:ins>
      <w:r>
        <w:br w:type="page"/>
      </w:r>
    </w:p>
    <w:p>
      <w:pPr>
        <w:pStyle w:val="Normal"/>
        <w:bidi w:val="0"/>
        <w:jc w:val="start"/>
        <w:rPr>
          <w:b/>
          <w:sz w:val="24"/>
          <w:u w:val="double"/>
          <w:ins w:id="672" w:author=""/>
        </w:rPr>
      </w:pPr>
      <w:ins w:id="671" w:author="">
        <w:r>
          <w:rPr>
            <w:b/>
            <w:sz w:val="24"/>
            <w:u w:val="double"/>
          </w:rPr>
          <w:t>EXHIBIT I</w:t>
        </w:r>
      </w:ins>
    </w:p>
    <w:p>
      <w:pPr>
        <w:pStyle w:val="Normal"/>
        <w:bidi w:val="0"/>
        <w:jc w:val="start"/>
        <w:rPr>
          <w:b/>
          <w:sz w:val="24"/>
          <w:u w:val="double"/>
          <w:ins w:id="674" w:author=""/>
        </w:rPr>
      </w:pPr>
      <w:ins w:id="673" w:author="">
        <w:r>
          <w:rPr>
            <w:b/>
            <w:sz w:val="24"/>
            <w:u w:val="double"/>
          </w:rPr>
        </w:r>
      </w:ins>
    </w:p>
    <w:p>
      <w:pPr>
        <w:pStyle w:val="Normal"/>
        <w:bidi w:val="0"/>
        <w:jc w:val="start"/>
        <w:rPr>
          <w:b/>
          <w:sz w:val="24"/>
          <w:u w:val="double"/>
          <w:ins w:id="676" w:author=""/>
        </w:rPr>
      </w:pPr>
      <w:ins w:id="675" w:author="">
        <w:r>
          <w:rPr>
            <w:b/>
            <w:sz w:val="24"/>
            <w:u w:val="double"/>
          </w:rPr>
          <w:t>Part B</w:t>
        </w:r>
      </w:ins>
    </w:p>
    <w:p>
      <w:pPr>
        <w:pStyle w:val="Normal"/>
        <w:bidi w:val="0"/>
        <w:jc w:val="start"/>
        <w:rPr>
          <w:b/>
          <w:sz w:val="24"/>
          <w:u w:val="double"/>
          <w:ins w:id="678" w:author=""/>
        </w:rPr>
      </w:pPr>
      <w:ins w:id="677" w:author="">
        <w:r>
          <w:rPr>
            <w:b/>
            <w:sz w:val="24"/>
            <w:u w:val="double"/>
          </w:rPr>
        </w:r>
      </w:ins>
    </w:p>
    <w:p>
      <w:pPr>
        <w:pStyle w:val="Normal"/>
        <w:bidi w:val="0"/>
        <w:jc w:val="start"/>
        <w:rPr>
          <w:b/>
          <w:sz w:val="24"/>
          <w:u w:val="double"/>
          <w:ins w:id="680" w:author=""/>
        </w:rPr>
      </w:pPr>
      <w:ins w:id="679" w:author="">
        <w:r>
          <w:rPr>
            <w:b/>
            <w:sz w:val="24"/>
            <w:u w:val="double"/>
          </w:rPr>
          <w:t>Form of Transfer LLC Agreement</w:t>
        </w:r>
      </w:ins>
    </w:p>
    <w:p>
      <w:pPr>
        <w:sectPr>
          <w:headerReference w:type="default" r:id="rId65"/>
          <w:headerReference w:type="first" r:id="rId66"/>
          <w:footerReference w:type="even" r:id="rId67"/>
          <w:footerReference w:type="default" r:id="rId68"/>
          <w:footerReference w:type="first" r:id="rId69"/>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b/>
          <w:sz w:val="24"/>
          <w:u w:val="double"/>
          <w:ins w:id="682" w:author=""/>
        </w:rPr>
      </w:pPr>
      <w:ins w:id="68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84" w:author=""/>
        </w:rPr>
      </w:pPr>
      <w:ins w:id="683" w:author="">
        <w:r>
          <w:rPr>
            <w:b/>
            <w:sz w:val="24"/>
            <w:u w:val="double"/>
          </w:rPr>
          <w:t>EXHIBIT J</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86" w:author=""/>
        </w:rPr>
      </w:pPr>
      <w:ins w:id="68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88" w:author=""/>
        </w:rPr>
      </w:pPr>
      <w:ins w:id="687" w:author="">
        <w:r>
          <w:rPr>
            <w:b/>
            <w:sz w:val="24"/>
            <w:u w:val="double"/>
          </w:rPr>
          <w:t>Form of Legal Opinions</w:t>
        </w:r>
      </w:ins>
    </w:p>
    <w:p>
      <w:pPr>
        <w:sectPr>
          <w:headerReference w:type="default" r:id="rId70"/>
          <w:headerReference w:type="first" r:id="rId71"/>
          <w:footerReference w:type="even" r:id="rId72"/>
          <w:footerReference w:type="default" r:id="rId73"/>
          <w:footerReference w:type="first" r:id="rId7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b/>
          <w:sz w:val="24"/>
          <w:u w:val="double"/>
          <w:ins w:id="690" w:author=""/>
        </w:rPr>
      </w:pPr>
      <w:ins w:id="68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92" w:author=""/>
        </w:rPr>
      </w:pPr>
      <w:ins w:id="691" w:author="">
        <w:r>
          <w:rPr>
            <w:b/>
            <w:sz w:val="24"/>
            <w:u w:val="double"/>
          </w:rPr>
          <w:t>EXHIBIT 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94" w:author=""/>
        </w:rPr>
      </w:pPr>
      <w:ins w:id="69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96" w:author=""/>
        </w:rPr>
      </w:pPr>
      <w:ins w:id="695" w:author="">
        <w:r>
          <w:rPr>
            <w:b/>
            <w:sz w:val="24"/>
            <w:u w:val="double"/>
          </w:rPr>
          <w:t>Form of Drawdown Confirmation</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698" w:author=""/>
        </w:rPr>
      </w:pPr>
      <w:ins w:id="69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700" w:author=""/>
        </w:rPr>
      </w:pPr>
      <w:ins w:id="69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02" w:author=""/>
        </w:rPr>
      </w:pPr>
      <w:ins w:id="701" w:author="">
        <w:r>
          <w:rPr>
            <w:b/>
            <w:sz w:val="24"/>
            <w:u w:val="double"/>
          </w:rPr>
          <w:tab/>
          <w:t>This is the Drawdown Confirmation referred to in the Facility Agreement dated March ____, 2000 (“the Facility Agreement “) made between Hawaii 125</w:t>
          <w:noBreakHyphen/>
          <w:t>0 Trust, Canadian Imperial Bank of Commerce, as Agent, and the other financial institutions named therein. Capitalized terms used but not defined herein shall have the respective meanings given to those terms in the Facility Agreement.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04" w:author=""/>
        </w:rPr>
      </w:pPr>
      <w:ins w:id="70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06" w:author=""/>
        </w:rPr>
      </w:pPr>
      <w:ins w:id="705" w:author="">
        <w:r>
          <w:rPr>
            <w:b/>
            <w:sz w:val="24"/>
            <w:u w:val="double"/>
          </w:rPr>
          <w:tab/>
          <w:t>The Tranche to which this Drawdown Confirmation relates are as follows: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08" w:author=""/>
        </w:rPr>
      </w:pPr>
      <w:ins w:id="70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both"/>
        <w:rPr>
          <w:b/>
          <w:sz w:val="24"/>
          <w:u w:val="double"/>
          <w:ins w:id="712" w:author=""/>
        </w:rPr>
      </w:pPr>
      <w:ins w:id="709" w:author="">
        <w:r>
          <w:rPr>
            <w:b/>
            <w:sz w:val="24"/>
            <w:u w:val="double"/>
          </w:rPr>
          <w:tab/>
          <w:t>1.</w:t>
          <w:tab/>
          <w:t xml:space="preserve">Amount of Tranche: </w:t>
          <w:tab/>
          <w:tab/>
          <w:t>$[</w:t>
        </w:r>
      </w:ins>
      <w:ins w:id="710" w:author="">
        <w:r>
          <w:rPr>
            <w:b/>
            <w:i/>
            <w:sz w:val="24"/>
            <w:u w:val="double"/>
          </w:rPr>
          <w:t>Amount</w:t>
        </w:r>
      </w:ins>
      <w:ins w:id="711"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14" w:author=""/>
        </w:rPr>
      </w:pPr>
      <w:ins w:id="71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u w:val="double"/>
          <w:ins w:id="716" w:author=""/>
        </w:rPr>
      </w:pPr>
      <w:ins w:id="715" w:author="">
        <w:r>
          <w:rPr>
            <w:b/>
            <w:sz w:val="24"/>
            <w:u w:val="double"/>
          </w:rPr>
          <w:tab/>
          <w:t>2.</w:t>
          <w:tab/>
          <w:t>Valuation of Asset:</w:t>
          <w:tab/>
          <w:tab/>
          <w:t>$[Amount]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18" w:author=""/>
        </w:rPr>
      </w:pPr>
      <w:ins w:id="71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u w:val="double"/>
          <w:ins w:id="722" w:author=""/>
        </w:rPr>
      </w:pPr>
      <w:ins w:id="719" w:author="">
        <w:r>
          <w:rPr>
            <w:b/>
            <w:sz w:val="24"/>
            <w:u w:val="double"/>
          </w:rPr>
          <w:tab/>
          <w:t>3.</w:t>
          <w:tab/>
          <w:t>Drawdown Date:</w:t>
          <w:tab/>
          <w:tab/>
          <w:t>[</w:t>
        </w:r>
      </w:ins>
      <w:ins w:id="720" w:author="">
        <w:r>
          <w:rPr>
            <w:b/>
            <w:i/>
            <w:sz w:val="24"/>
            <w:u w:val="double"/>
          </w:rPr>
          <w:t>Date</w:t>
        </w:r>
      </w:ins>
      <w:ins w:id="721"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24" w:author=""/>
        </w:rPr>
      </w:pPr>
      <w:ins w:id="72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u w:val="double"/>
          <w:ins w:id="728" w:author=""/>
        </w:rPr>
      </w:pPr>
      <w:ins w:id="725" w:author="">
        <w:r>
          <w:rPr>
            <w:b/>
            <w:sz w:val="24"/>
            <w:u w:val="double"/>
          </w:rPr>
          <w:tab/>
          <w:t>4.</w:t>
          <w:tab/>
          <w:t>Applicable Series:</w:t>
          <w:tab/>
          <w:tab/>
          <w:t>[</w:t>
        </w:r>
      </w:ins>
      <w:ins w:id="726" w:author="">
        <w:r>
          <w:rPr>
            <w:b/>
            <w:i/>
            <w:sz w:val="24"/>
            <w:u w:val="double"/>
          </w:rPr>
          <w:t>Name of Series</w:t>
        </w:r>
      </w:ins>
      <w:ins w:id="727"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30" w:author=""/>
        </w:rPr>
      </w:pPr>
      <w:ins w:id="72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u w:val="double"/>
          <w:ins w:id="734" w:author=""/>
        </w:rPr>
      </w:pPr>
      <w:ins w:id="731" w:author="">
        <w:r>
          <w:rPr>
            <w:b/>
            <w:sz w:val="24"/>
            <w:u w:val="double"/>
          </w:rPr>
          <w:tab/>
          <w:t>5.</w:t>
          <w:tab/>
          <w:t>Brief Description of Asset:</w:t>
          <w:tab/>
          <w:t>[</w:t>
        </w:r>
      </w:ins>
      <w:ins w:id="732" w:author="">
        <w:r>
          <w:rPr>
            <w:b/>
            <w:i/>
            <w:sz w:val="24"/>
            <w:u w:val="double"/>
          </w:rPr>
          <w:t>Describe Asset</w:t>
        </w:r>
      </w:ins>
      <w:ins w:id="733"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double"/>
          <w:ins w:id="736" w:author=""/>
        </w:rPr>
      </w:pPr>
      <w:ins w:id="73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ins w:id="737" w:author="">
        <w:r>
          <w:rPr>
            <w:b/>
            <w:sz w:val="24"/>
            <w:u w:val="double"/>
          </w:rPr>
          <w:tab/>
          <w:t xml:space="preserve">Pursuant to Section 5.1 of the Facility Agreement, we hereby confirm </w:t>
        </w:r>
      </w:ins>
      <w:ins w:id="738" w:author="">
        <w:r>
          <w:rPr>
            <w:b/>
            <w:i/>
            <w:sz w:val="24"/>
            <w:u w:val="double"/>
          </w:rPr>
          <w:t>[delete as applicable]</w:t>
        </w:r>
      </w:ins>
      <w:ins w:id="739" w:author="">
        <w:r>
          <w:rPr>
            <w:b/>
            <w:sz w:val="24"/>
            <w:u w:val="double"/>
          </w:rPr>
          <w:t xml:space="preserve"> [</w:t>
        </w:r>
      </w:ins>
      <w:ins w:id="740" w:author="">
        <w:r>
          <w:rPr>
            <w:b/>
            <w:i/>
            <w:sz w:val="24"/>
            <w:u w:val="double"/>
          </w:rPr>
          <w:t>either</w:t>
        </w:r>
      </w:ins>
      <w:ins w:id="741" w:author="">
        <w:r>
          <w:rPr>
            <w:b/>
            <w:sz w:val="24"/>
            <w:u w:val="double"/>
          </w:rPr>
          <w:t>][that to the best of the knowledge, information and belief of the Sponsor and the Agent, the proposed Underlying Asset satisfies the criteria set out in the Methodology in all material respects and that the proposed structure conforms with the Model Structure in all material respects; [</w:t>
        </w:r>
      </w:ins>
      <w:ins w:id="742" w:author="">
        <w:r>
          <w:rPr>
            <w:b/>
            <w:i/>
            <w:sz w:val="24"/>
            <w:u w:val="double"/>
          </w:rPr>
          <w:t>or</w:t>
        </w:r>
      </w:ins>
      <w:ins w:id="743" w:author="">
        <w:r>
          <w:rPr>
            <w:b/>
            <w:sz w:val="24"/>
            <w:u w:val="double"/>
          </w:rPr>
          <w:t>] [ that the proposed Underlying Asset does not satisfy the criteria set out in the Methodology and/or that the proposed structure does not conform with the Model Structure, but that the Agent and the Sponsor believe the proposed Underlying Asset and the proposed structure to be suitable for the purposes of making the Advances comprising the Tranche requested in the applicable Drawdown Notice. Attached hereto is a written instrument giving reasonable details of the proposed Underlying Asset and the proposed structure which has been countersigned by the [</w:t>
        </w:r>
      </w:ins>
      <w:ins w:id="744" w:author="">
        <w:r>
          <w:rPr>
            <w:b/>
            <w:i/>
            <w:sz w:val="24"/>
            <w:u w:val="double"/>
          </w:rPr>
          <w:t>the Majority Lenders</w:t>
        </w:r>
      </w:ins>
      <w:ins w:id="745" w:author="">
        <w:r>
          <w:rPr>
            <w:b/>
            <w:sz w:val="24"/>
            <w:u w:val="double"/>
          </w:rPr>
          <w:t>], indicating their approval].</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r>
        <w:br w:type="page"/>
      </w:r>
    </w:p>
    <w:p>
      <w:pPr>
        <w:pStyle w:val="Normal"/>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both"/>
        <w:rPr>
          <w:b/>
          <w:sz w:val="24"/>
        </w:rPr>
      </w:pPr>
      <w:r>
        <w:rPr>
          <w:b/>
          <w:sz w:val="24"/>
        </w:rPr>
        <w:tab/>
        <w:tab/>
        <w:tab/>
        <w:tab/>
        <w:tab/>
      </w:r>
      <w:ins w:id="746" w:author="">
        <w:r>
          <w:rPr>
            <w:b/>
            <w:sz w:val="24"/>
            <w:u w:val="double"/>
          </w:rPr>
          <w:t>** 1</w:t>
        </w:r>
      </w:ins>
      <w:r>
        <w:rPr>
          <w:b/>
          <w:sz w:val="24"/>
        </w:rPr>
        <w:t xml:space="preserve"> 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ins w:id="747" w:author="">
        <w:r>
          <w:rPr>
            <w:b/>
            <w:sz w:val="24"/>
            <w:u w:val="double"/>
          </w:rPr>
          <w:t>in its capacity as Agent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r>
      <w:ins w:id="748" w:author="">
        <w:r>
          <w:rPr>
            <w:b/>
            <w:sz w:val="24"/>
            <w:u w:val="double"/>
          </w:rPr>
          <w:t>** 2</w:t>
        </w:r>
      </w:ins>
      <w:r>
        <w:rPr>
          <w:sz w:val="24"/>
        </w:rPr>
        <w:t xml:space="preserve"> 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ins w:id="749" w:author="">
        <w:r>
          <w:rPr>
            <w:b/>
            <w:sz w:val="24"/>
            <w:u w:val="double"/>
          </w:rPr>
          <w:t>** 3</w:t>
        </w:r>
      </w:ins>
      <w:r>
        <w:rPr>
          <w:sz w:val="24"/>
        </w:rPr>
        <w:t xml:space="preserve"> 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ins w:id="750" w:author="">
        <w:r>
          <w:rPr>
            <w:b/>
            <w:sz w:val="24"/>
            <w:u w:val="double"/>
          </w:rPr>
          <w:t>** 4</w:t>
        </w:r>
      </w:ins>
      <w:r>
        <w:rPr>
          <w:sz w:val="24"/>
        </w:rPr>
        <w:t xml:space="preserve"> 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u w:val="double"/>
          <w:ins w:id="752" w:author=""/>
        </w:rPr>
      </w:pPr>
      <w:r>
        <w:rPr>
          <w:b/>
          <w:sz w:val="24"/>
        </w:rPr>
        <w:tab/>
        <w:tab/>
        <w:tab/>
        <w:tab/>
        <w:tab/>
        <w:tab/>
      </w:r>
      <w:ins w:id="751" w:author="">
        <w:r>
          <w:rPr>
            <w:b/>
            <w:sz w:val="24"/>
            <w:u w:val="double"/>
          </w:rPr>
          <w:t>[                                                  ]</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ins w:id="753" w:author="">
        <w:r>
          <w:rPr>
            <w:b/>
            <w:sz w:val="24"/>
            <w:u w:val="double"/>
          </w:rPr>
          <w:tab/>
          <w:tab/>
          <w:tab/>
          <w:tab/>
          <w:tab/>
          <w:tab/>
          <w:t>in its capacity as Sponsor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r>
      <w:ins w:id="754" w:author="">
        <w:r>
          <w:rPr>
            <w:b/>
            <w:sz w:val="24"/>
            <w:u w:val="double"/>
          </w:rPr>
          <w:t>** 5</w:t>
        </w:r>
      </w:ins>
      <w:r>
        <w:rPr>
          <w:sz w:val="24"/>
        </w:rPr>
        <w:t xml:space="preserve"> 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ins w:id="755" w:author="">
        <w:r>
          <w:rPr>
            <w:b/>
            <w:sz w:val="24"/>
            <w:u w:val="double"/>
          </w:rPr>
          <w:t>** 6</w:t>
        </w:r>
      </w:ins>
      <w:r>
        <w:rPr>
          <w:sz w:val="24"/>
        </w:rPr>
        <w:t xml:space="preserve"> 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ins w:id="756" w:author="">
        <w:r>
          <w:rPr>
            <w:b/>
            <w:sz w:val="24"/>
            <w:u w:val="double"/>
          </w:rPr>
          <w:t>** 7</w:t>
        </w:r>
      </w:ins>
      <w:r>
        <w:rPr>
          <w:sz w:val="24"/>
        </w:rPr>
        <w:t xml:space="preserve"> 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ins w:id="757" w:author="">
        <w:r>
          <w:rPr>
            <w:strike/>
            <w:sz w:val="24"/>
          </w:rPr>
          <w:t>HOU:509397.5</w:t>
        </w:r>
      </w:ins>
      <w:r>
        <w:rPr>
          <w:sz w:val="24"/>
        </w:rPr>
        <w:t xml:space="preserve"> </w:t>
      </w:r>
      <w:ins w:id="758" w:author="">
        <w:r>
          <w:rPr>
            <w:b/>
            <w:sz w:val="24"/>
            <w:u w:val="double"/>
          </w:rPr>
          <w:t>DAL:232330.1</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Project </w:t>
      </w:r>
      <w:ins w:id="759" w:author="">
        <w:r>
          <w:rPr>
            <w:strike/>
            <w:sz w:val="24"/>
          </w:rPr>
          <w:t>Discovery/Facility</w:t>
        </w:r>
      </w:ins>
      <w:r>
        <w:rPr>
          <w:sz w:val="24"/>
        </w:rPr>
        <w:t xml:space="preserve"> </w:t>
      </w:r>
      <w:ins w:id="760" w:author="">
        <w:r>
          <w:rPr>
            <w:b/>
            <w:sz w:val="24"/>
            <w:u w:val="double"/>
          </w:rPr>
          <w:t>Hawaii/Facility</w:t>
        </w:r>
      </w:ins>
      <w:r>
        <w:rPr>
          <w:sz w:val="24"/>
        </w:rPr>
        <w:t xml:space="preserve">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original document      : C:\WINDOWS\TEMP\HOU_509397_5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and revised document: C:\WINDOWS\TEMP\DAL_232330.1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243 change(s) and      7 move(s)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2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Additions appear as Bold+Dbl Underline text </w:t>
      </w:r>
    </w:p>
    <w:sectPr>
      <w:headerReference w:type="default" r:id="rId75"/>
      <w:headerReference w:type="first" r:id="rId76"/>
      <w:footerReference w:type="even" r:id="rId77"/>
      <w:footerReference w:type="default" r:id="rId78"/>
      <w:footerReference w:type="first" r:id="rId79"/>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eastAsia="en-US" w:val="en-US"/>
        </w:rPr>
        <w:t>Not all section headings have a title as yet.    This is draft #1.    So I have set this document up in styles, as requested by Mr. Taylor, in such a way that titles to the rest of the sections can be added later.</w:t>
      </w:r>
    </w:p>
    <w:p>
      <w:pPr>
        <w:overflowPunct w:val="false"/>
        <w:bidi w:val="0"/>
        <w:rPr/>
      </w:pPr>
      <w:r>
        <w:rPr>
          <w:rFonts w:cs="DejaVu Sans" w:ascii="Liberation Serif" w:hAnsi="Liberation Serif" w:eastAsia="DejaVu Sans"/>
          <w:kern w:val="0"/>
          <w:sz w:val="24"/>
          <w:lang w:bidi="en-US" w:val="en-US" w:eastAsia="en-US"/>
        </w:rPr>
      </w:r>
    </w:p>
    <w:p>
      <w:pPr>
        <w:overflowPunct w:val="false"/>
        <w:bidi w:val="0"/>
        <w:rPr/>
      </w:pPr>
      <w:r>
        <w:rPr>
          <w:rFonts w:cs="DejaVu Sans" w:eastAsia="DejaVu Sans" w:ascii="Times New Roman" w:hAnsi="Times New Roman"/>
          <w:kern w:val="0"/>
          <w:sz w:val="24"/>
          <w:lang w:bidi="en-US" w:val="en-US" w:eastAsia="en-US"/>
        </w:rPr>
        <w:t>I generated the Table of Contents, leaving the unnamed sections listed but still unnamed.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Hawaii/Facility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Hawaii/Facility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NotoSans NF"/>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Arial"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Arial" w:cs="NotoSans NF"/>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Arial" w:cs="NotoSans NF"/>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Arial"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Arial" w:cs="NotoSans NF"/>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Arial"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Arial" w:cs="NotoSans NF"/>
      <w:color w:val="auto"/>
      <w:kern w:val="2"/>
      <w:sz w:val="24"/>
      <w:szCs w:val="24"/>
      <w:lang w:val="en-CA" w:eastAsia="zh-CN" w:bidi="hi-IN"/>
    </w:rPr>
  </w:style>
  <w:style w:type="paragraph" w:styleId="a3">
    <w:name w:val="*(a)"/>
    <w:qFormat/>
    <w:pPr>
      <w:widowControl w:val="false"/>
      <w:bidi w:val="0"/>
    </w:pPr>
    <w:rPr>
      <w:rFonts w:ascii="Times New Roman" w:hAnsi="Times New Roman" w:eastAsia="Arial" w:cs="NotoSans NF"/>
      <w:color w:val="auto"/>
      <w:kern w:val="2"/>
      <w:sz w:val="24"/>
      <w:szCs w:val="24"/>
      <w:lang w:val="en-CA" w:eastAsia="zh-CN" w:bidi="hi-IN"/>
    </w:rPr>
  </w:style>
  <w:style w:type="paragraph" w:styleId="AUC1">
    <w:name w:val="*(A)UC"/>
    <w:qFormat/>
    <w:pPr>
      <w:widowControl w:val="false"/>
      <w:bidi w:val="0"/>
    </w:pPr>
    <w:rPr>
      <w:rFonts w:ascii="Times New Roman" w:hAnsi="Times New Roman" w:eastAsia="Arial" w:cs="NotoSans NF"/>
      <w:color w:val="auto"/>
      <w:kern w:val="2"/>
      <w:sz w:val="24"/>
      <w:szCs w:val="24"/>
      <w:lang w:val="en-CA" w:eastAsia="zh-CN" w:bidi="hi-IN"/>
    </w:rPr>
  </w:style>
  <w:style w:type="paragraph" w:styleId="i2">
    <w:name w:val="*(i)"/>
    <w:qFormat/>
    <w:pPr>
      <w:widowControl w:val="false"/>
      <w:bidi w:val="0"/>
    </w:pPr>
    <w:rPr>
      <w:rFonts w:ascii="Times New Roman" w:hAnsi="Times New Roman" w:eastAsia="Arial" w:cs="NotoSans NF"/>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Arial" w:cs="NotoSans NF"/>
      <w:color w:val="auto"/>
      <w:kern w:val="2"/>
      <w:sz w:val="24"/>
      <w:szCs w:val="24"/>
      <w:lang w:val="en-CA" w:eastAsia="zh-CN" w:bidi="hi-IN"/>
    </w:rPr>
  </w:style>
  <w:style w:type="paragraph" w:styleId="12">
    <w:name w:val="*(1)"/>
    <w:qFormat/>
    <w:pPr>
      <w:widowControl w:val="false"/>
      <w:bidi w:val="0"/>
    </w:pPr>
    <w:rPr>
      <w:rFonts w:ascii="Times New Roman" w:hAnsi="Times New Roman" w:eastAsia="Arial" w:cs="NotoSans NF"/>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Arial"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footer" Target="footer18.xml"/><Relationship Id="rId31" Type="http://schemas.openxmlformats.org/officeDocument/2006/relationships/header" Target="header12.xml"/><Relationship Id="rId32" Type="http://schemas.openxmlformats.org/officeDocument/2006/relationships/header" Target="header13.xml"/><Relationship Id="rId33" Type="http://schemas.openxmlformats.org/officeDocument/2006/relationships/footer" Target="footer19.xml"/><Relationship Id="rId34" Type="http://schemas.openxmlformats.org/officeDocument/2006/relationships/footer" Target="footer20.xml"/><Relationship Id="rId35" Type="http://schemas.openxmlformats.org/officeDocument/2006/relationships/footer" Target="footer21.xml"/><Relationship Id="rId36" Type="http://schemas.openxmlformats.org/officeDocument/2006/relationships/header" Target="header14.xml"/><Relationship Id="rId37" Type="http://schemas.openxmlformats.org/officeDocument/2006/relationships/header" Target="header15.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header" Target="header16.xml"/><Relationship Id="rId42" Type="http://schemas.openxmlformats.org/officeDocument/2006/relationships/footer" Target="footer25.xml"/><Relationship Id="rId43" Type="http://schemas.openxmlformats.org/officeDocument/2006/relationships/header" Target="header17.xml"/><Relationship Id="rId44" Type="http://schemas.openxmlformats.org/officeDocument/2006/relationships/header" Target="header18.xml"/><Relationship Id="rId45" Type="http://schemas.openxmlformats.org/officeDocument/2006/relationships/footer" Target="footer26.xml"/><Relationship Id="rId46" Type="http://schemas.openxmlformats.org/officeDocument/2006/relationships/footer" Target="footer27.xml"/><Relationship Id="rId47" Type="http://schemas.openxmlformats.org/officeDocument/2006/relationships/header" Target="header19.xml"/><Relationship Id="rId48" Type="http://schemas.openxmlformats.org/officeDocument/2006/relationships/footer" Target="footer28.xml"/><Relationship Id="rId49" Type="http://schemas.openxmlformats.org/officeDocument/2006/relationships/footer" Target="footer29.xml"/><Relationship Id="rId50" Type="http://schemas.openxmlformats.org/officeDocument/2006/relationships/footer" Target="footer30.xml"/><Relationship Id="rId51" Type="http://schemas.openxmlformats.org/officeDocument/2006/relationships/header" Target="header20.xml"/><Relationship Id="rId52" Type="http://schemas.openxmlformats.org/officeDocument/2006/relationships/header" Target="header21.xml"/><Relationship Id="rId53" Type="http://schemas.openxmlformats.org/officeDocument/2006/relationships/footer" Target="footer31.xml"/><Relationship Id="rId54" Type="http://schemas.openxmlformats.org/officeDocument/2006/relationships/footer" Target="footer32.xml"/><Relationship Id="rId55" Type="http://schemas.openxmlformats.org/officeDocument/2006/relationships/footer" Target="footer33.xml"/><Relationship Id="rId56" Type="http://schemas.openxmlformats.org/officeDocument/2006/relationships/header" Target="header22.xml"/><Relationship Id="rId57" Type="http://schemas.openxmlformats.org/officeDocument/2006/relationships/footer" Target="footer34.xml"/><Relationship Id="rId58" Type="http://schemas.openxmlformats.org/officeDocument/2006/relationships/footer" Target="footer35.xml"/><Relationship Id="rId59" Type="http://schemas.openxmlformats.org/officeDocument/2006/relationships/footer" Target="footer36.xml"/><Relationship Id="rId60" Type="http://schemas.openxmlformats.org/officeDocument/2006/relationships/header" Target="header23.xml"/><Relationship Id="rId61" Type="http://schemas.openxmlformats.org/officeDocument/2006/relationships/header" Target="header24.xml"/><Relationship Id="rId62" Type="http://schemas.openxmlformats.org/officeDocument/2006/relationships/footer" Target="footer37.xml"/><Relationship Id="rId63" Type="http://schemas.openxmlformats.org/officeDocument/2006/relationships/footer" Target="footer38.xml"/><Relationship Id="rId64" Type="http://schemas.openxmlformats.org/officeDocument/2006/relationships/footer" Target="footer39.xml"/><Relationship Id="rId65" Type="http://schemas.openxmlformats.org/officeDocument/2006/relationships/header" Target="header25.xml"/><Relationship Id="rId66" Type="http://schemas.openxmlformats.org/officeDocument/2006/relationships/header" Target="header26.xml"/><Relationship Id="rId67" Type="http://schemas.openxmlformats.org/officeDocument/2006/relationships/footer" Target="footer40.xml"/><Relationship Id="rId68" Type="http://schemas.openxmlformats.org/officeDocument/2006/relationships/footer" Target="footer41.xml"/><Relationship Id="rId69" Type="http://schemas.openxmlformats.org/officeDocument/2006/relationships/footer" Target="footer42.xml"/><Relationship Id="rId70" Type="http://schemas.openxmlformats.org/officeDocument/2006/relationships/header" Target="header27.xml"/><Relationship Id="rId71" Type="http://schemas.openxmlformats.org/officeDocument/2006/relationships/header" Target="header28.xml"/><Relationship Id="rId72" Type="http://schemas.openxmlformats.org/officeDocument/2006/relationships/footer" Target="footer43.xml"/><Relationship Id="rId73" Type="http://schemas.openxmlformats.org/officeDocument/2006/relationships/footer" Target="footer44.xml"/><Relationship Id="rId74" Type="http://schemas.openxmlformats.org/officeDocument/2006/relationships/footer" Target="footer45.xml"/><Relationship Id="rId75" Type="http://schemas.openxmlformats.org/officeDocument/2006/relationships/header" Target="header29.xml"/><Relationship Id="rId76" Type="http://schemas.openxmlformats.org/officeDocument/2006/relationships/header" Target="header30.xml"/><Relationship Id="rId77" Type="http://schemas.openxmlformats.org/officeDocument/2006/relationships/footer" Target="footer46.xml"/><Relationship Id="rId78" Type="http://schemas.openxmlformats.org/officeDocument/2006/relationships/footer" Target="footer47.xml"/><Relationship Id="rId79" Type="http://schemas.openxmlformats.org/officeDocument/2006/relationships/footer" Target="footer48.xml"/><Relationship Id="rId80" Type="http://schemas.openxmlformats.org/officeDocument/2006/relationships/comments" Target="comments.xml"/><Relationship Id="rId81" Type="http://schemas.openxmlformats.org/officeDocument/2006/relationships/fontTable" Target="fontTable.xml"/><Relationship Id="rId82" Type="http://schemas.openxmlformats.org/officeDocument/2006/relationships/settings" Target="settings.xml"/><Relationship Id="rId8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