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5"/>
        <w:gridCol w:w="3856"/>
        <w:gridCol w:w="1490"/>
        <w:gridCol w:w="1385"/>
      </w:tblGrid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TASKS</w:t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TIME</w:t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FTE</w:t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Novosel, Sarah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Robertson, Linda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DC Office Head; FERC and Congressional policy</w:t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Shelk, John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Frank, Bob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Pacific NW Refund Case</w:t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Kingerski, Harry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Lawner, Leslie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Merchant Natural Gas</w:t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Nuestaedter, Robert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Ogenyi, Gloria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Boston, Roy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Hueter, Barabara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Landwehr, Sue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Lassere, Donald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Migden, Janine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Stroup, Kerry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Gottfredson, Brian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Ibrahim, Amr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Ryall, Jean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Comnes, Alan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Dasovich, Jeff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Kaufman, Paul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Mara, Sue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Bestard, Jose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Shapiro, Rick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Guerrero, Janel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Allegretti, Dan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Fromer, Howard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Hoatson, Tom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Montovano, Steve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Rishe, Frank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Robinson, Marchris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Staines, Dan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Sullivan, Kathleen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Nord, Sue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Canovas, Guillermo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Cantrell, Becky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Levy, Alberto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Lindberg, Susan Scott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Maurer, Luis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Nicolay, Christi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Perrino, Dave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Pharms, Melinda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Roan, Mike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Rodriquez, Andrew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Twiggs, Thane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Walton, Steve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Yeung, Charles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Alvarez, Ray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Briggs, Tom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Fulton, Donna</w:t>
            </w:r>
          </w:p>
        </w:tc>
        <w:tc>
          <w:tcPr>
            <w:tcW w:w="3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sectPr>
          <w:type w:val="continuous"/>
          <w:pgSz w:w="12240" w:h="15840"/>
          <w:pgMar w:left="1800" w:right="180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2001-10-08T18:24:00Z</dcterms:created>
  <dc:creator>dbinns</dc:creator>
  <dc:description/>
  <dc:language>en-CA</dc:language>
  <cp:lastModifiedBy>jsteffe</cp:lastModifiedBy>
  <cp:lastPrinted>2001-10-08T16:01:00Z</cp:lastPrinted>
  <dcterms:modified xsi:type="dcterms:W3CDTF">2001-10-08T18:31:00Z</dcterms:modified>
  <cp:revision>3</cp:revision>
  <dc:subject/>
  <dc:title>Novosel, Sarah</dc:title>
</cp:coreProperties>
</file>