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FRANK M. BOGAERT</w:t>
      </w:r>
    </w:p>
    <w:p>
      <w:pPr>
        <w:pStyle w:val="Subtitle"/>
        <w:rPr>
          <w:sz w:val="20"/>
        </w:rPr>
      </w:pPr>
      <w:r>
        <w:rPr>
          <w:sz w:val="20"/>
        </w:rPr>
        <w:t>14423 Twisted Oak Lane</w:t>
      </w:r>
    </w:p>
    <w:p>
      <w:pPr>
        <w:pStyle w:val="Normal"/>
        <w:jc w:val="center"/>
        <w:rPr/>
      </w:pPr>
      <w:r>
        <w:rPr/>
        <w:t>Houston, Texas 77079</w:t>
      </w:r>
    </w:p>
    <w:p>
      <w:pPr>
        <w:pStyle w:val="Normal"/>
        <w:jc w:val="center"/>
        <w:rPr/>
      </w:pPr>
      <w:r>
        <w:rPr/>
        <w:t>281-531-7990</w:t>
      </w:r>
    </w:p>
    <w:p>
      <w:pPr>
        <w:pStyle w:val="Normal"/>
        <w:jc w:val="center"/>
        <w:rPr>
          <w:sz w:val="24"/>
        </w:rPr>
      </w:pPr>
      <w:r>
        <w:rPr/>
        <w:t>frankb@cityscope.net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SUMMARY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jc w:val="start"/>
        <w:rPr/>
      </w:pPr>
      <w:r>
        <w:rPr/>
        <w:t>Business Analysis Manager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Quantitative analysis and modeling of business economics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Strategic implications and opportunities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Hands-on team leader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ACCOMPLISHMENTS</w:t>
      </w:r>
    </w:p>
    <w:p>
      <w:pPr>
        <w:pStyle w:val="Normal"/>
        <w:rPr/>
      </w:pPr>
      <w:r>
        <w:rPr/>
      </w:r>
    </w:p>
    <w:p>
      <w:pPr>
        <w:pStyle w:val="Heading6"/>
        <w:spacing w:before="0" w:after="100"/>
        <w:ind w:hanging="0" w:start="0"/>
        <w:rPr/>
      </w:pPr>
      <w:r>
        <w:rPr/>
        <w:t>Industry Structure and Forecasting</w:t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Developed a quantitative model predicting long-term natural gas prices for a major oil company, and later for the consulting firm’s marketing efforts.  In the early nineties, model correctly predicted price increases to oil parity by around the year 2000.</w:t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Documented the changing structure of the office furniture industry.  Formulated strategy to regain profitable growth.</w:t>
      </w:r>
    </w:p>
    <w:p>
      <w:pPr>
        <w:pStyle w:val="Heading3"/>
        <w:spacing w:before="0" w:after="100"/>
        <w:ind w:hanging="0" w:start="0"/>
        <w:rPr/>
      </w:pPr>
      <w:r>
        <w:rPr/>
        <w:t>Financial and Operational Modeling of Asset Deployment Decisions</w:t>
      </w:r>
    </w:p>
    <w:p>
      <w:pPr>
        <w:pStyle w:val="Normal"/>
        <w:numPr>
          <w:ilvl w:val="0"/>
          <w:numId w:val="5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 xml:space="preserve">Based on the interaction of logistics and manufacturing economics and market research, developed business strategy for a leading insulation manufacturer.  Early results allowed maintaining both price and volume in the down cycle of a commodity market.  </w:t>
      </w:r>
    </w:p>
    <w:p>
      <w:pPr>
        <w:pStyle w:val="Normal"/>
        <w:numPr>
          <w:ilvl w:val="0"/>
          <w:numId w:val="5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Validated strategy of leading automotive aftermarket manufacturer based on distribution economics.  Validated economic model with top management.</w:t>
      </w:r>
    </w:p>
    <w:p>
      <w:pPr>
        <w:pStyle w:val="Heading3"/>
        <w:spacing w:before="0" w:after="100"/>
        <w:ind w:hanging="0" w:start="0"/>
        <w:rPr/>
      </w:pPr>
      <w:r>
        <w:rPr/>
        <w:t>Supply Chain Improvement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Led the inventory management function through the integration of a major automotive aftermarket distributor acquisition, involving consolidation of two warehouse networks and multiple line changeovers.  Reduced inventories by $30 million while improving fill rates.</w:t>
      </w:r>
    </w:p>
    <w:p>
      <w:pPr>
        <w:pStyle w:val="Normal"/>
        <w:numPr>
          <w:ilvl w:val="0"/>
          <w:numId w:val="6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Led the inventory management function in the improvement of shipping performance, resulting in an additional profit of $5 million per year.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Improved the integration of suppliers and other functions in the overall supply chain.</w:t>
      </w:r>
    </w:p>
    <w:p>
      <w:pPr>
        <w:pStyle w:val="Heading3"/>
        <w:spacing w:before="0" w:after="100"/>
        <w:ind w:hanging="0" w:start="0"/>
        <w:rPr/>
      </w:pPr>
      <w:r>
        <w:rPr/>
        <w:t>Process Redesign</w:t>
      </w:r>
    </w:p>
    <w:p>
      <w:pPr>
        <w:pStyle w:val="Normal"/>
        <w:numPr>
          <w:ilvl w:val="0"/>
          <w:numId w:val="5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>Led client teams through the fundamental redesign of financial processes, typically identifying cost reduction opportunities of 20% to 50%.</w:t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8640" w:leader="none"/>
        </w:tabs>
        <w:spacing w:before="0" w:after="100"/>
        <w:jc w:val="both"/>
        <w:rPr>
          <w:sz w:val="24"/>
        </w:rPr>
      </w:pPr>
      <w:r>
        <w:rPr>
          <w:sz w:val="24"/>
        </w:rPr>
        <w:t xml:space="preserve">Implemented variety of business processes and controls: production scheduling, financial and cost accounting, sales and pricing policies, project documentation. </w:t>
      </w:r>
      <w:r>
        <w:br w:type="page"/>
      </w:r>
    </w:p>
    <w:p>
      <w:pPr>
        <w:pStyle w:val="Heading1"/>
        <w:ind w:hanging="0" w:start="0"/>
        <w:rPr>
          <w:b w:val="false"/>
        </w:rPr>
      </w:pPr>
      <w:r>
        <w:rPr/>
        <w:t>WORK HISTORY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PROFESSIONAL SIGNWORX, Houston, Texas</w:t>
        <w:tab/>
        <w:t>1997-2001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A manufacturer and erector of custom signage</w:t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President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APS, Houston, Texas</w:t>
        <w:tab/>
        <w:t>1996-1997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A major automotive aftermarket distributor</w:t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Senior Director of Supply Chain Management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FEDERAL-MOGUL, Southfield, Michigan</w:t>
        <w:tab/>
        <w:t>1993-1995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A global automotive parts company</w:t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Director of Logistics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THE HACKETT GROUP, Hudson, Ohio</w:t>
        <w:tab/>
        <w:t>1992-1993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A process re-engineering consulting firm</w:t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Senior Consultant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BOOZ-ALLEN &amp; HAMILTON, Cleveland, Ohio</w:t>
        <w:tab/>
        <w:t>1985-1992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A global management consulting firm</w:t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Associate, Senior Associate, Principal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CEGI-TYMSHARE, Paris, France</w:t>
        <w:tab/>
        <w:t>1980-1982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The French subsidiary of a US time sharing computer company</w:t>
      </w:r>
    </w:p>
    <w:p>
      <w:pPr>
        <w:pStyle w:val="Heading4"/>
        <w:ind w:hanging="0" w:start="0"/>
        <w:rPr>
          <w:b w:val="false"/>
        </w:rPr>
      </w:pPr>
      <w:r>
        <w:rPr>
          <w:b w:val="false"/>
        </w:rPr>
        <w:t>Applications Software Engineer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tabs>
          <w:tab w:val="clear" w:pos="720"/>
          <w:tab w:val="right" w:pos="8640" w:leader="none"/>
        </w:tabs>
        <w:ind w:hanging="0" w:start="0"/>
        <w:rPr/>
      </w:pPr>
      <w:r>
        <w:rPr/>
        <w:t>MILITARY</w:t>
      </w:r>
    </w:p>
    <w:p>
      <w:pPr>
        <w:pStyle w:val="Normal"/>
        <w:tabs>
          <w:tab w:val="clear" w:pos="720"/>
          <w:tab w:val="right" w:pos="8640" w:leader="none"/>
        </w:tabs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/>
      </w:pPr>
      <w:r>
        <w:rPr/>
        <w:t>Belgian Army, First Grenadiers Regiment, Soest, Germany, Second Lieutenant, 1982-1983.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right" w:pos="8640" w:leader="none"/>
        </w:tabs>
        <w:ind w:hanging="0" w:start="0"/>
        <w:rPr/>
      </w:pPr>
      <w:r>
        <w:rPr/>
        <w:t>EDUCATION</w:t>
      </w:r>
    </w:p>
    <w:p>
      <w:pPr>
        <w:pStyle w:val="Normal"/>
        <w:tabs>
          <w:tab w:val="clear" w:pos="720"/>
          <w:tab w:val="right" w:pos="8640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720"/>
          <w:tab w:val="left" w:pos="2700" w:leader="none"/>
          <w:tab w:val="left" w:pos="5400" w:leader="none"/>
          <w:tab w:val="right" w:pos="8640" w:leader="none"/>
        </w:tabs>
        <w:ind w:hanging="0" w:start="0"/>
        <w:rPr/>
      </w:pPr>
      <w:r>
        <w:rPr/>
        <w:t>MSIA (MBA)</w:t>
        <w:tab/>
        <w:t>Carnegie-Mellon</w:t>
        <w:tab/>
        <w:t>Pittsburgh, Pennsylvania</w:t>
        <w:tab/>
        <w:t>1985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right" w:pos="8640" w:leader="none"/>
        </w:tabs>
        <w:jc w:val="both"/>
        <w:rPr>
          <w:sz w:val="24"/>
        </w:rPr>
      </w:pPr>
      <w:r>
        <w:rPr>
          <w:sz w:val="24"/>
        </w:rPr>
        <w:tab/>
        <w:t>University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righ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right" w:pos="8640" w:leader="none"/>
        </w:tabs>
        <w:jc w:val="both"/>
        <w:rPr>
          <w:sz w:val="24"/>
        </w:rPr>
      </w:pPr>
      <w:r>
        <w:rPr>
          <w:sz w:val="24"/>
        </w:rPr>
        <w:t>MS-Engineering Degree</w:t>
        <w:tab/>
        <w:t>Katholieke Universiteit</w:t>
        <w:tab/>
        <w:t>Leuven, Belgium</w:t>
        <w:tab/>
        <w:t>1980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right" w:pos="8640" w:leader="none"/>
        </w:tabs>
        <w:jc w:val="both"/>
        <w:rPr>
          <w:sz w:val="24"/>
        </w:rPr>
      </w:pPr>
      <w:r>
        <w:rPr>
          <w:sz w:val="24"/>
        </w:rPr>
        <w:t>In Computer Science</w:t>
        <w:tab/>
        <w:t>Leuven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righ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720"/>
          <w:tab w:val="left" w:pos="2700" w:leader="none"/>
          <w:tab w:val="left" w:pos="5400" w:leader="none"/>
          <w:tab w:val="right" w:pos="8640" w:leader="none"/>
        </w:tabs>
        <w:ind w:hanging="0" w:start="0"/>
        <w:rPr/>
      </w:pPr>
      <w:r>
        <w:rPr/>
        <w:t>Languages:  English, Dutch, and French.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8640" w:leader="none"/>
      </w:tabs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8640" w:leader="none"/>
      </w:tabs>
      <w:jc w:val="both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120"/>
      <w:outlineLvl w:val="5"/>
    </w:pPr>
    <w:rPr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clear" w:pos="720"/>
        <w:tab w:val="right" w:pos="8640" w:leader="none"/>
      </w:tabs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2001-06-01T18:50:00Z</dcterms:created>
  <dc:creator>Frank  Bogaert</dc:creator>
  <dc:description/>
  <dc:language>en-CA</dc:language>
  <cp:lastModifiedBy>Frank  Bogaert</cp:lastModifiedBy>
  <cp:lastPrinted>2001-06-01T16:19:00Z</cp:lastPrinted>
  <dcterms:modified xsi:type="dcterms:W3CDTF">2001-06-01T18:50:00Z</dcterms:modified>
  <cp:revision>2</cp:revision>
  <dc:subject/>
  <dc:title>FRANK M</dc:title>
</cp:coreProperties>
</file>