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w w:val="79"/>
          <w:lang w:val="en-CA"/>
        </w:rPr>
      </w:pPr>
      <w:r>
        <w:rPr>
          <w:w w:val="79"/>
          <w:lang w:val="en-CA"/>
        </w:rPr>
      </w:r>
      <w:r>
        <mc:AlternateContent>
          <mc:Choice Requires="wps">
            <w:drawing>
              <wp:anchor behindDoc="0" distT="0" distB="0" distL="114935" distR="114935" simplePos="0" locked="0" layoutInCell="1" allowOverlap="1" relativeHeight="4">
                <wp:simplePos x="0" y="0"/>
                <wp:positionH relativeFrom="column">
                  <wp:posOffset>2240280</wp:posOffset>
                </wp:positionH>
                <wp:positionV relativeFrom="page">
                  <wp:posOffset>1554480</wp:posOffset>
                </wp:positionV>
                <wp:extent cx="1554480" cy="255270"/>
                <wp:effectExtent l="0" t="0" r="0" b="0"/>
                <wp:wrapNone/>
                <wp:docPr id="1" name="Frame1"/>
                <a:graphic xmlns:a="http://schemas.openxmlformats.org/drawingml/2006/main">
                  <a:graphicData uri="http://schemas.microsoft.com/office/word/2010/wordprocessingShape">
                    <wps:wsp>
                      <wps:cNvSpPr txBox="1"/>
                      <wps:spPr>
                        <a:xfrm>
                          <a:off x="0" y="0"/>
                          <a:ext cx="1554480" cy="255270"/>
                        </a:xfrm>
                        <a:prstGeom prst="rect"/>
                        <a:solidFill>
                          <a:srgbClr val="FFFFFF"/>
                        </a:solidFill>
                      </wps:spPr>
                      <wps:txbx>
                        <w:txbxContent>
                          <w:p>
                            <w:pPr>
                              <w:pStyle w:val="Normal"/>
                              <w:rPr>
                                <w:b/>
                                <w:spacing w:val="40"/>
                              </w:rPr>
                            </w:pPr>
                            <w:r>
                              <w:rPr>
                                <w:b/>
                                <w:spacing w:val="40"/>
                              </w:rPr>
                              <w:t>MEMORANDUM</w:t>
                            </w:r>
                          </w:p>
                        </w:txbxContent>
                      </wps:txbx>
                      <wps:bodyPr anchor="t" lIns="635" tIns="635" rIns="635" bIns="635">
                        <a:noAutofit/>
                      </wps:bodyPr>
                    </wps:wsp>
                  </a:graphicData>
                </a:graphic>
              </wp:anchor>
            </w:drawing>
          </mc:Choice>
          <mc:Fallback>
            <w:pict>
              <v:rect fillcolor="#FFFFFF" style="position:absolute;rotation:-0;width:122.4pt;height:20.1pt;mso-wrap-distance-left:9.05pt;mso-wrap-distance-right:9.05pt;mso-wrap-distance-top:0pt;mso-wrap-distance-bottom:0pt;margin-top:122.4pt;mso-position-vertical-relative:page;margin-left:176.4pt;mso-position-horizontal-relative:text">
                <v:textbox inset="0.000694444444444445in,0.000694444444444445in,0.000694444444444445in,0.000694444444444445in">
                  <w:txbxContent>
                    <w:p>
                      <w:pPr>
                        <w:pStyle w:val="Normal"/>
                        <w:rPr>
                          <w:b/>
                          <w:spacing w:val="40"/>
                        </w:rPr>
                      </w:pPr>
                      <w:r>
                        <w:rPr>
                          <w:b/>
                          <w:spacing w:val="40"/>
                        </w:rPr>
                        <w:t>MEMORANDUM</w:t>
                      </w:r>
                    </w:p>
                  </w:txbxContent>
                </v:textbox>
                <w10:wrap type="none"/>
              </v:rect>
            </w:pict>
          </mc:Fallback>
        </mc:AlternateContent>
      </w:r>
    </w:p>
    <w:p>
      <w:pPr>
        <w:pStyle w:val="Normal"/>
        <w:rPr>
          <w:w w:val="79"/>
        </w:rPr>
      </w:pPr>
      <w:r>
        <w:rPr>
          <w:w w:val="79"/>
        </w:rPr>
      </w:r>
    </w:p>
    <w:p>
      <w:pPr>
        <w:pStyle w:val="Normal"/>
        <w:rPr>
          <w:w w:val="79"/>
        </w:rPr>
      </w:pPr>
      <w:r>
        <w:rPr>
          <w:w w:val="79"/>
        </w:rPr>
      </w:r>
    </w:p>
    <w:p>
      <w:pPr>
        <w:pStyle w:val="Normal"/>
        <w:rPr>
          <w:w w:val="68"/>
        </w:rPr>
      </w:pPr>
      <w:r>
        <w:rPr>
          <w:w w:val="68"/>
        </w:rPr>
      </w:r>
    </w:p>
    <w:p>
      <w:pPr>
        <w:pStyle w:val="Normal"/>
        <w:rPr>
          <w:w w:val="68"/>
          <w:lang w:val="en-CA"/>
        </w:rPr>
      </w:pPr>
      <w:r>
        <w:rPr>
          <w:w w:val="68"/>
          <w:lang w:val="en-CA"/>
        </w:rPr>
      </w:r>
      <w:r>
        <mc:AlternateContent>
          <mc:Choice Requires="wps">
            <w:drawing>
              <wp:anchor behindDoc="0" distT="0" distB="0" distL="114935" distR="114935" simplePos="0" locked="0" layoutInCell="1" allowOverlap="1" relativeHeight="3">
                <wp:simplePos x="0" y="0"/>
                <wp:positionH relativeFrom="column">
                  <wp:posOffset>-91440</wp:posOffset>
                </wp:positionH>
                <wp:positionV relativeFrom="paragraph">
                  <wp:posOffset>-356870</wp:posOffset>
                </wp:positionV>
                <wp:extent cx="3840480" cy="486410"/>
                <wp:effectExtent l="0" t="0" r="0" b="0"/>
                <wp:wrapNone/>
                <wp:docPr id="2" name="Frame2"/>
                <a:graphic xmlns:a="http://schemas.openxmlformats.org/drawingml/2006/main">
                  <a:graphicData uri="http://schemas.microsoft.com/office/word/2010/wordprocessingShape">
                    <wps:wsp>
                      <wps:cNvSpPr txBox="1"/>
                      <wps:spPr>
                        <a:xfrm>
                          <a:off x="0" y="0"/>
                          <a:ext cx="3840480" cy="486410"/>
                        </a:xfrm>
                        <a:prstGeom prst="rect"/>
                        <a:solidFill>
                          <a:srgbClr val="FFFFFF"/>
                        </a:solidFill>
                      </wps:spPr>
                      <wps:txbx>
                        <w:txbxContent>
                          <w:p>
                            <w:pPr>
                              <w:pStyle w:val="Normal"/>
                              <w:rPr>
                                <w:rFonts w:ascii="BCGLogo" w:hAnsi="BCGLogo" w:cs="BCGLogo"/>
                                <w:sz w:val="70"/>
                              </w:rPr>
                            </w:pPr>
                            <w:r>
                              <w:rPr>
                                <w:rFonts w:cs="BCGLogo" w:ascii="BCGLogo" w:hAnsi="BCGLogo"/>
                                <w:sz w:val="70"/>
                              </w:rPr>
                              <w:t>1234</w:t>
                            </w:r>
                          </w:p>
                        </w:txbxContent>
                      </wps:txbx>
                      <wps:bodyPr anchor="t" lIns="92075" tIns="46355" rIns="92075" bIns="46355">
                        <a:noAutofit/>
                      </wps:bodyPr>
                    </wps:wsp>
                  </a:graphicData>
                </a:graphic>
              </wp:anchor>
            </w:drawing>
          </mc:Choice>
          <mc:Fallback>
            <w:pict>
              <v:rect fillcolor="#FFFFFF" style="position:absolute;rotation:-0;width:302.4pt;height:38.3pt;mso-wrap-distance-left:9.05pt;mso-wrap-distance-right:9.05pt;mso-wrap-distance-top:0pt;mso-wrap-distance-bottom:0pt;margin-top:-28.1pt;mso-position-vertical-relative:text;margin-left:-7.2pt;mso-position-horizontal-relative:text">
                <v:textbox inset="0.100694444444444in,0.0506944444444444in,0.100694444444444in,0.0506944444444444in">
                  <w:txbxContent>
                    <w:p>
                      <w:pPr>
                        <w:pStyle w:val="Normal"/>
                        <w:rPr>
                          <w:rFonts w:ascii="BCGLogo" w:hAnsi="BCGLogo" w:cs="BCGLogo"/>
                          <w:sz w:val="70"/>
                        </w:rPr>
                      </w:pPr>
                      <w:r>
                        <w:rPr>
                          <w:rFonts w:cs="BCGLogo" w:ascii="BCGLogo" w:hAnsi="BCGLogo"/>
                          <w:sz w:val="70"/>
                        </w:rPr>
                        <w:t>1234</w:t>
                      </w:r>
                    </w:p>
                  </w:txbxContent>
                </v:textbox>
                <w10:wrap type="none"/>
              </v:rect>
            </w:pict>
          </mc:Fallback>
        </mc:AlternateContent>
      </w:r>
    </w:p>
    <w:p>
      <w:pPr>
        <w:pStyle w:val="Normal"/>
        <w:rPr>
          <w:spacing w:val="40"/>
          <w:w w:val="68"/>
        </w:rPr>
      </w:pPr>
      <w:r>
        <w:rPr>
          <w:spacing w:val="40"/>
          <w:w w:val="68"/>
        </w:rPr>
      </w:r>
    </w:p>
    <w:p>
      <w:pPr>
        <w:pStyle w:val="Normal"/>
        <w:rPr>
          <w:spacing w:val="60"/>
        </w:rPr>
      </w:pPr>
      <w:r>
        <w:rPr>
          <w:spacing w:val="60"/>
        </w:rPr>
      </w:r>
    </w:p>
    <w:p>
      <w:pPr>
        <w:pStyle w:val="Normal"/>
        <w:rPr>
          <w:spacing w:val="60"/>
        </w:rPr>
      </w:pPr>
      <w:r>
        <w:rPr>
          <w:spacing w:val="60"/>
        </w:rPr>
      </w:r>
    </w:p>
    <w:p>
      <w:pPr>
        <w:pStyle w:val="Normal"/>
        <w:rPr/>
      </w:pPr>
      <w:r>
        <w:rPr/>
      </w:r>
    </w:p>
    <w:tbl>
      <w:tblPr>
        <w:tblW w:w="9360" w:type="dxa"/>
        <w:jc w:val="start"/>
        <w:tblInd w:w="0" w:type="dxa"/>
        <w:tblLayout w:type="fixed"/>
        <w:tblCellMar>
          <w:top w:w="0" w:type="dxa"/>
          <w:start w:w="108" w:type="dxa"/>
          <w:bottom w:w="0" w:type="dxa"/>
          <w:end w:w="108" w:type="dxa"/>
        </w:tblCellMar>
      </w:tblPr>
      <w:tblGrid>
        <w:gridCol w:w="1278"/>
        <w:gridCol w:w="4302"/>
        <w:gridCol w:w="540"/>
        <w:gridCol w:w="3240"/>
      </w:tblGrid>
      <w:tr>
        <w:trPr>
          <w:trHeight w:val="120" w:hRule="atLeast"/>
        </w:trPr>
        <w:tc>
          <w:tcPr>
            <w:tcW w:w="1278" w:type="dxa"/>
            <w:tcBorders/>
          </w:tcPr>
          <w:p>
            <w:pPr>
              <w:pStyle w:val="Normal"/>
              <w:rPr>
                <w:b/>
              </w:rPr>
            </w:pPr>
            <w:r>
              <w:rPr>
                <w:b/>
              </w:rPr>
              <w:t>TO:</w:t>
            </w:r>
          </w:p>
        </w:tc>
        <w:tc>
          <w:tcPr>
            <w:tcW w:w="4302" w:type="dxa"/>
            <w:tcBorders/>
          </w:tcPr>
          <w:p>
            <w:pPr>
              <w:pStyle w:val="Normal"/>
              <w:rPr/>
            </w:pPr>
            <w:bookmarkStart w:id="0" w:name="to"/>
            <w:bookmarkEnd w:id="0"/>
            <w:r>
              <w:rPr/>
              <w:t>File</w:t>
            </w:r>
          </w:p>
        </w:tc>
        <w:tc>
          <w:tcPr>
            <w:tcW w:w="540" w:type="dxa"/>
            <w:vMerge w:val="restart"/>
            <w:tcBorders/>
          </w:tcPr>
          <w:p>
            <w:pPr>
              <w:pStyle w:val="Normal"/>
              <w:snapToGrid w:val="false"/>
              <w:rPr>
                <w:b/>
              </w:rPr>
            </w:pPr>
            <w:r>
              <w:rPr>
                <w:b/>
              </w:rPr>
            </w:r>
            <w:bookmarkStart w:id="1" w:name="cc"/>
            <w:bookmarkStart w:id="2" w:name="cc"/>
            <w:bookmarkEnd w:id="2"/>
          </w:p>
        </w:tc>
        <w:tc>
          <w:tcPr>
            <w:tcW w:w="3240" w:type="dxa"/>
            <w:vMerge w:val="restart"/>
            <w:tcBorders/>
          </w:tcPr>
          <w:p>
            <w:pPr>
              <w:pStyle w:val="Normal"/>
              <w:snapToGrid w:val="false"/>
              <w:rPr>
                <w:b/>
              </w:rPr>
            </w:pPr>
            <w:r>
              <w:rPr>
                <w:b/>
              </w:rPr>
            </w:r>
            <w:bookmarkStart w:id="3" w:name="cctext"/>
            <w:bookmarkStart w:id="4" w:name="cctext"/>
            <w:bookmarkEnd w:id="4"/>
          </w:p>
        </w:tc>
      </w:tr>
      <w:tr>
        <w:trPr>
          <w:trHeight w:val="285" w:hRule="atLeast"/>
        </w:trPr>
        <w:tc>
          <w:tcPr>
            <w:tcW w:w="1278" w:type="dxa"/>
            <w:tcBorders/>
          </w:tcPr>
          <w:p>
            <w:pPr>
              <w:pStyle w:val="Normal"/>
              <w:snapToGrid w:val="false"/>
              <w:rPr>
                <w:b/>
              </w:rPr>
            </w:pPr>
            <w:r>
              <w:rPr>
                <w:b/>
              </w:rPr>
            </w:r>
          </w:p>
        </w:tc>
        <w:tc>
          <w:tcPr>
            <w:tcW w:w="4302" w:type="dxa"/>
            <w:tcBorders/>
          </w:tcPr>
          <w:p>
            <w:pPr>
              <w:pStyle w:val="Normal"/>
              <w:snapToGrid w:val="false"/>
              <w:rPr>
                <w:b/>
              </w:rPr>
            </w:pPr>
            <w:r>
              <w:rPr>
                <w:b/>
              </w:rPr>
            </w:r>
          </w:p>
        </w:tc>
        <w:tc>
          <w:tcPr>
            <w:tcW w:w="540" w:type="dxa"/>
            <w:vMerge w:val="continue"/>
            <w:tcBorders/>
          </w:tcPr>
          <w:p>
            <w:pPr>
              <w:pStyle w:val="Normal"/>
              <w:snapToGrid w:val="false"/>
              <w:rPr>
                <w:b/>
              </w:rPr>
            </w:pPr>
            <w:r>
              <w:rPr>
                <w:b/>
              </w:rPr>
            </w:r>
          </w:p>
        </w:tc>
        <w:tc>
          <w:tcPr>
            <w:tcW w:w="3240" w:type="dxa"/>
            <w:vMerge w:val="continue"/>
            <w:tcBorders/>
          </w:tcPr>
          <w:p>
            <w:pPr>
              <w:pStyle w:val="Normal"/>
              <w:snapToGrid w:val="false"/>
              <w:rPr>
                <w:b/>
              </w:rPr>
            </w:pPr>
            <w:r>
              <w:rPr>
                <w:b/>
              </w:rPr>
            </w:r>
          </w:p>
        </w:tc>
      </w:tr>
      <w:tr>
        <w:trPr>
          <w:trHeight w:val="540" w:hRule="atLeast"/>
        </w:trPr>
        <w:tc>
          <w:tcPr>
            <w:tcW w:w="1278" w:type="dxa"/>
            <w:tcBorders/>
          </w:tcPr>
          <w:p>
            <w:pPr>
              <w:pStyle w:val="Normal"/>
              <w:rPr>
                <w:b/>
              </w:rPr>
            </w:pPr>
            <w:r>
              <w:rPr>
                <w:b/>
              </w:rPr>
              <w:t>FROM:</w:t>
            </w:r>
          </w:p>
        </w:tc>
        <w:tc>
          <w:tcPr>
            <w:tcW w:w="4302" w:type="dxa"/>
            <w:tcBorders/>
          </w:tcPr>
          <w:p>
            <w:pPr>
              <w:pStyle w:val="Normal"/>
              <w:rPr/>
            </w:pPr>
            <w:bookmarkStart w:id="5" w:name="from"/>
            <w:bookmarkEnd w:id="5"/>
            <w:r>
              <w:rPr/>
              <w:t>Lorraine Phillips</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467" w:hRule="atLeast"/>
        </w:trPr>
        <w:tc>
          <w:tcPr>
            <w:tcW w:w="1278" w:type="dxa"/>
            <w:tcBorders/>
          </w:tcPr>
          <w:p>
            <w:pPr>
              <w:pStyle w:val="Normal"/>
              <w:rPr>
                <w:b/>
              </w:rPr>
            </w:pPr>
            <w:r>
              <w:rPr>
                <w:b/>
              </w:rPr>
              <w:t>DATE:</w:t>
            </w:r>
          </w:p>
        </w:tc>
        <w:tc>
          <w:tcPr>
            <w:tcW w:w="4302" w:type="dxa"/>
            <w:tcBorders/>
          </w:tcPr>
          <w:p>
            <w:pPr>
              <w:pStyle w:val="Normal"/>
              <w:rPr/>
            </w:pPr>
            <w:bookmarkStart w:id="6" w:name="date"/>
            <w:bookmarkEnd w:id="6"/>
            <w:r>
              <w:rPr/>
              <w:t>October 30, 2000</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465" w:hRule="atLeast"/>
        </w:trPr>
        <w:tc>
          <w:tcPr>
            <w:tcW w:w="1278" w:type="dxa"/>
            <w:tcBorders/>
          </w:tcPr>
          <w:p>
            <w:pPr>
              <w:pStyle w:val="Normal"/>
              <w:rPr>
                <w:b/>
              </w:rPr>
            </w:pPr>
            <w:r>
              <w:rPr>
                <w:b/>
              </w:rPr>
              <w:t>C/M No.:</w:t>
            </w:r>
          </w:p>
        </w:tc>
        <w:tc>
          <w:tcPr>
            <w:tcW w:w="4302" w:type="dxa"/>
            <w:tcBorders/>
          </w:tcPr>
          <w:p>
            <w:pPr>
              <w:pStyle w:val="Normal"/>
              <w:rPr/>
            </w:pPr>
            <w:bookmarkStart w:id="7" w:name="reference"/>
            <w:bookmarkEnd w:id="7"/>
            <w:r>
              <w:rPr/>
              <w:t>83829/44</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513" w:hRule="atLeast"/>
        </w:trPr>
        <w:tc>
          <w:tcPr>
            <w:tcW w:w="1278" w:type="dxa"/>
            <w:tcBorders/>
          </w:tcPr>
          <w:p>
            <w:pPr>
              <w:pStyle w:val="Normal"/>
              <w:rPr>
                <w:b/>
              </w:rPr>
            </w:pPr>
            <w:r>
              <w:rPr>
                <w:b/>
              </w:rPr>
              <w:t>RE:</w:t>
            </w:r>
          </w:p>
        </w:tc>
        <w:tc>
          <w:tcPr>
            <w:tcW w:w="8082" w:type="dxa"/>
            <w:gridSpan w:val="3"/>
            <w:tcBorders/>
          </w:tcPr>
          <w:p>
            <w:pPr>
              <w:pStyle w:val="Normal"/>
              <w:rPr/>
            </w:pPr>
            <w:bookmarkStart w:id="8" w:name="re"/>
            <w:bookmarkEnd w:id="8"/>
            <w:r>
              <w:rPr/>
              <w:t>Enron</w:t>
            </w:r>
          </w:p>
        </w:tc>
      </w:tr>
    </w:tbl>
    <w:p>
      <w:pPr>
        <w:pStyle w:val="Normal"/>
        <w:rPr>
          <w:lang w:val="en-CA"/>
        </w:rPr>
      </w:pPr>
      <w:r>
        <w:rPr>
          <w:lang w:val="en-CA"/>
        </w:rP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ragraph">
                  <wp:posOffset>133985</wp:posOffset>
                </wp:positionV>
                <wp:extent cx="5943600" cy="0"/>
                <wp:effectExtent l="0" t="9525" r="0" b="9525"/>
                <wp:wrapNone/>
                <wp:docPr id="3"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0.55pt" to="539.95pt,10.55pt" stroked="t" o:allowincell="f" style="position:absolute;mso-position-horizontal-relative:page">
                <v:stroke color="black" weight="19080" joinstyle="miter" endcap="flat"/>
                <v:fill o:detectmouseclick="t" on="false"/>
                <w10:wrap type="none"/>
              </v:line>
            </w:pict>
          </mc:Fallback>
        </mc:AlternateContent>
      </w:r>
    </w:p>
    <w:p>
      <w:pPr>
        <w:pStyle w:val="Normal"/>
        <w:suppressAutoHyphens w:val="true"/>
        <w:rPr/>
      </w:pPr>
      <w:r>
        <w:rPr/>
      </w:r>
    </w:p>
    <w:p>
      <w:pPr>
        <w:pStyle w:val="Normal"/>
        <w:suppressAutoHyphens w:val="true"/>
        <w:rPr/>
      </w:pPr>
      <w:r>
        <w:rPr/>
        <w:t>Below is a transcription of a message that Jim Sutton left on Glenn Leslie’s voicemai.</w:t>
      </w:r>
    </w:p>
    <w:p>
      <w:pPr>
        <w:pStyle w:val="Normal"/>
        <w:suppressAutoHyphens w:val="true"/>
        <w:rPr/>
      </w:pPr>
      <w:r>
        <w:rPr/>
      </w:r>
    </w:p>
    <w:p>
      <w:pPr>
        <w:pStyle w:val="Normal"/>
        <w:suppressAutoHyphens w:val="true"/>
        <w:ind w:hanging="720" w:start="720" w:end="0"/>
        <w:rPr/>
      </w:pPr>
      <w:r>
        <w:rPr/>
        <w:tab/>
        <w:t>“Hello, Glenn, it’s Jim Sutton returning your call on Friday, October 27.  I’m going to be out of the office all of next week.  I’m going to be in Regina early in the week, and in Toronto later in the week, attending to business of different kinds.  I suppose we won’t be able to talk until after I’m back in the office on about the 7</w:t>
      </w:r>
      <w:r>
        <w:rPr>
          <w:vertAlign w:val="superscript"/>
        </w:rPr>
        <w:t>th</w:t>
      </w:r>
      <w:r>
        <w:rPr/>
        <w:t xml:space="preserve"> of November.  I’ll give you a call then.”</w:t>
      </w:r>
    </w:p>
    <w:p>
      <w:pPr>
        <w:pStyle w:val="Normal"/>
        <w:suppressAutoHyphens w:val="true"/>
        <w:ind w:hanging="720" w:start="720" w:end="0"/>
        <w:rPr/>
      </w:pPr>
      <w:r>
        <w:rPr/>
      </w:r>
    </w:p>
    <w:p>
      <w:pPr>
        <w:pStyle w:val="Normal"/>
        <w:suppressAutoHyphens w:val="true"/>
        <w:ind w:hanging="720" w:start="720" w:end="0"/>
        <w:rPr/>
      </w:pPr>
      <w:r>
        <w:rPr/>
      </w:r>
    </w:p>
    <w:p>
      <w:pPr>
        <w:pStyle w:val="Normal"/>
        <w:suppressAutoHyphens w:val="true"/>
        <w:ind w:hanging="720" w:start="72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20818255.1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20818255.1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page">
                <wp:posOffset>6456045</wp:posOffset>
              </wp:positionH>
              <wp:positionV relativeFrom="page">
                <wp:posOffset>969645</wp:posOffset>
              </wp:positionV>
              <wp:extent cx="42291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422910" cy="20955"/>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3.3pt;height:1.65pt;mso-wrap-distance-left:0pt;mso-wrap-distance-right:0pt;mso-wrap-distance-top:0pt;mso-wrap-distance-bottom:0pt;margin-top:76.3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lang w:val="en-CA"/>
    </w:rPr>
  </w:style>
  <w:style w:type="paragraph" w:styleId="Heading2">
    <w:name w:val="heading 2"/>
    <w:basedOn w:val="Normal"/>
    <w:next w:val="BodyText"/>
    <w:qFormat/>
    <w:pPr>
      <w:keepNext w:val="true"/>
      <w:numPr>
        <w:ilvl w:val="1"/>
        <w:numId w:val="1"/>
      </w:numPr>
      <w:spacing w:before="240" w:after="60"/>
      <w:outlineLvl w:val="1"/>
    </w:pPr>
    <w:rPr>
      <w:b/>
      <w:i/>
      <w:lang w:val="en-CA"/>
    </w:rPr>
  </w:style>
  <w:style w:type="paragraph" w:styleId="Heading3">
    <w:name w:val="heading 3"/>
    <w:basedOn w:val="Normal"/>
    <w:next w:val="BodyText"/>
    <w:qFormat/>
    <w:pPr>
      <w:numPr>
        <w:ilvl w:val="2"/>
        <w:numId w:val="1"/>
      </w:numPr>
      <w:spacing w:before="240" w:after="60"/>
      <w:outlineLvl w:val="2"/>
    </w:pPr>
    <w:rPr>
      <w:lang w:val="en-CA"/>
    </w:rPr>
  </w:style>
  <w:style w:type="paragraph" w:styleId="Heading4">
    <w:name w:val="heading 4"/>
    <w:basedOn w:val="Normal"/>
    <w:next w:val="BodyText"/>
    <w:qFormat/>
    <w:pPr>
      <w:numPr>
        <w:ilvl w:val="3"/>
        <w:numId w:val="1"/>
      </w:numPr>
      <w:spacing w:before="240" w:after="60"/>
      <w:outlineLvl w:val="3"/>
    </w:pPr>
    <w:rPr>
      <w:b/>
      <w:lang w:val="en-CA"/>
    </w:rPr>
  </w:style>
  <w:style w:type="paragraph" w:styleId="Heading5">
    <w:name w:val="heading 5"/>
    <w:basedOn w:val="Normal"/>
    <w:next w:val="BodyText"/>
    <w:qFormat/>
    <w:pPr>
      <w:numPr>
        <w:ilvl w:val="4"/>
        <w:numId w:val="1"/>
      </w:numPr>
      <w:spacing w:before="240" w:after="60"/>
      <w:outlineLvl w:val="4"/>
    </w:pPr>
    <w:rPr>
      <w:sz w:val="22"/>
      <w:lang w:val="en-CA"/>
    </w:rPr>
  </w:style>
  <w:style w:type="paragraph" w:styleId="Heading6">
    <w:name w:val="heading 6"/>
    <w:basedOn w:val="Normal"/>
    <w:next w:val="BodyText"/>
    <w:qFormat/>
    <w:pPr>
      <w:numPr>
        <w:ilvl w:val="5"/>
        <w:numId w:val="1"/>
      </w:numPr>
      <w:spacing w:before="240" w:after="60"/>
      <w:outlineLvl w:val="5"/>
    </w:pPr>
    <w:rPr>
      <w:i/>
      <w:sz w:val="22"/>
      <w:lang w:val="en-CA"/>
    </w:rPr>
  </w:style>
  <w:style w:type="paragraph" w:styleId="Heading7">
    <w:name w:val="heading 7"/>
    <w:basedOn w:val="Normal"/>
    <w:next w:val="BodyText"/>
    <w:qFormat/>
    <w:pPr>
      <w:numPr>
        <w:ilvl w:val="6"/>
        <w:numId w:val="1"/>
      </w:numPr>
      <w:spacing w:before="240" w:after="60"/>
      <w:outlineLvl w:val="6"/>
    </w:pPr>
    <w:rPr>
      <w:lang w:val="en-CA"/>
    </w:rPr>
  </w:style>
  <w:style w:type="paragraph" w:styleId="Heading8">
    <w:name w:val="heading 8"/>
    <w:basedOn w:val="Normal"/>
    <w:next w:val="BodyText"/>
    <w:qFormat/>
    <w:pPr>
      <w:numPr>
        <w:ilvl w:val="7"/>
        <w:numId w:val="1"/>
      </w:numPr>
      <w:spacing w:before="240" w:after="60"/>
      <w:outlineLvl w:val="7"/>
    </w:pPr>
    <w:rPr>
      <w:i/>
      <w:lang w:val="en-CA"/>
    </w:rPr>
  </w:style>
  <w:style w:type="paragraph" w:styleId="Heading9">
    <w:name w:val="heading 9"/>
    <w:basedOn w:val="Normal"/>
    <w:next w:val="BodyText"/>
    <w:qFormat/>
    <w:pPr>
      <w:numPr>
        <w:ilvl w:val="8"/>
        <w:numId w:val="1"/>
      </w:numPr>
      <w:spacing w:before="240" w:after="60"/>
      <w:outlineLvl w:val="8"/>
    </w:pPr>
    <w:rPr>
      <w:b/>
      <w:i/>
      <w:sz w:val="18"/>
      <w:lang w:val="en-CA"/>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2000-10-30T13:49:00Z</dcterms:created>
  <dc:creator>lfp</dc:creator>
  <dc:description/>
  <dc:language>en-CA</dc:language>
  <cp:lastModifiedBy>lfp</cp:lastModifiedBy>
  <cp:lastPrinted>1999-12-08T10:41:00Z</cp:lastPrinted>
  <dcterms:modified xsi:type="dcterms:W3CDTF">2000-10-30T13:49:00Z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20818255.1</vt:lpwstr>
  </property>
</Properties>
</file>