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jc w:val="center"/>
        <w:rPr/>
      </w:pPr>
      <w:r>
        <w:rPr/>
        <w:t>November 29, 2001</w:t>
      </w:r>
    </w:p>
    <w:p>
      <w:pPr>
        <w:pStyle w:val="Normal"/>
        <w:jc w:val="center"/>
        <w:rPr/>
      </w:pPr>
      <w:r>
        <w:rPr/>
      </w:r>
    </w:p>
    <w:p>
      <w:pPr>
        <w:pStyle w:val="Normal"/>
        <w:jc w:val="center"/>
        <w:rPr/>
      </w:pPr>
      <w:r>
        <w:rPr/>
      </w:r>
    </w:p>
    <w:p>
      <w:pPr>
        <w:pStyle w:val="Normal"/>
        <w:rPr>
          <w:b/>
          <w:bCs/>
        </w:rPr>
      </w:pPr>
      <w:r>
        <w:rPr>
          <w:b/>
          <w:bCs/>
        </w:rPr>
        <w:t>BY FAX NO. 713-345-3338</w:t>
      </w:r>
    </w:p>
    <w:p>
      <w:pPr>
        <w:pStyle w:val="Heading1"/>
        <w:ind w:hanging="0" w:start="0"/>
        <w:rPr/>
      </w:pPr>
      <w:r>
        <w:rPr/>
        <w:t>AND HAND DELIVERY (ECS 05369)</w:t>
      </w:r>
    </w:p>
    <w:p>
      <w:pPr>
        <w:pStyle w:val="Normal"/>
        <w:rPr/>
      </w:pPr>
      <w:r>
        <w:rPr/>
      </w:r>
    </w:p>
    <w:p>
      <w:pPr>
        <w:pStyle w:val="Normal"/>
        <w:rPr/>
      </w:pPr>
      <w:r>
        <w:rPr/>
        <w:t>Enron North America</w:t>
      </w:r>
    </w:p>
    <w:p>
      <w:pPr>
        <w:pStyle w:val="Normal"/>
        <w:rPr/>
      </w:pPr>
      <w:r>
        <w:rPr/>
        <w:t>1400 Smith Street</w:t>
      </w:r>
    </w:p>
    <w:p>
      <w:pPr>
        <w:pStyle w:val="Normal"/>
        <w:rPr/>
      </w:pPr>
      <w:r>
        <w:rPr/>
        <w:t>Houston, Texas 77002</w:t>
      </w:r>
    </w:p>
    <w:p>
      <w:pPr>
        <w:pStyle w:val="Normal"/>
        <w:rPr/>
      </w:pPr>
      <w:r>
        <w:rPr/>
        <w:t>Attention: Bob Superty – Director of Gas Logistics</w:t>
      </w:r>
    </w:p>
    <w:p>
      <w:pPr>
        <w:pStyle w:val="Normal"/>
        <w:rPr/>
      </w:pPr>
      <w:r>
        <w:rPr/>
      </w:r>
    </w:p>
    <w:p>
      <w:pPr>
        <w:pStyle w:val="Normal"/>
        <w:ind w:firstLine="720" w:end="0"/>
        <w:rPr/>
      </w:pPr>
      <w:r>
        <w:rPr/>
      </w:r>
    </w:p>
    <w:p>
      <w:pPr>
        <w:pStyle w:val="Normal"/>
        <w:jc w:val="both"/>
        <w:rPr/>
      </w:pPr>
      <w:r>
        <w:rPr/>
        <w:t>Dear Mr. Superty:</w:t>
      </w:r>
    </w:p>
    <w:p>
      <w:pPr>
        <w:pStyle w:val="Normal"/>
        <w:jc w:val="both"/>
        <w:rPr/>
      </w:pPr>
      <w:r>
        <w:rPr/>
      </w:r>
    </w:p>
    <w:p>
      <w:pPr>
        <w:pStyle w:val="Normal"/>
        <w:jc w:val="both"/>
        <w:rPr/>
      </w:pPr>
      <w:r>
        <w:rPr/>
        <w:tab/>
        <w:t>Enron North America ("ENA) is a party or designee in the agreements with Florida Gas Transmission Company ("FGT") listed on Exhibit “A.”  These agreements are subject to the General Terms and Conditions of FGT's FERC Gas Tariff.  Pursuant to Section 16(a) of the Tariff, FGT requests that ENA demonstrate its continued creditworthiness.  Section 16 provides that Transporter shall not be required to continue service for any Shipper who fails within a reasonable period to demonstrate creditworthiness.</w:t>
      </w:r>
    </w:p>
    <w:p>
      <w:pPr>
        <w:pStyle w:val="Normal"/>
        <w:ind w:firstLine="720" w:end="0"/>
        <w:jc w:val="both"/>
        <w:rPr/>
      </w:pPr>
      <w:r>
        <w:rPr/>
      </w:r>
    </w:p>
    <w:p>
      <w:pPr>
        <w:pStyle w:val="Normal"/>
        <w:ind w:firstLine="720" w:end="0"/>
        <w:jc w:val="both"/>
        <w:rPr/>
      </w:pPr>
      <w:r>
        <w:rPr/>
        <w:t>In this regard, FGT requests that ENA immediately provide FGT evidence of creditworthiness.  Regrettably, FGT hereby notifies ENA that FGT is, as of the date of this letter, suspending all service to ENA for the month of December, unless ENA prepays or otherwise provides FGT by 12:00 P.M. CST, December 3, 2001, with evidence of its creditworthiness as defined in FGT’s General Terms and Conditions, Section 16.</w:t>
      </w:r>
    </w:p>
    <w:p>
      <w:pPr>
        <w:pStyle w:val="Normal"/>
        <w:ind w:firstLine="720" w:end="0"/>
        <w:jc w:val="both"/>
        <w:rPr/>
      </w:pPr>
      <w:r>
        <w:rPr/>
      </w:r>
    </w:p>
    <w:p>
      <w:pPr>
        <w:pStyle w:val="Normal"/>
        <w:ind w:firstLine="720" w:end="0"/>
        <w:jc w:val="both"/>
        <w:rPr/>
      </w:pPr>
      <w:r>
        <w:rPr/>
        <w:t>Please also be advised that FGT shall not provide further operational sales or Park-N-Ride service to ENA for today or tomorrow, November 30, 2001, unless, ENA, by 4:00 p.m. today, presents FGT with prepayment of such services.</w:t>
        <w:tab/>
        <w:tab/>
        <w:tab/>
        <w:tab/>
      </w:r>
    </w:p>
    <w:p>
      <w:pPr>
        <w:pStyle w:val="Normal"/>
        <w:jc w:val="center"/>
        <w:rPr/>
      </w:pPr>
      <w:r>
        <w:rPr/>
        <w:t>Very truly yours,</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Shelley Corman</w:t>
        <w:tab/>
      </w:r>
    </w:p>
    <w:p>
      <w:pPr>
        <w:pStyle w:val="Normal"/>
        <w:jc w:val="both"/>
        <w:rPr/>
      </w:pPr>
      <w:r>
        <w:rPr/>
        <w:tab/>
        <w:tab/>
        <w:tab/>
        <w:tab/>
        <w:tab/>
        <w:t>Vice President, Gas Logistics</w:t>
      </w:r>
    </w:p>
    <w:p>
      <w:pPr>
        <w:pStyle w:val="Normal"/>
        <w:jc w:val="both"/>
        <w:rPr/>
      </w:pPr>
      <w:r>
        <w:rPr/>
      </w:r>
    </w:p>
    <w:p>
      <w:pPr>
        <w:pStyle w:val="Normal"/>
        <w:jc w:val="both"/>
        <w:rPr/>
      </w:pPr>
      <w:r>
        <w:rPr/>
      </w:r>
    </w:p>
    <w:p>
      <w:pPr>
        <w:pStyle w:val="Normal"/>
        <w:jc w:val="both"/>
        <w:rPr/>
      </w:pPr>
      <w:r>
        <w:rPr/>
        <w:t>cc:  Paul Cherry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2001-11-29T16:45:00Z</dcterms:created>
  <dc:creator>eseller</dc:creator>
  <dc:description/>
  <dc:language>en-CA</dc:language>
  <cp:lastModifiedBy>scorman</cp:lastModifiedBy>
  <cp:lastPrinted>2001-11-28T18:07:00Z</cp:lastPrinted>
  <dcterms:modified xsi:type="dcterms:W3CDTF">2001-11-29T16:45:00Z</dcterms:modified>
  <cp:revision>2</cp:revision>
  <dc:subject/>
  <dc:title>November 29, 2001</dc:title>
</cp:coreProperties>
</file>