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color w:val="0000FF"/>
        </w:rPr>
        <w:drawing>
          <wp:inline distT="0" distB="0" distL="0" distR="0">
            <wp:extent cx="1343025" cy="161925"/>
            <wp:effectExtent l="0" t="0" r="0" b="0"/>
            <wp:docPr id="1" name="reuters" descr="" titl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uters" descr="" title="">
                      <a:hlinkClick r:id="rId3"/>
                    </pic:cNvPr>
                    <pic:cNvPicPr>
                      <a:picLocks noChangeAspect="1" noChangeArrowheads="1"/>
                    </pic:cNvPicPr>
                  </pic:nvPicPr>
                  <pic:blipFill>
                    <a:blip r:embed="rId2"/>
                    <a:srcRect l="-27" t="-222" r="-27" b="-222"/>
                    <a:stretch>
                      <a:fillRect/>
                    </a:stretch>
                  </pic:blipFill>
                  <pic:spPr bwMode="auto">
                    <a:xfrm>
                      <a:off x="0" y="0"/>
                      <a:ext cx="1343025" cy="161925"/>
                    </a:xfrm>
                    <a:prstGeom prst="rect">
                      <a:avLst/>
                    </a:prstGeom>
                    <a:noFill/>
                  </pic:spPr>
                </pic:pic>
              </a:graphicData>
            </a:graphic>
          </wp:inline>
        </w:drawing>
      </w:r>
      <w:r>
        <w:rPr/>
        <w:br/>
      </w:r>
      <w:r>
        <w:rPr>
          <w:b/>
          <w:bCs/>
        </w:rPr>
        <w:t>USA: FERC to hold special " California " meeting on Nov. 1.</w:t>
      </w:r>
      <w:r>
        <w:rPr/>
        <w:br/>
        <w:t xml:space="preserve">  </w:t>
        <w:br/>
        <w:t xml:space="preserve">10/25/2000 </w:t>
        <w:br/>
        <w:t xml:space="preserve">Reuters English News Service </w:t>
        <w:br/>
        <w:t xml:space="preserve">(C) Reuters Limited 2000. </w:t>
      </w:r>
    </w:p>
    <w:p>
      <w:pPr>
        <w:pStyle w:val="NormalWeb"/>
        <w:rPr/>
      </w:pPr>
      <w:r>
        <w:rPr/>
        <w:t>WASHINGTON, Oct 25 (Reuters) - The U.S. Federal Energy Regulatory Commission on Wednesday called a special meeting for Nov. 1 to discuss California</w:t>
      </w:r>
      <w:r>
        <w:rPr>
          <w:b/>
          <w:bCs/>
        </w:rPr>
        <w:t xml:space="preserve"> </w:t>
      </w:r>
      <w:r>
        <w:rPr/>
        <w:t xml:space="preserve">power markets, and remedies for the state's troubled move to deregulate retail service which caused drastic price spikes this past summer. </w:t>
      </w:r>
    </w:p>
    <w:p>
      <w:pPr>
        <w:pStyle w:val="NormalWeb"/>
        <w:rPr/>
      </w:pPr>
      <w:r>
        <w:rPr/>
        <w:t xml:space="preserve">"We're going to consider proposed remedies," said a FERC spokesman. A FERC staff investigation begun in August will also be made public on Nov. 1. </w:t>
      </w:r>
    </w:p>
    <w:p>
      <w:pPr>
        <w:pStyle w:val="NormalWeb"/>
        <w:rPr/>
      </w:pPr>
      <w:r>
        <w:rPr/>
        <w:t xml:space="preserve">The special meeting comes between the twice-monthly regular meetings held by the commission. A Nov. 9 conference in the nation's capital on the California situation was also announced on Wednesday, but no details were provided. </w:t>
      </w:r>
    </w:p>
    <w:p>
      <w:pPr>
        <w:pStyle w:val="NormalWeb"/>
        <w:rPr/>
      </w:pPr>
      <w:r>
        <w:rPr/>
        <w:t>In late August, FERC staff started a formal probe of California electric</w:t>
      </w:r>
      <w:r>
        <w:rPr>
          <w:b/>
          <w:bCs/>
        </w:rPr>
        <w:t xml:space="preserve"> </w:t>
      </w:r>
      <w:r>
        <w:rPr/>
        <w:t>rates and the structure of the California</w:t>
      </w:r>
      <w:r>
        <w:rPr>
          <w:b/>
          <w:bCs/>
        </w:rPr>
        <w:t xml:space="preserve"> </w:t>
      </w:r>
      <w:r>
        <w:rPr/>
        <w:t>Independent System Operator (ISO) and power exchange (PX) as well as market-based sellers in the California</w:t>
      </w:r>
      <w:r>
        <w:rPr>
          <w:b/>
          <w:bCs/>
        </w:rPr>
        <w:t xml:space="preserve"> </w:t>
      </w:r>
      <w:r>
        <w:rPr/>
        <w:t xml:space="preserve">market. </w:t>
      </w:r>
    </w:p>
    <w:p>
      <w:pPr>
        <w:pStyle w:val="NormalWeb"/>
        <w:rPr/>
      </w:pPr>
      <w:r>
        <w:rPr/>
        <w:t>The California</w:t>
      </w:r>
      <w:r>
        <w:rPr>
          <w:b/>
          <w:bCs/>
        </w:rPr>
        <w:t xml:space="preserve"> </w:t>
      </w:r>
      <w:r>
        <w:rPr/>
        <w:t xml:space="preserve">probe is separate from an ongoing national investigation of electricity markets' transition to deregulation. </w:t>
      </w:r>
    </w:p>
    <w:p>
      <w:pPr>
        <w:pStyle w:val="NormalWeb"/>
        <w:rPr/>
      </w:pPr>
      <w:r>
        <w:rPr/>
        <w:t>The California</w:t>
      </w:r>
      <w:r>
        <w:rPr>
          <w:b/>
          <w:bCs/>
        </w:rPr>
        <w:t xml:space="preserve"> </w:t>
      </w:r>
      <w:r>
        <w:rPr/>
        <w:t xml:space="preserve">investigation came in response to the price chaos in San Diego this summer. Consumers in that city were paying up to three times as much for power compared to 1999 before state regulators narrowly approved a price cap plan this week to limit bills through Jan. 31, 2001, to $68 a month for users of 500 kilowatts or less. </w:t>
      </w:r>
    </w:p>
    <w:p>
      <w:pPr>
        <w:pStyle w:val="NormalWeb"/>
        <w:rPr/>
      </w:pPr>
      <w:r>
        <w:rPr/>
        <w:t xml:space="preserve">Before the caps, San Diego power customers were the first to pay market-based rates without a safety net. </w:t>
      </w:r>
    </w:p>
    <w:p>
      <w:pPr>
        <w:pStyle w:val="NormalWeb"/>
        <w:rPr/>
      </w:pPr>
      <w:r>
        <w:rPr/>
        <w:t>Statewide, the California</w:t>
      </w:r>
      <w:r>
        <w:rPr>
          <w:b/>
          <w:bCs/>
        </w:rPr>
        <w:t xml:space="preserve"> </w:t>
      </w:r>
      <w:r>
        <w:rPr/>
        <w:t xml:space="preserve">power system had buckled under demand pressures this past summer, forcing numerous power alerts that threaten rolling blackouts to conserve tight supplies. </w:t>
      </w:r>
    </w:p>
    <w:p>
      <w:pPr>
        <w:pStyle w:val="NormalWeb"/>
        <w:rPr/>
      </w:pPr>
      <w:r>
        <w:rPr/>
        <w:b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nrstg1s.djnr.com/cgi-bin/DJInteractive?cgi=WEB_PUB_DETAILS&amp;GJANum=258195748&amp;page=st_channels/pubdetails&amp;SC=RTR&amp;NEWSC=RTR&amp;Single=On&amp;logo=yes"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2000-10-25T14:29:00Z</dcterms:created>
  <dc:creator>mbuster</dc:creator>
  <dc:description/>
  <dc:language>en-CA</dc:language>
  <cp:lastModifiedBy>mbuster</cp:lastModifiedBy>
  <dcterms:modified xsi:type="dcterms:W3CDTF">2000-10-25T14:40:00Z</dcterms:modified>
  <cp:revision>1</cp:revision>
  <dc:subject/>
  <dc:title> </dc:title>
</cp:coreProperties>
</file>