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REPEAT: FERC Proposes Sweeping Changes For Calif Pwr Mkts</w:t>
      </w:r>
      <w:r>
        <w:rPr/>
        <w:br/>
        <w:t xml:space="preserve">  </w:t>
        <w:br/>
        <w:t xml:space="preserve">11/01/2000 </w:t>
        <w:br/>
        <w:t xml:space="preserve">Dow Jones Energy Service </w:t>
        <w:br/>
        <w:t xml:space="preserve">(Copyright (c) 2000, Dow Jones &amp; Company, Inc.) </w:t>
      </w:r>
    </w:p>
    <w:p>
      <w:pPr>
        <w:pStyle w:val="NormalWeb"/>
        <w:rPr/>
      </w:pPr>
      <w:r>
        <w:rPr/>
        <w:t xml:space="preserve">WASHINGTON -(Dow Jones)- The U.S. Federal Energy Regulatory Commission Wednesday proposed sweeping structural changes for California's problem-plagued power markets. </w:t>
      </w:r>
    </w:p>
    <w:p>
      <w:pPr>
        <w:pStyle w:val="NormalWeb"/>
        <w:rPr/>
      </w:pPr>
      <w:r>
        <w:rPr/>
        <w:t xml:space="preserve">The commission proposed the changes in response to a staff investigation report, unveiled Wednesday, which found no "smoking gun" evidence that power sellers in the state had manipulated market prices to financial benefit. </w:t>
      </w:r>
    </w:p>
    <w:p>
      <w:pPr>
        <w:pStyle w:val="NormalWeb"/>
        <w:rPr/>
      </w:pPr>
      <w:r>
        <w:rPr/>
        <w:t xml:space="preserve">Instead, FERC blamed the state's mandated market structure for the electricity supply shortages and spiking wholesale power prices passed on to retail customers in San Diego, and for the hemorrhaging of hundreds of millions of dollars by utilities due to a state-mandated rate freeze that required them to sell power at below cost. </w:t>
      </w:r>
    </w:p>
    <w:p>
      <w:pPr>
        <w:pStyle w:val="NormalWeb"/>
        <w:rPr/>
      </w:pPr>
      <w:r>
        <w:rPr/>
        <w:t xml:space="preserve">FERC's proposed changes will be subject to public comment through Nov. 22. The commission will convene a public meeting Nov. 9 to obtain input on the proposed order, which it plans to finalize before the end of the year. </w:t>
      </w:r>
    </w:p>
    <w:p>
      <w:pPr>
        <w:pStyle w:val="NormalWeb"/>
        <w:rPr/>
      </w:pPr>
      <w:r>
        <w:rPr/>
        <w:t xml:space="preserve">FERC proposed Wednesday to limit the market-clearing price in California's wholesale power markets to $150 a megawatt-hour. </w:t>
      </w:r>
    </w:p>
    <w:p>
      <w:pPr>
        <w:pStyle w:val="NormalWeb"/>
        <w:rPr/>
      </w:pPr>
      <w:r>
        <w:rPr/>
        <w:t xml:space="preserve">Under California's market clearing price mechanism, the state's power exchange pays all suppliers the price of the most-expensive megawatt taken for each hour, </w:t>
      </w:r>
    </w:p>
    <w:p>
      <w:pPr>
        <w:pStyle w:val="NormalWeb"/>
        <w:rPr/>
      </w:pPr>
      <w:r>
        <w:rPr/>
        <w:t xml:space="preserve">Under FERC's preliminary ruling, electricity suppliers could continue to bid their electricity into the California Power Exchange at more than $150/MWh, and if the power is needed the supplier will get paid its price. </w:t>
      </w:r>
    </w:p>
    <w:p>
      <w:pPr>
        <w:pStyle w:val="NormalWeb"/>
        <w:rPr/>
      </w:pPr>
      <w:r>
        <w:rPr/>
        <w:t xml:space="preserve">But the clearing price will be limited to $150/MWh, and suppliers that bid in power at more than $150 will have to file several reports to the FERC. </w:t>
      </w:r>
    </w:p>
    <w:p>
      <w:pPr>
        <w:pStyle w:val="NormalWeb"/>
        <w:rPr/>
      </w:pPr>
      <w:r>
        <w:rPr/>
        <w:t xml:space="preserve">FERC Commissioner Curt Hebert called the limit a "de facto" price cap. </w:t>
      </w:r>
    </w:p>
    <w:p>
      <w:pPr>
        <w:pStyle w:val="NormalWeb"/>
        <w:rPr/>
      </w:pPr>
      <w:r>
        <w:rPr/>
        <w:t xml:space="preserve">"Sellers below $150/MWh will be subject to little scrutiny, while sellers above $150/MWh will be subject to tremendous scrutiny," Hebert said. "I doubt that suppliers will be anxious to take this opportunity to incur the Commission's wrath." </w:t>
      </w:r>
    </w:p>
    <w:p>
      <w:pPr>
        <w:pStyle w:val="NormalWeb"/>
        <w:rPr/>
      </w:pPr>
      <w:r>
        <w:rPr/>
        <w:t xml:space="preserve">Other commissioners in Wednesday's meeting referred to limiting California's market clearing price as a "soft cap." </w:t>
      </w:r>
    </w:p>
    <w:p>
      <w:pPr>
        <w:pStyle w:val="NormalWeb"/>
        <w:rPr/>
      </w:pPr>
      <w:r>
        <w:rPr/>
        <w:t xml:space="preserve">The proposed order rejects the CalPX's application for price-cap authority and eliminates the California Independent System Operator's authority to limit the price it will pay for power in the market it administers.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Report Finds No Mkt Manipulation, But Probe Still Open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The commission, during its meeting Wednesday, revealed that the staff investigation could uncover no evidence of price manipulation by power providers in the time made available. </w:t>
      </w:r>
    </w:p>
    <w:p>
      <w:pPr>
        <w:pStyle w:val="NormalWeb"/>
        <w:spacing w:before="0" w:after="0"/>
        <w:rPr/>
      </w:pPr>
      <w:r>
        <w:rPr/>
        <w:t xml:space="preserve">The commission, however, left the investigation open and said power providers remain subject to possible refund orders through the end of 2002. </w:t>
      </w:r>
    </w:p>
    <w:p>
      <w:pPr>
        <w:pStyle w:val="NormalWeb"/>
        <w:spacing w:before="0" w:after="0"/>
        <w:rPr/>
      </w:pPr>
      <w:r>
        <w:rPr/>
        <w:t xml:space="preserve">FERC Chairman James Hoecker described Wednesday's proposed order as "the beginning of our action in this proceeding, not the end." </w:t>
      </w:r>
    </w:p>
    <w:p>
      <w:pPr>
        <w:pStyle w:val="NormalWeb"/>
        <w:spacing w:before="0" w:after="0"/>
        <w:rPr/>
      </w:pPr>
      <w:r>
        <w:rPr/>
        <w:t xml:space="preserve">The commission, he said, is "prepared to roll up our sleeves to do whatever is necessary to nurse this market back to health." </w:t>
      </w:r>
    </w:p>
    <w:p>
      <w:pPr>
        <w:pStyle w:val="NormalWeb"/>
        <w:spacing w:before="0" w:after="0"/>
        <w:rPr/>
      </w:pPr>
      <w:r>
        <w:rPr/>
        <w:t xml:space="preserve">Neither FERC's proposed order nor the report detailing the staff's investigation were made immediately available. Many of the remedies proposed will take up to 24 months to implement, FERC said. </w:t>
      </w:r>
    </w:p>
    <w:p>
      <w:pPr>
        <w:pStyle w:val="NormalWeb"/>
        <w:spacing w:before="0" w:after="0"/>
        <w:rPr/>
      </w:pPr>
      <w:r>
        <w:rPr/>
        <w:t xml:space="preserve">The report found that the wholesale market structure in California is "seriously flawed" </w:t>
      </w:r>
    </w:p>
    <w:p>
      <w:pPr>
        <w:pStyle w:val="NormalWeb"/>
        <w:spacing w:before="0" w:after="0"/>
        <w:rPr/>
      </w:pPr>
      <w:r>
        <w:rPr/>
        <w:t xml:space="preserve">The commission's proposed order would direct the governing boards of the Cal-ISO and the CalPX - the operators of the state's two wholesale power markets - to disband within 90 days. </w:t>
      </w:r>
    </w:p>
    <w:p>
      <w:pPr>
        <w:pStyle w:val="NormalWeb"/>
        <w:spacing w:before="0" w:after="0"/>
        <w:rPr/>
      </w:pPr>
      <w:r>
        <w:rPr/>
        <w:t xml:space="preserve">The organizations' existing boards, which represent all participants in the market, have failed to respond to structural problems in the state's market, FERC said. The commission wants the organizations to establish boards that are independent of market participants. </w:t>
      </w:r>
    </w:p>
    <w:p>
      <w:pPr>
        <w:pStyle w:val="NormalWeb"/>
        <w:spacing w:before="0" w:after="0"/>
        <w:rPr/>
      </w:pPr>
      <w:r>
        <w:rPr/>
        <w:t xml:space="preserve">The commission would eliminate the requirement that the state's three investor owned utilities sell all of their power into and purchase the bulk of the power they need from the CalPX.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FERC Wants State To Develop Forward Power Markets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The proposed order calls for the state to develop its forward-power markets to produce a "balanced portfolio" of long-term and intermediate contracts. </w:t>
      </w:r>
    </w:p>
    <w:p>
      <w:pPr>
        <w:pStyle w:val="NormalWeb"/>
        <w:spacing w:before="0" w:after="0"/>
        <w:rPr/>
      </w:pPr>
      <w:r>
        <w:rPr/>
        <w:t xml:space="preserve">FERC also wants California's utilities - which now buy virtually all of the power they need in the spot market - to make use of those alternatives. The commission said market participants need to adequately manage their price risk and limit their short-term cost exposure. </w:t>
      </w:r>
    </w:p>
    <w:p>
      <w:pPr>
        <w:pStyle w:val="NormalWeb"/>
        <w:spacing w:before="0" w:after="0"/>
        <w:rPr/>
      </w:pPr>
      <w:r>
        <w:rPr/>
        <w:t xml:space="preserve">The order would move a significant amount of current wholesale power transactions into forward markets and reduce reliance on spot markets, with an eye toward lessening price volatility, improving grid reliability and increasing the prospect of new generation, FERC said. </w:t>
      </w:r>
    </w:p>
    <w:p>
      <w:pPr>
        <w:pStyle w:val="NormalWeb"/>
        <w:spacing w:before="0" w:after="0"/>
        <w:rPr/>
      </w:pPr>
      <w:r>
        <w:rPr/>
        <w:t xml:space="preserve">The commission further plans to require market participants to schedule 95% of their transactions in the day-ahead market in order to reduce a chronic underscheduling of load and generation that has led to over-reliance on the Cal-ISO's real-time market to meet demand. </w:t>
      </w:r>
    </w:p>
    <w:p>
      <w:pPr>
        <w:pStyle w:val="NormalWeb"/>
        <w:spacing w:before="0" w:after="0"/>
        <w:rPr/>
      </w:pPr>
      <w:r>
        <w:rPr/>
        <w:t xml:space="preserve">As originally envisioned, the Cal-ISO was only to buy small amounts of power as needed to maintain the reliability of the state's power grid. This summer, however, the Cal-ISO became responsible for securing about a third of the state's daily power needs. </w:t>
      </w:r>
    </w:p>
    <w:p>
      <w:pPr>
        <w:pStyle w:val="NormalWeb"/>
        <w:spacing w:before="0" w:after="0"/>
        <w:rPr/>
      </w:pPr>
      <w:r>
        <w:rPr/>
        <w:t xml:space="preserve">The commission proposes to impose penalties on participants that schedule more than 5% of their hourly load requirements in ISO market. </w:t>
      </w:r>
    </w:p>
    <w:p>
      <w:pPr>
        <w:pStyle w:val="NormalWeb"/>
        <w:spacing w:before="0" w:after="0"/>
        <w:rPr/>
      </w:pPr>
      <w:r>
        <w:rPr/>
        <w:t xml:space="preserve">The planned final order would require submission of a power-grid congestion management proposal, establishment of generation-interconnection procedures and exploration of alternatives to the single-price auctions administered by the Cal-ISO and CalPX. </w:t>
      </w:r>
    </w:p>
    <w:p>
      <w:pPr>
        <w:pStyle w:val="NormalWeb"/>
        <w:spacing w:before="0" w:after="0"/>
        <w:rPr/>
      </w:pPr>
      <w:r>
        <w:rPr/>
        <w:t xml:space="preserve">FERC also wants the development of new market rules to assure there will be sufficient supply to meet demand and reserve requirements. </w:t>
      </w:r>
    </w:p>
    <w:p>
      <w:pPr>
        <w:pStyle w:val="NormalWeb"/>
        <w:spacing w:before="0" w:after="0"/>
        <w:rPr/>
      </w:pPr>
      <w:r>
        <w:rPr/>
        <w:t xml:space="preserve">Mindful that the order is upsetting the market structure established under California state law, Hoecker and other commissioners urged state officials to cooperate with the FERC to implement the measures deemed necessary to correct the structural flaws. </w:t>
      </w:r>
    </w:p>
    <w:p>
      <w:pPr>
        <w:pStyle w:val="NormalWeb"/>
        <w:spacing w:before="0" w:after="0"/>
        <w:rPr/>
      </w:pPr>
      <w:r>
        <w:rPr/>
        <w:t xml:space="preserve">In particular, the commission noted that siting of new generation capacity is firmly within the state's jurisdiction. But the order calls for the state to identify means of expediting the siting of new power plants. </w:t>
      </w:r>
    </w:p>
    <w:p>
      <w:pPr>
        <w:pStyle w:val="NormalWeb"/>
        <w:spacing w:before="0" w:after="0"/>
        <w:rPr/>
      </w:pPr>
      <w:r>
        <w:rPr/>
        <w:t xml:space="preserve">-By Bryan Lee, Dow Jones Newswires; 202-862-6647; bryan.lee@dowjones.com </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655236136&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2000-11-01T14:04:00Z</dcterms:created>
  <dc:creator>mbuster</dc:creator>
  <dc:description/>
  <dc:language>en-CA</dc:language>
  <cp:lastModifiedBy>mbuster</cp:lastModifiedBy>
  <dcterms:modified xsi:type="dcterms:W3CDTF">2000-11-01T17:05:00Z</dcterms:modified>
  <cp:revision>2</cp:revision>
  <dc:subject/>
  <dc:title> </dc:title>
</cp:coreProperties>
</file>