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firstLine="900" w:start="-1800" w:end="0"/>
        <w:rPr/>
      </w:pPr>
      <w:r>
        <w:rPr/>
      </w:r>
    </w:p>
    <w:p>
      <w:pPr>
        <w:pStyle w:val="Header"/>
        <w:tabs>
          <w:tab w:val="clear" w:pos="4320"/>
          <w:tab w:val="clear" w:pos="8640"/>
        </w:tabs>
        <w:ind w:start="-990" w:end="0"/>
        <w:rPr>
          <w:b/>
        </w:rPr>
      </w:pPr>
      <w:r>
        <w:rPr>
          <w:b/>
        </w:rPr>
        <w:t>GENERAL</w:t>
      </w:r>
    </w:p>
    <w:p>
      <w:pPr>
        <w:pStyle w:val="Header"/>
        <w:tabs>
          <w:tab w:val="clear" w:pos="4320"/>
          <w:tab w:val="clear" w:pos="8640"/>
        </w:tabs>
        <w:ind w:start="-180" w:end="0"/>
        <w:rPr>
          <w:b/>
        </w:rPr>
      </w:pPr>
      <w:r>
        <w:rPr>
          <w:b/>
        </w:rPr>
      </w:r>
    </w:p>
    <w:tbl>
      <w:tblPr>
        <w:tblW w:w="10350" w:type="dxa"/>
        <w:jc w:val="start"/>
        <w:tblInd w:w="-882" w:type="dxa"/>
        <w:tblLayout w:type="fixed"/>
        <w:tblCellMar>
          <w:top w:w="0" w:type="dxa"/>
          <w:start w:w="108" w:type="dxa"/>
          <w:bottom w:w="0" w:type="dxa"/>
          <w:end w:w="108" w:type="dxa"/>
        </w:tblCellMar>
      </w:tblPr>
      <w:tblGrid>
        <w:gridCol w:w="1710"/>
        <w:gridCol w:w="1620"/>
        <w:gridCol w:w="702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Vice Chairman-Enron Corp</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ind w:end="-108"/>
              <w:rPr/>
            </w:pPr>
            <w:r>
              <w:rPr/>
              <w:t>Responsible for providing executive leadership, coordination and strategic direction to the Florida Gas Transmission Company’s (FGT) Board’s of Directors.  Also responsible for providing executive leadership and direction to other Enron Transportation Services business entities.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President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managing the construction and implementation of Phase IV and V Expansions.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Tax</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establishing and implementing tax policies for Florida Gas Transmission Company to assure the Federal and State income tax requirements of the various taxing authorities are met.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Secretary</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notifying participants of meetings of the Board; keeping minutes and records of all meetings and actions of the Board; attesting documents; certifying copies of resolutions; Keeping and affixing the Corporate seal to all official documents of the Corporation.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Assistant Secretary</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Secretary</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exercising the power of the VP and Secretary during absence or inability to serve.</w:t>
            </w:r>
          </w:p>
        </w:tc>
      </w:tr>
    </w:tbl>
    <w:p>
      <w:pPr>
        <w:pStyle w:val="Header"/>
        <w:tabs>
          <w:tab w:val="clear" w:pos="4320"/>
          <w:tab w:val="clear" w:pos="8640"/>
        </w:tabs>
        <w:ind w:start="-180" w:end="0"/>
        <w:rPr/>
      </w:pPr>
      <w:r>
        <w:rPr/>
      </w:r>
    </w:p>
    <w:p>
      <w:pPr>
        <w:pStyle w:val="Header"/>
        <w:tabs>
          <w:tab w:val="clear" w:pos="4320"/>
          <w:tab w:val="clear" w:pos="8640"/>
        </w:tabs>
        <w:ind w:start="-990" w:end="0"/>
        <w:rPr>
          <w:b/>
        </w:rPr>
      </w:pPr>
      <w:r>
        <w:rPr>
          <w:b/>
        </w:rPr>
        <w:t>COMMERCIAL JOB DESCRIPTIONS</w:t>
      </w:r>
    </w:p>
    <w:p>
      <w:pPr>
        <w:pStyle w:val="Header"/>
        <w:tabs>
          <w:tab w:val="clear" w:pos="4320"/>
          <w:tab w:val="clear" w:pos="8640"/>
        </w:tabs>
        <w:rPr>
          <w:b/>
        </w:rPr>
      </w:pPr>
      <w:r>
        <w:rPr>
          <w:b/>
        </w:rPr>
      </w:r>
    </w:p>
    <w:tbl>
      <w:tblPr>
        <w:tblW w:w="10350" w:type="dxa"/>
        <w:jc w:val="start"/>
        <w:tblInd w:w="-882" w:type="dxa"/>
        <w:tblLayout w:type="fixed"/>
        <w:tblCellMar>
          <w:top w:w="0" w:type="dxa"/>
          <w:start w:w="108" w:type="dxa"/>
          <w:bottom w:w="0" w:type="dxa"/>
          <w:end w:w="108" w:type="dxa"/>
        </w:tblCellMar>
      </w:tblPr>
      <w:tblGrid>
        <w:gridCol w:w="1710"/>
        <w:gridCol w:w="1620"/>
        <w:gridCol w:w="702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the overall executive management of the Commercial operations in Florida Gas Transmission Company (FGT), Northern Natural Gas Company and Transwestern Pipeline Company (TW).  This includes strategic direction and responsibility for major functional areas such as transportation marketing, new business development, and rates and certificates.  Also is responsible for group level business development</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Marketing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b/>
              </w:rPr>
            </w:pPr>
            <w:r>
              <w:rPr>
                <w:b/>
              </w:rPr>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planning and management of all FGT commercial and transportation marketing activities.  This includes business development and market expansions through the development of new market opportunities and programs and the execution of natural gas transportation service agreements for FGT.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Regional VP Marketing-Maitland</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VP Marketing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to provide services and maintain good relations with FGT customers.  This involves negotiating service agreements, working with customers to identify concerns, resolve issues and providing information to explain company procedures, positions and philosophies.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Supervisor Training Center-Sanford Fla.</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Regional VP Marketing-Maitland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managing the FGT Training Center and the development and conduct of customer oriented training programs in areas such as natural gas distribution, LP-natural gas appliance installation and troubleshooting, and handling of gas related fires and leaks.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Representative-Maitland</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Regional VP Mktg.-Maitland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Provides service and maintains good relations with FGT customers.  Assists in negotiations of service agreements, works with customers to identify concerns, resolve issues and provide information to explain company procedures, positions and philosophies.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Marketing- Development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implementation of FGT transportation marketing and business development plans and activities. This includes the identification and evaluation of new business opportunities and the negotiation of FGT service agreements for pipeline expansions, transportation and construction agreements with FGT customers.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Business Development</w:t>
            </w:r>
          </w:p>
          <w:p>
            <w:pPr>
              <w:pStyle w:val="Header"/>
              <w:tabs>
                <w:tab w:val="clear" w:pos="4320"/>
                <w:tab w:val="clear" w:pos="8640"/>
              </w:tabs>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Developer of new transportation business opportunities.</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Representative-Marketing Development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Identifies and participates with Marketing management in the evaluation of new transportation and market expansion opportunities. Evaluates and negotiates day to day transportation and/or construction agreements with other pipeline companies, producers, gas marketers and end-users, as required</w:t>
            </w:r>
            <w:r>
              <w:rPr>
                <w:b/>
              </w:rPr>
              <w:t xml:space="preserve">.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Planning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b/>
              </w:rPr>
            </w:pPr>
            <w:r>
              <w:rPr>
                <w:b/>
              </w:rPr>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Planning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development of pipeline facility and system evaluations to optimize the use of existing facilities, evaluate new business opportunities and develop related short and long term system plans.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Facility Planner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Planning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Conducts pipeline facility evaluations to provide technical support for the project planning, evaluation and development phases of new transportation/Marketing projects.  Provides ongoing pipeline system planning and analysis and operational support.  Provides support to resolve operational problems.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Facility Engineer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Planning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Same as Facility Planner</w:t>
            </w:r>
          </w:p>
        </w:tc>
      </w:tr>
      <w:tr>
        <w:trPr/>
        <w:tc>
          <w:tcPr>
            <w:tcW w:w="1035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Rates and Certificates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overall strategy, planning and management of all FGT Rate and Certificate strategies and activities including rate design, tariff filings and FERC certification of FGT expansion and other projects.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Rates &amp; Tariffs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development and implementation of FGT rate and tariff strategies and plans.  This involves rate cases, cost of service determination and includes development of tariff filings, and support in the settlement of rate and tariff issues.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Certificates &amp; Reports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preparation, coordination and receipt of approvals for all certificate filings to meet applicable regulatory requirements.  This also includes project evaluation to identify issues and determine need for FERC certification, working with FGT staff and customers to resolve certification issues, preparation of required FERC reports and post-certificate environmental and construction matters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Rate/Regulatory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Rates &amp; Tariffs/Dir. Cert. &amp; Reports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providing support in one or more of the following areas:  preparation of cost of service estimates; preparation of analyses, exhibits and testimony to support rate cases, certificate and/or tariff applications; preparation of analyses and schedules for management presentations; monitoring FERC orders, announcements and actions maintenance of required file and regulatory information. </w:t>
            </w:r>
          </w:p>
        </w:tc>
      </w:tr>
      <w:tr>
        <w:trPr/>
        <w:tc>
          <w:tcPr>
            <w:tcW w:w="1035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Government Affairs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State Government Affairs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planning and directing governmental and regulatory affairs in Florida.  Acts as a company representative and liaison with state legislators, agencies, regulatory bodies and individuals impacting company operations.</w:t>
            </w:r>
          </w:p>
        </w:tc>
      </w:tr>
    </w:tbl>
    <w:p>
      <w:pPr>
        <w:pStyle w:val="Header"/>
        <w:tabs>
          <w:tab w:val="clear" w:pos="4320"/>
          <w:tab w:val="clear" w:pos="8640"/>
        </w:tabs>
        <w:rPr/>
      </w:pPr>
      <w:r>
        <w:rPr/>
      </w:r>
    </w:p>
    <w:p>
      <w:pPr>
        <w:pStyle w:val="Header"/>
        <w:tabs>
          <w:tab w:val="clear" w:pos="4320"/>
          <w:tab w:val="clear" w:pos="8640"/>
        </w:tabs>
        <w:ind w:start="-990" w:end="0"/>
        <w:rPr>
          <w:b/>
        </w:rPr>
      </w:pPr>
      <w:r>
        <w:rPr>
          <w:b/>
        </w:rPr>
        <w:t>MARKET SERVICES JOB DESCRIPTIONS</w:t>
      </w:r>
    </w:p>
    <w:p>
      <w:pPr>
        <w:pStyle w:val="Header"/>
        <w:tabs>
          <w:tab w:val="clear" w:pos="4320"/>
          <w:tab w:val="clear" w:pos="8640"/>
        </w:tabs>
        <w:ind w:start="-180" w:end="0"/>
        <w:rPr>
          <w:b/>
        </w:rPr>
      </w:pPr>
      <w:r>
        <w:rPr>
          <w:b/>
        </w:rPr>
      </w:r>
    </w:p>
    <w:tbl>
      <w:tblPr>
        <w:tblW w:w="10350" w:type="dxa"/>
        <w:jc w:val="start"/>
        <w:tblInd w:w="-882" w:type="dxa"/>
        <w:tblLayout w:type="fixed"/>
        <w:tblCellMar>
          <w:top w:w="0" w:type="dxa"/>
          <w:start w:w="108" w:type="dxa"/>
          <w:bottom w:w="0" w:type="dxa"/>
          <w:end w:w="108" w:type="dxa"/>
        </w:tblCellMar>
      </w:tblPr>
      <w:tblGrid>
        <w:gridCol w:w="1710"/>
        <w:gridCol w:w="1620"/>
        <w:gridCol w:w="702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overall executive planning and management of the Market Services organizations of Florida Gas Transmission Company (FGT), Northern Natural Gas Company (NNG) and Transwestern Pipeline Company (TW). This includes responsibility for the gas transportation management, customer service, E-business and gas control functions for these companies.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Market Services-Strategic Development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short and long term initiatives for Market Services.</w:t>
            </w:r>
          </w:p>
        </w:tc>
      </w:tr>
      <w:tr>
        <w:trPr/>
        <w:tc>
          <w:tcPr>
            <w:tcW w:w="10350" w:type="dxa"/>
            <w:gridSpan w:val="3"/>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Contract Administration &amp; Accounting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Service-Contract Adm./ Accounting Control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and overseeing the processing of contract requests for transport, storage and deferred delivery services for the FGT, NNG, and TW.  Develops and assures the proper administration of contract processing procedures and policies which ensure compliance with legal, contractual and regulatory requirements.  Assures the development and maintenance of related contract data bases and systems.</w:t>
            </w:r>
            <w:r>
              <w:rPr>
                <w:b/>
              </w:rPr>
              <w:t xml:space="preserve">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 Service Coordinator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 Contracts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coordination of work and project assignments for a market service team.  Facilitates communication between market service teams and with other related organizations.  Troubleshoots daily system and scheduling problems.  Ensures consistency of application in nomination and scheduling activities.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 Service Representative-Contracts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Service-Contract Adm./ Acc’tg Control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Processes contract requests for transport storage and deferred delivery services. Responds to related customer inquires.  Reviews for compliance with FGT, legal, contractual and regulatory requirements.  Assists in the maintenance of the legal entity and POI systems.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rPr>
                <w:b/>
              </w:rPr>
            </w:pPr>
            <w:r>
              <w:rPr>
                <w:b/>
              </w:rPr>
              <w:t>Teams</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0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Customer Service-Teams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provision of natural gas transportation management and support services to FGT, NNG and TW customers. This includes gas transportation nominations, scheduling, accounting, customer billing, customer communication, and customer service issue</w:t>
            </w:r>
            <w:r>
              <w:rPr>
                <w:b/>
              </w:rPr>
              <w:t xml:space="preserve"> </w:t>
            </w:r>
            <w:r>
              <w:rPr/>
              <w:t>resolution.</w:t>
            </w:r>
            <w:r>
              <w:rPr>
                <w:b/>
              </w:rPr>
              <w:t xml:space="preserve">  </w:t>
            </w:r>
            <w:r>
              <w:rPr/>
              <w:t xml:space="preserve">Develops and implements integrated plans to meet current and future customer requirements.  Coordinates the implementation of daily operating plans.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Customer Service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Service-Teams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coordination of work and project assignments for a customer service team.  Facilitates communication between customer service teams and with other departments such as Marketing, Gas Control and Accounting.  Troubleshoots daily system and scheduling problems.  Ensures consistency with tariff for nomination and scheduling activities.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 Service Representative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Service-Teams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Acts as a primary contact to assigned FGT gas transportation customers to initiate and coordinate natural gas transportation nomination and scheduling activities.  Prepares transportation invoices and monitors collections, manages shipper imbalances according to tariff. Provides general customer support to resolve customer problems regarding transportation activities.  Provides customer responsive services and information relative to Company marketing services and programs.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Gas Control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Gas Control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Planning, directing and coordinating unit staff in the management and control of the safe movement of gas through the FGT, NNG and TW pipeline systems.  Participates in the overall</w:t>
            </w:r>
            <w:r>
              <w:rPr>
                <w:b/>
              </w:rPr>
              <w:t xml:space="preserve"> </w:t>
            </w:r>
            <w:r>
              <w:rPr/>
              <w:t xml:space="preserve">throughput planning and decision making process relative to group wide gas control activities.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Manager Gas Control,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Gas Control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management and control of the safe movement of gas through the FGT system.  Participates in the throughput planning and decision making process relative to gas control activities and implements daily operating plan.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Gas Controller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Gas Control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Monitors and controls the flow of gas through FGT’s pipeline system.  Coordinates the use of transmission facilities in accepting and delivering customer and company use gas requirements consistent with system capabilities, operating characteristics and conditions, in accordance with contractual and regulatory requirements.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Data Measurement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Gas Control/Dir. Contracts &amp; Accounting Control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Monitors and controls the resolution of FGT measurement problems for Market Services.  Proactively identifies and resolves measurement problems.  Monitors, logs and tracks all measurement problems to provide timely communication to the customers as to the problems during the resolution process.  </w:t>
            </w:r>
          </w:p>
        </w:tc>
      </w:tr>
      <w:tr>
        <w:trPr/>
        <w:tc>
          <w:tcPr>
            <w:tcW w:w="1035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Electronic Business Development &amp; Customer Communication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Electronic Business Dev./ Customer Communication</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Directs unit staff in the development of electronic business and customer communication for FGT, NNG, and TW.  This involves the development of new electronic business requirements and related production support activities.  Participates in Industry standard setting projects.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Electronic Business Specialist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Electronic Business Dev./ Customer Communication</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Acts as project leader to implement new electronic business requirements.  Prepares external/internal electronic communications and provides training regarding new services.  Participates in industry standard setting projects.  Documents business requirements for GISB standards rate case changes and new business services.  Coordinates internal/external business process training.</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Electronic Business Representative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Electronic Business Dev./ Customer Communication</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managing and guiding the EDI implementation of new customers.  Documents business requirements for GISB standards, Rate Case Changes and new business services.  Prepares and performs the actions necessary to post data to the Electronic Bulletin Board.  Manage the updating and maintenance of the EDI implementation guides. </w:t>
            </w:r>
          </w:p>
        </w:tc>
      </w:tr>
    </w:tbl>
    <w:p>
      <w:pPr>
        <w:pStyle w:val="Header"/>
        <w:tabs>
          <w:tab w:val="clear" w:pos="4320"/>
          <w:tab w:val="clear" w:pos="8640"/>
        </w:tabs>
        <w:ind w:start="-900" w:end="0"/>
        <w:rPr/>
      </w:pPr>
      <w:r>
        <w:rPr/>
      </w:r>
    </w:p>
    <w:p>
      <w:pPr>
        <w:pStyle w:val="Header"/>
        <w:tabs>
          <w:tab w:val="clear" w:pos="4320"/>
          <w:tab w:val="clear" w:pos="8640"/>
        </w:tabs>
        <w:ind w:start="-900" w:end="0"/>
        <w:rPr/>
      </w:pPr>
      <w:r>
        <w:rPr/>
      </w:r>
    </w:p>
    <w:p>
      <w:pPr>
        <w:pStyle w:val="Header"/>
        <w:tabs>
          <w:tab w:val="clear" w:pos="4320"/>
          <w:tab w:val="clear" w:pos="8640"/>
        </w:tabs>
        <w:ind w:start="-990" w:end="0"/>
        <w:rPr>
          <w:b/>
        </w:rPr>
      </w:pPr>
      <w:r>
        <w:rPr>
          <w:b/>
        </w:rPr>
        <w:t>ACCOUNTING &amp; FINANCE JOB DESCRIPTIONS</w:t>
      </w:r>
    </w:p>
    <w:p>
      <w:pPr>
        <w:pStyle w:val="Header"/>
        <w:tabs>
          <w:tab w:val="clear" w:pos="4320"/>
          <w:tab w:val="clear" w:pos="8640"/>
        </w:tabs>
        <w:ind w:start="-180" w:end="0"/>
        <w:rPr>
          <w:b/>
        </w:rPr>
      </w:pPr>
      <w:r>
        <w:rPr>
          <w:b/>
        </w:rPr>
      </w:r>
    </w:p>
    <w:tbl>
      <w:tblPr>
        <w:tblW w:w="10350" w:type="dxa"/>
        <w:jc w:val="start"/>
        <w:tblInd w:w="-882" w:type="dxa"/>
        <w:tblLayout w:type="fixed"/>
        <w:tblCellMar>
          <w:top w:w="0" w:type="dxa"/>
          <w:start w:w="108" w:type="dxa"/>
          <w:bottom w:w="0" w:type="dxa"/>
          <w:end w:w="108" w:type="dxa"/>
        </w:tblCellMar>
      </w:tblPr>
      <w:tblGrid>
        <w:gridCol w:w="1710"/>
        <w:gridCol w:w="1620"/>
        <w:gridCol w:w="702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overall executive management of the financial planning and financial accounting and reporting functions for Florida Gas Transmission Company (FGT), Northern Natural Gas Company (NNG), Transwestern Pipeline Company (TW), Northern Border Pipeline Company (NBP) and other Enron Transportation Services Company business entities.  Also responsible for group level credit and gas measurement accounting functions.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a full range of financial, accounting and evaluation services for FGT.  This includes providing technical support for Company strategic and financial planning activities, provision of required accounting and reporting activities, long and short term financing and debt administration, economic/cost benefit analyses for FGT projects.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Administration</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administrative support to field operations &amp; maintenance functions.  This includes the coordination and monitoring of field operations O &amp; M and capital budgets and related administrative activities.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Planning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to provide financial planning and accounting services to FGT.</w:t>
            </w:r>
            <w:r>
              <w:rPr>
                <w:b/>
              </w:rPr>
              <w:t xml:space="preserve"> </w:t>
            </w:r>
            <w:r>
              <w:rPr/>
              <w:t xml:space="preserve"> This includes: coordinating the development of related strategic plans and financial strategies; general accounting services; preparation of required management financial reports; preparation and analysis of operating and capital expenditure plans; preparation of current and longer term forecasts for management information; long and short term debt administration.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Financial Planning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Planning.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Job functions may include one or more of the following areas: compilation of earnings and cash flow plans/forecasts; compilation and monitoring of capital budget; monitoring and analysis of O &amp; M expenses; monitoring cash flow and preparation of cash flow forecasts; prepares variance analyses of performance versus plan/forecasts.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Accounting-General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Planning.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managing unit activities to provide general accounting services for FGT.  This involves the preparation of related journal entries, account auditing, closings, the preparation of periodic and special financial statements and required internal and external financial reports.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Accounting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VP Finance &amp; Adm.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to provide complete, accurate and timely accounting, and reporting services for FGT.  Included accounting areas are operations/revenue accounting, gas accounting, and property accounting.</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Gas Accounting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Accounting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managing unit activities pertaining to the reconciliation, accounting, analysis and reporting of FGT natural gas purchased, transported, used or sold.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Supervisor Accounting- Property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Accounting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supervising unit activities to provide property accounting and reporting services for the Company.  Coordinates and reviews journal entries for the Company’s fixed facilities.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Accountant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Dir./Mgr. Accounting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accounting and reporting support in one or more of the following areas: general accounting, operations accounting; gas accounting; and/or property accounting.</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Business Development Specialist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Evaluates and makes recommendations concerning the economic and strategic feasibility of major FGT capital expenditures and business proposals.  Performs environmental monitoring as it relates to the electrical power generation market.</w:t>
            </w:r>
          </w:p>
          <w:p>
            <w:pPr>
              <w:pStyle w:val="Header"/>
              <w:tabs>
                <w:tab w:val="clear" w:pos="4320"/>
                <w:tab w:val="clear" w:pos="8640"/>
              </w:tabs>
              <w:rPr/>
            </w:pPr>
            <w:r>
              <w:rPr/>
            </w:r>
          </w:p>
          <w:p>
            <w:pPr>
              <w:pStyle w:val="Header"/>
              <w:tabs>
                <w:tab w:val="clear" w:pos="4320"/>
                <w:tab w:val="clear" w:pos="8640"/>
              </w:tabs>
              <w:rPr/>
            </w:pPr>
            <w:r>
              <w:rPr/>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Facilities Service Coordinator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coordination of day to day facility needs and office relocations.  Coordinates office moves and facilitates space planning and office design and related construction activities.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Gas Economic Specialist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Provides FGT with technical and economic analysis support services to evaluate major pipeline business proposals and associated long range or strategic projects.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Financial Projects Specialist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Performs financial analyses on proposed project, acquisitions, and investments.  Develops, manages and maintains long range financial models for FGT.  </w:t>
            </w:r>
          </w:p>
        </w:tc>
      </w:tr>
    </w:tbl>
    <w:p>
      <w:pPr>
        <w:pStyle w:val="Header"/>
        <w:tabs>
          <w:tab w:val="clear" w:pos="4320"/>
          <w:tab w:val="clear" w:pos="8640"/>
        </w:tabs>
        <w:ind w:start="-180" w:end="0"/>
        <w:rPr/>
      </w:pPr>
      <w:r>
        <w:rPr/>
      </w:r>
    </w:p>
    <w:p>
      <w:pPr>
        <w:pStyle w:val="Header"/>
        <w:tabs>
          <w:tab w:val="clear" w:pos="4320"/>
          <w:tab w:val="clear" w:pos="8640"/>
        </w:tabs>
        <w:ind w:start="-990" w:end="0"/>
        <w:rPr>
          <w:b/>
        </w:rPr>
      </w:pPr>
      <w:r>
        <w:rPr>
          <w:b/>
        </w:rPr>
        <w:t>OPERATIONS JOB DESCRIPTIONS</w:t>
      </w:r>
    </w:p>
    <w:p>
      <w:pPr>
        <w:pStyle w:val="Header"/>
        <w:tabs>
          <w:tab w:val="clear" w:pos="4320"/>
          <w:tab w:val="clear" w:pos="8640"/>
        </w:tabs>
        <w:ind w:start="-180" w:end="0"/>
        <w:rPr>
          <w:b/>
        </w:rPr>
      </w:pPr>
      <w:r>
        <w:rPr>
          <w:b/>
        </w:rPr>
      </w:r>
    </w:p>
    <w:tbl>
      <w:tblPr>
        <w:tblW w:w="10350" w:type="dxa"/>
        <w:jc w:val="start"/>
        <w:tblInd w:w="-882" w:type="dxa"/>
        <w:tblLayout w:type="fixed"/>
        <w:tblCellMar>
          <w:top w:w="0" w:type="dxa"/>
          <w:start w:w="108" w:type="dxa"/>
          <w:bottom w:w="0" w:type="dxa"/>
          <w:end w:w="108" w:type="dxa"/>
        </w:tblCellMar>
      </w:tblPr>
      <w:tblGrid>
        <w:gridCol w:w="1710"/>
        <w:gridCol w:w="1620"/>
        <w:gridCol w:w="702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Operations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providing overall executive management for the operation and maintenance of the Florida Gas Transmission Company (FGT), Northern Natural Gas Company (NNG). Transwestern Pipeline Company (TW) and Northern Border Pipeline Company (NBP) natural gas pipeline. Also responsible for group level engineering &amp; construction and field operations technical support functions.  </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ind w:start="-288" w:end="0"/>
              <w:rPr/>
            </w:pPr>
            <w:r>
              <w:rPr/>
              <w:t>V   VP Operations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Sr.VP Operations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planning and controlling the continuous and safe operation, maintenance, and improvement of the FGT system in the Southeast Operations area.  Oversees Regional Directors who are responsible for field operation, maintenance and technical service functions.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Operations Technical Support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Sr.VP Operations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all technical services support for FGT, NNG, TW and NBP field operations.  This includes electrical &amp; controls environmental, measurement, corrosion and mechanical and compression services.</w:t>
            </w:r>
          </w:p>
        </w:tc>
      </w:tr>
    </w:tbl>
    <w:p>
      <w:pPr>
        <w:pStyle w:val="Header"/>
        <w:tabs>
          <w:tab w:val="clear" w:pos="4320"/>
          <w:tab w:val="clear" w:pos="8640"/>
        </w:tabs>
        <w:ind w:start="-180" w:end="0"/>
        <w:rPr/>
      </w:pPr>
      <w:r>
        <w:rPr/>
      </w:r>
    </w:p>
    <w:p>
      <w:pPr>
        <w:pStyle w:val="Header"/>
        <w:tabs>
          <w:tab w:val="clear" w:pos="4320"/>
          <w:tab w:val="clear" w:pos="8640"/>
        </w:tabs>
        <w:ind w:start="-990" w:end="0"/>
        <w:rPr>
          <w:b/>
        </w:rPr>
      </w:pPr>
      <w:r>
        <w:rPr>
          <w:b/>
        </w:rPr>
        <w:t>LAW JOB DESCRIPTIONS</w:t>
      </w:r>
    </w:p>
    <w:p>
      <w:pPr>
        <w:pStyle w:val="Header"/>
        <w:tabs>
          <w:tab w:val="clear" w:pos="4320"/>
          <w:tab w:val="clear" w:pos="8640"/>
        </w:tabs>
        <w:ind w:start="-180" w:end="0"/>
        <w:rPr>
          <w:b/>
        </w:rPr>
      </w:pPr>
      <w:r>
        <w:rPr>
          <w:b/>
        </w:rPr>
      </w:r>
    </w:p>
    <w:tbl>
      <w:tblPr>
        <w:tblW w:w="10350" w:type="dxa"/>
        <w:jc w:val="start"/>
        <w:tblInd w:w="-882" w:type="dxa"/>
        <w:tblLayout w:type="fixed"/>
        <w:tblCellMar>
          <w:top w:w="0" w:type="dxa"/>
          <w:start w:w="108" w:type="dxa"/>
          <w:bottom w:w="0" w:type="dxa"/>
          <w:end w:w="108" w:type="dxa"/>
        </w:tblCellMar>
      </w:tblPr>
      <w:tblGrid>
        <w:gridCol w:w="1710"/>
        <w:gridCol w:w="1620"/>
        <w:gridCol w:w="702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Sr. VP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overall executive management, policies and legal guidance of the legal functions of Florida Gas Transmission Company (FGT), Northern Natural Gas Company (NNG), and Transwestern Pipeline Company (TW).  Provides legal counsel and assures legal actions are consistent with corporate standards. Also responsible for group-wide environmental/ safety and operations legal functions.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VP General Counsel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Sr. VP Law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management and direction of the FGT Legal staff.  Provides legal counsel to management to protect company assets and assist in the development of policy, strategy, and the accomplishment of company objectives, consistent with existing laws and regulations.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Counsel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General Counsel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Provides legal counsel in assigned areas to protect company assets or assist business units in the accomplishment of their objectives consistent with existing laws, regulations and agreements. </w:t>
            </w:r>
          </w:p>
        </w:tc>
      </w:tr>
    </w:tbl>
    <w:p>
      <w:pPr>
        <w:pStyle w:val="Header"/>
        <w:tabs>
          <w:tab w:val="clear" w:pos="4320"/>
          <w:tab w:val="clear" w:pos="8640"/>
        </w:tabs>
        <w:rPr/>
      </w:pPr>
      <w:r>
        <w:rPr/>
      </w:r>
    </w:p>
    <w:p>
      <w:pPr>
        <w:pStyle w:val="Header"/>
        <w:tabs>
          <w:tab w:val="clear" w:pos="4320"/>
          <w:tab w:val="clear" w:pos="8640"/>
        </w:tabs>
        <w:ind w:start="-990" w:end="0"/>
        <w:rPr>
          <w:b/>
        </w:rPr>
      </w:pPr>
      <w:r>
        <w:rPr>
          <w:b/>
        </w:rPr>
        <w:t xml:space="preserve">HUMAN RESOURCE JOB DESCRIPTIONS </w:t>
      </w:r>
    </w:p>
    <w:p>
      <w:pPr>
        <w:pStyle w:val="Header"/>
        <w:tabs>
          <w:tab w:val="clear" w:pos="4320"/>
          <w:tab w:val="clear" w:pos="8640"/>
        </w:tabs>
        <w:ind w:start="-180" w:end="0"/>
        <w:rPr>
          <w:b/>
        </w:rPr>
      </w:pPr>
      <w:r>
        <w:rPr>
          <w:b/>
        </w:rPr>
      </w:r>
    </w:p>
    <w:tbl>
      <w:tblPr>
        <w:tblW w:w="10350" w:type="dxa"/>
        <w:jc w:val="start"/>
        <w:tblInd w:w="-882" w:type="dxa"/>
        <w:tblLayout w:type="fixed"/>
        <w:tblCellMar>
          <w:top w:w="0" w:type="dxa"/>
          <w:start w:w="108" w:type="dxa"/>
          <w:bottom w:w="0" w:type="dxa"/>
          <w:end w:w="108" w:type="dxa"/>
        </w:tblCellMar>
      </w:tblPr>
      <w:tblGrid>
        <w:gridCol w:w="1710"/>
        <w:gridCol w:w="1620"/>
        <w:gridCol w:w="702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VP Human Resources &amp; Communications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overall executive management of the Human Resource function for Florida Gas Transmission Company (FGT), Northern Natural Gas Company (NNG), Transwestern Pipeline Company (TW) and Northern Border Pipeline Company (NBP).  Also responsible for group-wide media relations and Houston community relations.  Oversees group-wide organization development, technical and process training activities.</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Human Resources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HR &amp; Communications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Provides human resource services for FGT and assigned parts of other group pipeline companies.  Activities also include strategic partnering relating to organization, human resource processes, policies and procedures</w:t>
            </w:r>
          </w:p>
        </w:tc>
      </w:tr>
    </w:tbl>
    <w:p>
      <w:pPr>
        <w:pStyle w:val="Header"/>
        <w:tabs>
          <w:tab w:val="clear" w:pos="4320"/>
          <w:tab w:val="clear" w:pos="8640"/>
        </w:tabs>
        <w:ind w:start="-180" w:end="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fldChar w:fldCharType="begin"/>
    </w:r>
    <w:r>
      <w:rPr/>
      <w:instrText xml:space="preserve"> DATE \@"MM\/dd\/yy" </w:instrText>
    </w:r>
    <w:r>
      <w:rPr/>
      <w:fldChar w:fldCharType="separate"/>
    </w:r>
    <w:r>
      <w:rPr/>
      <w:t>09/28/25</w:t>
    </w:r>
    <w:r>
      <w:rPr/>
      <w:fldChar w:fldCharType="end"/>
    </w:r>
    <w:r>
      <w:rPr/>
      <w:fldChar w:fldCharType="begin"/>
    </w:r>
    <w:r>
      <w:rPr/>
      <w:instrText xml:space="preserve"> TIME \@"H:mm\ AM/PM" </w:instrText>
    </w:r>
    <w:r>
      <w:rPr/>
      <w:fldChar w:fldCharType="separate"/>
    </w:r>
    <w:r>
      <w:rPr/>
      <w:t>8:39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FLORIDA GAS TRANSMISSION</w:t>
    </w:r>
  </w:p>
  <w:p>
    <w:pPr>
      <w:pStyle w:val="Header"/>
      <w:jc w:val="center"/>
      <w:rPr/>
    </w:pPr>
    <w:r>
      <w:rPr/>
      <w:t>JOB DESCRIPTIONS</w:t>
    </w:r>
  </w:p>
  <w:p>
    <w:pPr>
      <w:pStyle w:val="Header"/>
      <w:jc w:val="center"/>
      <w:rPr/>
    </w:pPr>
    <w:r>
      <w:rPr/>
      <w:t>(Updated: October 2, 2000)</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2000-09-30T00:25:00Z</dcterms:created>
  <dc:creator>hrtemp1</dc:creator>
  <dc:description/>
  <dc:language>en-CA</dc:language>
  <cp:lastModifiedBy>hrtemp1</cp:lastModifiedBy>
  <cp:lastPrinted>2000-10-02T13:23:00Z</cp:lastPrinted>
  <dcterms:modified xsi:type="dcterms:W3CDTF">2000-10-02T16:03:00Z</dcterms:modified>
  <cp:revision>11</cp:revision>
  <dc:subject/>
  <dc:title>FGT OFFICERS OFFICIERS AND BOARD DIRECTORS</dc:title>
</cp:coreProperties>
</file>