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start="0" w:end="0"/>
        <w:jc w:val="start"/>
        <w:rPr>
          <w:sz w:val="20"/>
        </w:rPr>
      </w:pPr>
      <w:r>
        <w:rPr>
          <w:sz w:val="20"/>
        </w:rPr>
        <w:t xml:space="preserve">This redlined draft, generated by CompareRite (TM) - The Instant Redliner, shows the differences between - </w:t>
      </w:r>
    </w:p>
    <w:p>
      <w:pPr>
        <w:pStyle w:val="Normal"/>
        <w:widowControl w:val="false"/>
        <w:bidi w:val="0"/>
        <w:ind w:hanging="0" w:start="0" w:end="0"/>
        <w:jc w:val="start"/>
        <w:rPr>
          <w:sz w:val="20"/>
        </w:rPr>
      </w:pPr>
      <w:r>
        <w:rPr>
          <w:sz w:val="20"/>
        </w:rPr>
        <w:t>original document   : \\BHAMFP01\APPS\DOCSOPEN\BHAMLIB\DBAILEY\090000\306\FBR401_.DOC</w:t>
      </w:r>
    </w:p>
    <w:p>
      <w:pPr>
        <w:pStyle w:val="Normal"/>
        <w:widowControl w:val="false"/>
        <w:bidi w:val="0"/>
        <w:ind w:hanging="0" w:start="0" w:end="0"/>
        <w:jc w:val="start"/>
        <w:rPr>
          <w:sz w:val="20"/>
        </w:rPr>
      </w:pPr>
      <w:r>
        <w:rPr>
          <w:sz w:val="20"/>
        </w:rPr>
        <w:t>and revised document: H:\DOCSOPEN\BHAMLIB\DBAILEY\090000\306\FBR402_.DOC</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CompareRite found   37 change(s) in the text</w:t>
      </w:r>
    </w:p>
    <w:p>
      <w:pPr>
        <w:pStyle w:val="Normal"/>
        <w:widowControl w:val="false"/>
        <w:bidi w:val="0"/>
        <w:ind w:hanging="0" w:start="0" w:end="0"/>
        <w:jc w:val="start"/>
        <w:rPr>
          <w:sz w:val="20"/>
        </w:rPr>
      </w:pPr>
      <w:r>
        <w:rPr>
          <w:sz w:val="20"/>
        </w:rPr>
        <w:t>CompareRite found    0 change(s) in the notes</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 xml:space="preserve">Deletions appear as Overstrike text </w:t>
      </w:r>
    </w:p>
    <w:p>
      <w:pPr>
        <w:pStyle w:val="Normal"/>
        <w:widowControl w:val="false"/>
        <w:bidi w:val="0"/>
        <w:ind w:hanging="0" w:start="0" w:end="0"/>
        <w:jc w:val="start"/>
        <w:rPr>
          <w:sz w:val="20"/>
        </w:rPr>
      </w:pPr>
      <w:r>
        <w:rPr>
          <w:sz w:val="20"/>
        </w:rPr>
        <w:t xml:space="preserve">Additions appear as Bold+Dbl Underline text </w:t>
      </w:r>
      <w:r>
        <w:br w:type="page"/>
      </w:r>
    </w:p>
    <w:p>
      <w:pPr>
        <w:pStyle w:val="Normal"/>
        <w:bidi w:val="0"/>
        <w:ind w:hanging="0" w:start="0" w:end="0"/>
        <w:jc w:val="center"/>
        <w:rPr/>
      </w:pPr>
      <w:r>
        <w:rPr/>
        <w:t xml:space="preserve">[Draft as of May </w:t>
      </w:r>
      <w:r>
        <w:rPr>
          <w:strike/>
        </w:rPr>
        <w:t>8</w:t>
      </w:r>
      <w:r>
        <w:rPr/>
        <w:t xml:space="preserve"> </w:t>
      </w:r>
      <w:r>
        <w:rPr>
          <w:b/>
          <w:u w:val="double"/>
        </w:rPr>
        <w:t>10</w:t>
      </w:r>
      <w:r>
        <w:rPr/>
        <w:t>, 2001]</w:t>
      </w:r>
    </w:p>
    <w:p>
      <w:pPr>
        <w:pStyle w:val="Normal"/>
        <w:bidi w:val="0"/>
        <w:ind w:hanging="0" w:start="0" w:end="0"/>
        <w:jc w:val="center"/>
        <w:rPr/>
      </w:pPr>
      <w:r>
        <w:rPr/>
      </w:r>
    </w:p>
    <w:p>
      <w:pPr>
        <w:pStyle w:val="Normal"/>
        <w:bidi w:val="0"/>
        <w:ind w:hanging="0" w:start="0" w:end="0"/>
        <w:jc w:val="both"/>
        <w:rPr/>
      </w:pPr>
      <w:r>
        <w:rPr/>
        <w:t>Enron North America Corp.</w:t>
      </w:r>
    </w:p>
    <w:p>
      <w:pPr>
        <w:pStyle w:val="Normal"/>
        <w:bidi w:val="0"/>
        <w:ind w:hanging="0" w:start="0" w:end="0"/>
        <w:jc w:val="both"/>
        <w:rPr/>
      </w:pPr>
      <w:r>
        <w:rPr/>
        <w:t>P. O. Box 1188</w:t>
      </w:r>
    </w:p>
    <w:p>
      <w:pPr>
        <w:pStyle w:val="Normal"/>
        <w:bidi w:val="0"/>
        <w:ind w:hanging="0" w:start="0" w:end="0"/>
        <w:jc w:val="both"/>
        <w:rPr/>
      </w:pPr>
      <w:r>
        <w:rPr/>
        <w:t>Houston, TX  77251-1188</w:t>
      </w:r>
    </w:p>
    <w:p>
      <w:pPr>
        <w:pStyle w:val="BodyText"/>
        <w:bidi w:val="0"/>
        <w:rPr>
          <w:rFonts w:ascii="Times New Roman" w:hAnsi="Times New Roman"/>
        </w:rPr>
      </w:pPr>
      <w:r>
        <w:rPr/>
        <w:t>Attn:</w:t>
        <w:tab/>
        <w:t>Mr. Phil DeMoes – Enron North America Corp.</w:t>
      </w:r>
    </w:p>
    <w:p>
      <w:pPr>
        <w:pStyle w:val="Normal"/>
        <w:bidi w:val="0"/>
        <w:ind w:firstLine="720" w:start="0" w:end="0"/>
        <w:jc w:val="both"/>
        <w:rPr/>
      </w:pPr>
      <w:r>
        <w:rPr/>
        <w:t>Mr. Les Webber - Enron LNG Marketing LLC</w:t>
      </w:r>
    </w:p>
    <w:p>
      <w:pPr>
        <w:pStyle w:val="Normal"/>
        <w:bidi w:val="0"/>
        <w:ind w:hanging="0" w:start="0" w:end="0"/>
        <w:jc w:val="both"/>
        <w:rPr/>
      </w:pPr>
      <w:r>
        <w:rPr/>
      </w:r>
    </w:p>
    <w:p>
      <w:pPr>
        <w:pStyle w:val="BodyText"/>
        <w:bidi w:val="0"/>
        <w:rPr>
          <w:rFonts w:ascii="Times New Roman" w:hAnsi="Times New Roman"/>
        </w:rPr>
      </w:pPr>
      <w:r>
        <w:rPr/>
        <w:t>Gentlemen:</w:t>
      </w:r>
    </w:p>
    <w:p>
      <w:pPr>
        <w:pStyle w:val="Normal"/>
        <w:bidi w:val="0"/>
        <w:ind w:hanging="0" w:start="0" w:end="0"/>
        <w:jc w:val="both"/>
        <w:rPr/>
      </w:pPr>
      <w:r>
        <w:rPr/>
      </w:r>
    </w:p>
    <w:p>
      <w:pPr>
        <w:pStyle w:val="BodyText"/>
        <w:bidi w:val="0"/>
        <w:rPr>
          <w:rFonts w:ascii="Times New Roman" w:hAnsi="Times New Roman"/>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bidi w:val="0"/>
        <w:rPr>
          <w:rFonts w:ascii="Times New Roman" w:hAnsi="Times New Roman"/>
        </w:rPr>
      </w:pPr>
      <w:r>
        <w:rPr/>
      </w:r>
    </w:p>
    <w:p>
      <w:pPr>
        <w:pStyle w:val="BodyText"/>
        <w:bidi w:val="0"/>
        <w:rPr>
          <w:rFonts w:ascii="Times New Roman" w:hAnsi="Times New Roman"/>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bidi w:val="0"/>
        <w:ind w:hanging="0" w:start="0" w:end="0"/>
        <w:jc w:val="both"/>
        <w:rPr/>
      </w:pPr>
      <w:r>
        <w:rPr/>
      </w:r>
    </w:p>
    <w:p>
      <w:pPr>
        <w:pStyle w:val="Normal"/>
        <w:tabs>
          <w:tab w:val="clear" w:pos="720"/>
          <w:tab w:val="left" w:pos="1080" w:leader="none"/>
        </w:tabs>
        <w:bidi w:val="0"/>
        <w:ind w:hanging="720" w:start="1080" w:end="0"/>
        <w:jc w:val="both"/>
        <w:rPr/>
      </w:pPr>
      <w:r>
        <w:rPr/>
        <w:t>1.</w:t>
        <w:tab/>
      </w:r>
      <w:r>
        <w:rPr>
          <w:b/>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bidi w:val="0"/>
        <w:ind w:hanging="0" w:start="0" w:end="0"/>
        <w:jc w:val="both"/>
        <w:rPr/>
      </w:pPr>
      <w:r>
        <w:rPr/>
      </w:r>
    </w:p>
    <w:p>
      <w:pPr>
        <w:pStyle w:val="Normal"/>
        <w:tabs>
          <w:tab w:val="clear" w:pos="720"/>
          <w:tab w:val="left" w:pos="1080" w:leader="none"/>
        </w:tabs>
        <w:bidi w:val="0"/>
        <w:ind w:hanging="720" w:start="1080" w:end="0"/>
        <w:jc w:val="both"/>
        <w:rPr/>
      </w:pPr>
      <w:r>
        <w:rPr/>
        <w:t>2.</w:t>
        <w:tab/>
      </w:r>
      <w:r>
        <w:rPr>
          <w:b/>
        </w:rPr>
        <w:t>Term</w:t>
      </w:r>
      <w:r>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w:t>
      </w:r>
      <w:r>
        <w:rPr>
          <w:b/>
        </w:rPr>
        <w:t xml:space="preserve"> </w:t>
      </w:r>
      <w:r>
        <w:rPr/>
        <w:t xml:space="preserve">but subject to Paragraph 7 below,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w:t>
      </w:r>
      <w:r>
        <w:rPr>
          <w:strike/>
        </w:rPr>
        <w:t>fifteen (15)</w:t>
      </w:r>
      <w:r>
        <w:rPr/>
        <w:t xml:space="preserve"> </w:t>
      </w:r>
      <w:r>
        <w:rPr>
          <w:b/>
          <w:u w:val="double"/>
        </w:rPr>
        <w:t>ten (10)</w:t>
      </w:r>
      <w:r>
        <w:rPr/>
        <w:t xml:space="preserve"> days after the date that </w:t>
      </w:r>
      <w:r>
        <w:rPr>
          <w:strike/>
        </w:rPr>
        <w:t>the McIntosh site has been selected as one of the winning bids</w:t>
      </w:r>
      <w:r>
        <w:rPr/>
        <w:t xml:space="preserve"> </w:t>
      </w:r>
      <w:r>
        <w:rPr>
          <w:b/>
          <w:u w:val="double"/>
        </w:rPr>
        <w:t>Southern Company announces the short-listed winners in the Southern Company RFP</w:t>
      </w:r>
      <w:r>
        <w:rPr/>
        <w:t xml:space="preserve">. </w:t>
      </w:r>
    </w:p>
    <w:p>
      <w:pPr>
        <w:pStyle w:val="Normal"/>
        <w:bidi w:val="0"/>
        <w:ind w:hanging="0" w:start="360" w:end="0"/>
        <w:jc w:val="both"/>
        <w:rPr/>
      </w:pPr>
      <w:r>
        <w:rPr/>
        <w:t xml:space="preserve"> </w:t>
      </w:r>
    </w:p>
    <w:p>
      <w:pPr>
        <w:pStyle w:val="Normal"/>
        <w:tabs>
          <w:tab w:val="clear" w:pos="720"/>
          <w:tab w:val="left" w:pos="1080" w:leader="none"/>
        </w:tabs>
        <w:bidi w:val="0"/>
        <w:ind w:hanging="720" w:start="1080" w:end="0"/>
        <w:jc w:val="both"/>
        <w:rPr/>
      </w:pPr>
      <w:r>
        <w:rPr/>
        <w:t>3.</w:t>
        <w:tab/>
      </w:r>
      <w:r>
        <w:rPr>
          <w:b/>
        </w:rPr>
        <w:t>Entire Agreement</w:t>
      </w:r>
      <w:r>
        <w:rPr/>
        <w:t xml:space="preserve">.  The agreements set forth in this Letter Agreement </w:t>
      </w:r>
      <w:r>
        <w:rPr>
          <w:strike/>
        </w:rPr>
        <w:t>and</w:t>
      </w:r>
      <w:r>
        <w:rPr>
          <w:b/>
          <w:u w:val="double"/>
        </w:rPr>
        <w:t>,</w:t>
      </w:r>
      <w:r>
        <w:rPr/>
        <w:t xml:space="preserve"> the attached Exhibit A </w:t>
      </w:r>
      <w:r>
        <w:rPr>
          <w:b/>
          <w:u w:val="double"/>
        </w:rPr>
        <w:t>and the Gas Purchase Agreement between the Parties referenced therein,</w:t>
      </w:r>
      <w:r>
        <w:rPr/>
        <w:t xml:space="preserve">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bidi w:val="0"/>
        <w:ind w:hanging="0" w:start="0" w:end="0"/>
        <w:jc w:val="both"/>
        <w:rPr/>
      </w:pPr>
      <w:r>
        <w:rPr/>
      </w:r>
    </w:p>
    <w:p>
      <w:pPr>
        <w:pStyle w:val="Normal"/>
        <w:tabs>
          <w:tab w:val="clear" w:pos="720"/>
          <w:tab w:val="left" w:pos="1080" w:leader="none"/>
        </w:tabs>
        <w:bidi w:val="0"/>
        <w:ind w:hanging="720" w:start="1080" w:end="0"/>
        <w:jc w:val="both"/>
        <w:rPr/>
      </w:pPr>
      <w:r>
        <w:rPr/>
        <w:t>4.</w:t>
        <w:tab/>
      </w:r>
      <w:r>
        <w:rPr>
          <w:b/>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bidi w:val="0"/>
        <w:ind w:hanging="0" w:start="0" w:end="0"/>
        <w:jc w:val="both"/>
        <w:rPr/>
      </w:pPr>
      <w:r>
        <w:rPr/>
      </w:r>
    </w:p>
    <w:p>
      <w:pPr>
        <w:pStyle w:val="Normal"/>
        <w:tabs>
          <w:tab w:val="clear" w:pos="720"/>
          <w:tab w:val="left" w:pos="1080" w:leader="none"/>
        </w:tabs>
        <w:bidi w:val="0"/>
        <w:ind w:hanging="720" w:start="1080" w:end="0"/>
        <w:jc w:val="both"/>
        <w:rPr/>
      </w:pPr>
      <w:r>
        <w:rPr/>
        <w:t>5.</w:t>
        <w:tab/>
      </w:r>
      <w:r>
        <w:rPr>
          <w:b/>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bidi w:val="0"/>
        <w:ind w:hanging="0" w:start="0" w:end="0"/>
        <w:jc w:val="both"/>
        <w:rPr/>
      </w:pPr>
      <w:r>
        <w:rPr/>
      </w:r>
    </w:p>
    <w:p>
      <w:pPr>
        <w:pStyle w:val="Normal"/>
        <w:tabs>
          <w:tab w:val="clear" w:pos="720"/>
          <w:tab w:val="left" w:pos="1080" w:leader="none"/>
        </w:tabs>
        <w:bidi w:val="0"/>
        <w:ind w:hanging="720" w:start="1080" w:end="0"/>
        <w:jc w:val="both"/>
        <w:rPr/>
      </w:pPr>
      <w:r>
        <w:rPr/>
        <w:t>6.</w:t>
        <w:tab/>
      </w:r>
      <w:r>
        <w:rPr>
          <w:b/>
        </w:rPr>
        <w:t>Assignment</w:t>
      </w:r>
      <w:r>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bidi w:val="0"/>
        <w:ind w:hanging="0" w:start="0" w:end="0"/>
        <w:jc w:val="both"/>
        <w:rPr/>
      </w:pPr>
      <w:r>
        <w:rPr/>
      </w:r>
    </w:p>
    <w:p>
      <w:pPr>
        <w:pStyle w:val="Normal"/>
        <w:bidi w:val="0"/>
        <w:ind w:hanging="720" w:start="1080" w:end="0"/>
        <w:jc w:val="both"/>
        <w:rPr>
          <w:b/>
          <w:u w:val="single"/>
        </w:rPr>
      </w:pPr>
      <w:r>
        <w:rPr/>
        <w:t>7.</w:t>
        <w:tab/>
      </w:r>
      <w:r>
        <w:rPr>
          <w:b/>
        </w:rPr>
        <w:t>Assignment of the Elba LNG Agreements</w:t>
      </w:r>
      <w:r>
        <w:rPr/>
        <w:t>:</w:t>
      </w:r>
      <w:r>
        <w:rPr>
          <w:b/>
        </w:rPr>
        <w:t xml:space="preserve">  </w:t>
      </w:r>
      <w:r>
        <w:rPr/>
        <w:t>In</w:t>
      </w:r>
      <w:r>
        <w:rPr>
          <w:b/>
        </w:rPr>
        <w:t xml:space="preserve"> </w:t>
      </w:r>
      <w:r>
        <w:rPr/>
        <w:t xml:space="preserve">the event ENA terminates this Letter Agreement pursuant to the provisions of Paragraph 2 above, </w:t>
      </w:r>
      <w:r>
        <w:rPr>
          <w:strike/>
        </w:rPr>
        <w:t>Enron LNG Marketing LLC shall, effective</w:t>
      </w:r>
      <w:r>
        <w:rPr/>
        <w:t xml:space="preserve"> </w:t>
      </w:r>
      <w:r>
        <w:rPr>
          <w:b/>
          <w:u w:val="double"/>
        </w:rPr>
        <w:t>at any time on or before</w:t>
      </w:r>
      <w:r>
        <w:rPr/>
        <w:t xml:space="preserve"> July 1, 2002, </w:t>
      </w:r>
      <w:r>
        <w:rPr>
          <w:strike/>
        </w:rPr>
        <w:t>assign to SCS all of its</w:t>
      </w:r>
      <w:r>
        <w:rPr/>
        <w:t xml:space="preserve"> </w:t>
      </w:r>
      <w:r>
        <w:rPr>
          <w:b/>
          <w:u w:val="double"/>
        </w:rPr>
        <w:t>SCS shall have the right but not the obligation to take assignment of all of Enron LNG Marketing LLC’s (“ELNG”)</w:t>
      </w:r>
      <w:r>
        <w:rPr/>
        <w:t xml:space="preserve"> rights and obligations under those certain letter agreements dated October 13, 1999</w:t>
      </w:r>
      <w:r>
        <w:rPr>
          <w:b/>
        </w:rPr>
        <w:t xml:space="preserve"> </w:t>
      </w:r>
      <w:r>
        <w:rPr/>
        <w:t>with El Paso Merchant Energy-Gas, L.P. and Southern LNG Inc. in connection with the sale of LNG and the</w:t>
      </w:r>
      <w:r>
        <w:rPr>
          <w:b/>
        </w:rPr>
        <w:t xml:space="preserve"> </w:t>
      </w:r>
      <w:r>
        <w:rPr/>
        <w:t xml:space="preserve">redelivery of vaporized LNG at Southern LNG Inc.’s Elba Island LNG terminal, as such may be amended (the “Elba LNG Agreements”) </w:t>
      </w:r>
      <w:r>
        <w:rPr>
          <w:b/>
          <w:u w:val="double"/>
        </w:rPr>
        <w:t>effective as of July 1, 2002</w:t>
      </w:r>
      <w:r>
        <w:rPr/>
        <w:t xml:space="preserve">.  Such assignment shall be made pursuant to the terms of that certain Assignment and Assumption Agreement attached hereto as Exhibit B.  </w:t>
      </w:r>
      <w:r>
        <w:rPr>
          <w:b/>
          <w:u w:val="double"/>
        </w:rPr>
        <w:t>At any time following the execution of this Letter Agreement SCS shall have the right to request complete copies of the Elba Island Agreements from ELNG under appropriate confidentiality provisions and ELNG shall be obligated to provide the same promptly to SCS.</w:t>
      </w:r>
      <w:r>
        <w:rPr/>
        <w:t xml:space="preserve">  Notwithstanding the foregoing, in the event ENA and its affiliates have, prior to July 1, 2002, received any and all licenses, permits, authorizations, or other approvals necessary to construct, own and operate the Venezuelan Facilities and/or to import LNG into the United States in such form and substance as may be acceptable to ENA, then ENA shall provide formal notification to this effect to SCS, the Elba LNG Agreements shall not assigned to SCS and ENA and SCS shall each execute the Confirmation Letter attached hereto as Exhibit A within fifteen (15) days of SCS’ receipt of ENA’s formal notification</w:t>
      </w:r>
      <w:r>
        <w:rPr>
          <w:b/>
          <w:u w:val="double"/>
        </w:rPr>
        <w:t>; provided that SCS has executed a power sales agreement with Southern Company or one of its electric utility affiliates providing for the sale of energy from the McIntosh Georgia site</w:t>
      </w:r>
      <w:r>
        <w:rPr/>
        <w:t>.</w:t>
      </w:r>
    </w:p>
    <w:p>
      <w:pPr>
        <w:pStyle w:val="Normal"/>
        <w:bidi w:val="0"/>
        <w:ind w:hanging="0" w:start="0" w:end="0"/>
        <w:jc w:val="both"/>
        <w:rPr/>
      </w:pPr>
      <w:r>
        <w:rPr/>
      </w:r>
    </w:p>
    <w:p>
      <w:pPr>
        <w:pStyle w:val="BodyText2"/>
        <w:bidi w:val="0"/>
        <w:ind w:firstLine="720" w:start="0" w:end="0"/>
        <w:rPr>
          <w:rFonts w:ascii="Times New Roman" w:hAnsi="Times New Roman"/>
        </w:rPr>
      </w:pPr>
      <w:r>
        <w:rPr>
          <w:rFonts w:ascii="Times New Roman" w:hAnsi="Times New Roman"/>
        </w:rPr>
        <w:t>If the provisions set forth above correctly set forth our binding agreement, please execute each of the enclosed originals of this Letter Agreement in the space provided below.</w:t>
      </w:r>
    </w:p>
    <w:p>
      <w:pPr>
        <w:pStyle w:val="Normal"/>
        <w:bidi w:val="0"/>
        <w:ind w:hanging="0" w:start="720" w:end="0"/>
        <w:jc w:val="both"/>
        <w:rPr/>
      </w:pPr>
      <w:r>
        <w:rPr/>
      </w:r>
    </w:p>
    <w:p>
      <w:pPr>
        <w:pStyle w:val="Normal"/>
        <w:bidi w:val="0"/>
        <w:ind w:hanging="0" w:start="720" w:end="0"/>
        <w:jc w:val="both"/>
        <w:rPr/>
      </w:pPr>
      <w:r>
        <w:rPr/>
        <w:tab/>
        <w:tab/>
        <w:tab/>
        <w:tab/>
        <w:t>Sincerely,</w:t>
      </w:r>
    </w:p>
    <w:p>
      <w:pPr>
        <w:pStyle w:val="Normal"/>
        <w:bidi w:val="0"/>
        <w:ind w:hanging="0" w:start="720" w:end="0"/>
        <w:jc w:val="both"/>
        <w:rPr/>
      </w:pPr>
      <w:r>
        <w:rPr/>
      </w:r>
    </w:p>
    <w:p>
      <w:pPr>
        <w:pStyle w:val="Normal"/>
        <w:bidi w:val="0"/>
        <w:ind w:hanging="0" w:start="720" w:end="0"/>
        <w:jc w:val="both"/>
        <w:rPr/>
      </w:pPr>
      <w:r>
        <w:rPr/>
      </w:r>
    </w:p>
    <w:p>
      <w:pPr>
        <w:pStyle w:val="Normal"/>
        <w:bidi w:val="0"/>
        <w:ind w:hanging="0" w:start="720" w:end="0"/>
        <w:jc w:val="both"/>
        <w:rPr/>
      </w:pPr>
      <w:r>
        <w:rPr/>
        <w:tab/>
        <w:tab/>
        <w:tab/>
        <w:tab/>
        <w:t>___________________________________</w:t>
      </w:r>
    </w:p>
    <w:p>
      <w:pPr>
        <w:pStyle w:val="Normal"/>
        <w:bidi w:val="0"/>
        <w:ind w:hanging="0" w:start="720" w:end="0"/>
        <w:jc w:val="both"/>
        <w:rPr/>
      </w:pPr>
      <w:r>
        <w:rPr/>
        <w:tab/>
        <w:tab/>
        <w:tab/>
        <w:tab/>
      </w:r>
    </w:p>
    <w:p>
      <w:pPr>
        <w:pStyle w:val="Normal"/>
        <w:bidi w:val="0"/>
        <w:ind w:hanging="0" w:start="3600" w:end="0"/>
        <w:jc w:val="both"/>
        <w:rPr>
          <w:caps/>
        </w:rPr>
      </w:pPr>
      <w:r>
        <w:rPr>
          <w:caps/>
        </w:rPr>
        <w:t>Southern Company Services, Inc.</w:t>
      </w:r>
    </w:p>
    <w:p>
      <w:pPr>
        <w:pStyle w:val="Normal"/>
        <w:bidi w:val="0"/>
        <w:ind w:hanging="0" w:start="720" w:end="0"/>
        <w:jc w:val="both"/>
        <w:rPr/>
      </w:pPr>
      <w:r>
        <w:rPr/>
      </w:r>
    </w:p>
    <w:p>
      <w:pPr>
        <w:pStyle w:val="Normal"/>
        <w:bidi w:val="0"/>
        <w:ind w:hanging="0" w:start="720" w:end="0"/>
        <w:jc w:val="both"/>
        <w:rPr/>
      </w:pPr>
      <w:r>
        <w:rPr/>
      </w:r>
    </w:p>
    <w:p>
      <w:pPr>
        <w:pStyle w:val="Normal"/>
        <w:bidi w:val="0"/>
        <w:ind w:hanging="0" w:start="720" w:end="0"/>
        <w:jc w:val="both"/>
        <w:rPr/>
      </w:pPr>
      <w:r>
        <w:rPr/>
        <w:t>Accepted and agreed to this ___ day of __________, 2001:</w:t>
      </w:r>
    </w:p>
    <w:p>
      <w:pPr>
        <w:pStyle w:val="Normal"/>
        <w:bidi w:val="0"/>
        <w:ind w:hanging="0" w:start="720" w:end="0"/>
        <w:jc w:val="both"/>
        <w:rPr/>
      </w:pPr>
      <w:r>
        <w:rPr/>
      </w:r>
    </w:p>
    <w:p>
      <w:pPr>
        <w:pStyle w:val="BodyText2"/>
        <w:bidi w:val="0"/>
        <w:ind w:hanging="0" w:start="720" w:end="0"/>
        <w:rPr>
          <w:rFonts w:ascii="Times New Roman" w:hAnsi="Times New Roman"/>
        </w:rPr>
      </w:pPr>
      <w:r>
        <w:rPr>
          <w:rFonts w:ascii="Times New Roman" w:hAnsi="Times New Roman"/>
        </w:rPr>
        <w:t>ENRON NORTH AMERICA CORP.</w:t>
      </w:r>
    </w:p>
    <w:p>
      <w:pPr>
        <w:pStyle w:val="Normal"/>
        <w:bidi w:val="0"/>
        <w:ind w:hanging="0" w:start="720" w:end="0"/>
        <w:jc w:val="both"/>
        <w:rPr/>
      </w:pPr>
      <w:r>
        <w:rPr/>
      </w:r>
    </w:p>
    <w:p>
      <w:pPr>
        <w:pStyle w:val="Normal"/>
        <w:bidi w:val="0"/>
        <w:ind w:hanging="0" w:start="720" w:end="0"/>
        <w:jc w:val="both"/>
        <w:rPr/>
      </w:pPr>
      <w:r>
        <w:rPr/>
        <w:t>By: _____________________________</w:t>
      </w:r>
    </w:p>
    <w:p>
      <w:pPr>
        <w:pStyle w:val="Normal"/>
        <w:bidi w:val="0"/>
        <w:ind w:hanging="0" w:start="720" w:end="0"/>
        <w:jc w:val="both"/>
        <w:rPr/>
      </w:pPr>
      <w:r>
        <w:rPr/>
      </w:r>
    </w:p>
    <w:p>
      <w:pPr>
        <w:pStyle w:val="Normal"/>
        <w:bidi w:val="0"/>
        <w:ind w:hanging="0" w:start="720" w:end="0"/>
        <w:jc w:val="both"/>
        <w:rPr/>
      </w:pPr>
      <w:r>
        <w:rPr/>
        <w:t>Its: _____________________________</w:t>
      </w:r>
    </w:p>
    <w:p>
      <w:pPr>
        <w:pStyle w:val="Normal"/>
        <w:bidi w:val="0"/>
        <w:ind w:hanging="0" w:start="720" w:end="0"/>
        <w:jc w:val="both"/>
        <w:rPr/>
      </w:pPr>
      <w:r>
        <w:rPr/>
      </w:r>
    </w:p>
    <w:p>
      <w:pPr>
        <w:pStyle w:val="Normal"/>
        <w:bidi w:val="0"/>
        <w:ind w:hanging="0" w:start="720" w:end="0"/>
        <w:jc w:val="both"/>
        <w:rPr/>
      </w:pPr>
      <w:r>
        <w:rPr/>
      </w:r>
    </w:p>
    <w:p>
      <w:pPr>
        <w:pStyle w:val="Normal"/>
        <w:bidi w:val="0"/>
        <w:ind w:hanging="0" w:start="720" w:end="0"/>
        <w:jc w:val="both"/>
        <w:rPr>
          <w:b/>
        </w:rPr>
      </w:pPr>
      <w:r>
        <w:rPr>
          <w:b/>
        </w:rPr>
      </w:r>
    </w:p>
    <w:p>
      <w:pPr>
        <w:pStyle w:val="Heading3"/>
        <w:numPr>
          <w:ilvl w:val="0"/>
          <w:numId w:val="0"/>
        </w:numPr>
        <w:bidi w:val="0"/>
        <w:ind w:hanging="0" w:start="720"/>
        <w:outlineLvl w:val="2"/>
        <w:rPr>
          <w:rFonts w:ascii="Times New Roman" w:hAnsi="Times New Roman"/>
          <w:b w:val="false"/>
          <w:color w:val="auto"/>
          <w:u w:val="none"/>
        </w:rPr>
      </w:pPr>
      <w:r>
        <w:rPr>
          <w:rFonts w:ascii="Times New Roman" w:hAnsi="Times New Roman"/>
          <w:b w:val="false"/>
          <w:color w:val="auto"/>
          <w:u w:val="none"/>
        </w:rPr>
        <w:t>ENRON LNG MARKETING LLC</w:t>
      </w:r>
    </w:p>
    <w:p>
      <w:pPr>
        <w:pStyle w:val="Normal"/>
        <w:bidi w:val="0"/>
        <w:ind w:hanging="0" w:start="720" w:end="0"/>
        <w:jc w:val="both"/>
        <w:rPr/>
      </w:pPr>
      <w:r>
        <w:rPr/>
      </w:r>
    </w:p>
    <w:p>
      <w:pPr>
        <w:pStyle w:val="Normal"/>
        <w:bidi w:val="0"/>
        <w:ind w:hanging="0" w:start="720" w:end="0"/>
        <w:jc w:val="both"/>
        <w:rPr/>
      </w:pPr>
      <w:r>
        <w:rPr/>
        <w:t>By: _____________________________</w:t>
      </w:r>
    </w:p>
    <w:p>
      <w:pPr>
        <w:pStyle w:val="Normal"/>
        <w:bidi w:val="0"/>
        <w:ind w:hanging="0" w:start="720" w:end="0"/>
        <w:jc w:val="both"/>
        <w:rPr/>
      </w:pPr>
      <w:r>
        <w:rPr/>
      </w:r>
    </w:p>
    <w:p>
      <w:pPr>
        <w:pStyle w:val="Normal"/>
        <w:bidi w:val="0"/>
        <w:ind w:hanging="0" w:start="720" w:end="0"/>
        <w:jc w:val="both"/>
        <w:rPr/>
      </w:pPr>
      <w:r>
        <w:rPr/>
        <w:t>Its: _____________________________</w:t>
      </w:r>
    </w:p>
    <w:p>
      <w:pPr>
        <w:pStyle w:val="Normal"/>
        <w:bidi w:val="0"/>
        <w:ind w:hanging="0" w:start="720" w:end="0"/>
        <w:jc w:val="both"/>
        <w:rPr/>
      </w:pPr>
      <w:r>
        <w:rPr/>
      </w:r>
    </w:p>
    <w:p>
      <w:pPr>
        <w:pStyle w:val="Normal"/>
        <w:bidi w:val="0"/>
        <w:ind w:hanging="0" w:start="720" w:end="0"/>
        <w:jc w:val="both"/>
        <w:rPr/>
      </w:pPr>
      <w:r>
        <w:rPr/>
      </w:r>
      <w:r>
        <w:br w:type="page"/>
      </w:r>
    </w:p>
    <w:p>
      <w:pPr>
        <w:pStyle w:val="Normal"/>
        <w:bidi w:val="0"/>
        <w:ind w:hanging="0" w:start="720" w:end="0"/>
        <w:jc w:val="start"/>
        <w:rPr/>
      </w:pPr>
      <w:r>
        <w:rPr/>
      </w:r>
    </w:p>
    <w:p>
      <w:pPr>
        <w:pStyle w:val="Heading1"/>
        <w:numPr>
          <w:ilvl w:val="0"/>
          <w:numId w:val="0"/>
        </w:numPr>
        <w:bidi w:val="0"/>
        <w:ind w:hanging="0" w:start="720"/>
        <w:outlineLvl w:val="0"/>
        <w:rPr/>
      </w:pPr>
      <w:r>
        <w:rPr/>
        <w:t>EXHIBIT A</w:t>
      </w:r>
    </w:p>
    <w:p>
      <w:pPr>
        <w:pStyle w:val="Normal"/>
        <w:bidi w:val="0"/>
        <w:ind w:hanging="0" w:start="0" w:end="0"/>
        <w:jc w:val="start"/>
        <w:rPr/>
      </w:pPr>
      <w:r>
        <w:rPr/>
      </w:r>
    </w:p>
    <w:p>
      <w:pPr>
        <w:pStyle w:val="Normal"/>
        <w:bidi w:val="0"/>
        <w:ind w:hanging="0" w:start="0" w:end="0"/>
        <w:jc w:val="start"/>
        <w:rPr/>
      </w:pPr>
      <w:r>
        <w:rPr/>
      </w:r>
    </w:p>
    <w:p>
      <w:pPr>
        <w:pStyle w:val="Title"/>
        <w:bidi w:val="0"/>
        <w:rPr>
          <w:rFonts w:ascii="Times New Roman" w:hAnsi="Times New Roman"/>
        </w:rPr>
      </w:pPr>
      <w:r>
        <w:rPr>
          <w:rFonts w:ascii="Times New Roman" w:hAnsi="Times New Roman"/>
        </w:rPr>
        <w:t>CONFIRMATION LETTER</w:t>
      </w:r>
    </w:p>
    <w:p>
      <w:pPr>
        <w:pStyle w:val="Normal"/>
        <w:bidi w:val="0"/>
        <w:ind w:hanging="720" w:start="720" w:end="0"/>
        <w:jc w:val="center"/>
        <w:rPr>
          <w:b/>
        </w:rPr>
      </w:pPr>
      <w:r>
        <w:rPr>
          <w:b/>
        </w:rPr>
      </w:r>
    </w:p>
    <w:p>
      <w:pPr>
        <w:pStyle w:val="BodyText2"/>
        <w:bidi w:val="0"/>
        <w:rPr>
          <w:rFonts w:ascii="Times New Roman" w:hAnsi="Times New Roman"/>
        </w:rPr>
      </w:pPr>
      <w:r>
        <w:rPr>
          <w:rFonts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bidi w:val="0"/>
        <w:rPr>
          <w:rFonts w:ascii="Times New Roman" w:hAnsi="Times New Roman"/>
        </w:rPr>
      </w:pPr>
      <w:r>
        <w:rPr>
          <w:rFonts w:ascii="Times New Roman" w:hAnsi="Times New Roman"/>
        </w:rPr>
      </w:r>
    </w:p>
    <w:p>
      <w:pPr>
        <w:pStyle w:val="BodyText"/>
        <w:bidi w:val="0"/>
        <w:ind w:firstLine="720" w:start="0" w:end="0"/>
        <w:rPr>
          <w:rFonts w:ascii="Times New Roman" w:hAnsi="Times New Roman"/>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bidi w:val="0"/>
        <w:ind w:hanging="0" w:start="0" w:end="0"/>
        <w:jc w:val="both"/>
        <w:rPr/>
      </w:pPr>
      <w:r>
        <w:rPr/>
      </w:r>
    </w:p>
    <w:p>
      <w:pPr>
        <w:pStyle w:val="Normal"/>
        <w:bidi w:val="0"/>
        <w:ind w:hanging="0" w:start="0" w:end="0"/>
        <w:jc w:val="both"/>
        <w:rPr/>
      </w:pPr>
      <w:r>
        <w:rPr>
          <w:b/>
        </w:rPr>
        <w:t>Term:</w:t>
      </w:r>
      <w:r>
        <w:rPr/>
        <w:t xml:space="preserve">  From the </w:t>
      </w:r>
      <w:r>
        <w:rPr>
          <w:strike/>
        </w:rPr>
        <w:t>later</w:t>
      </w:r>
      <w:r>
        <w:rPr/>
        <w:t xml:space="preserve"> </w:t>
      </w:r>
      <w:r>
        <w:rPr>
          <w:b/>
          <w:u w:val="double"/>
        </w:rPr>
        <w:t>earlier</w:t>
      </w:r>
      <w:r>
        <w:rPr/>
        <w:t xml:space="preserve"> of June 1, 2005 or the commercial operation date of the gas fired electric generating facility to be constructed by Buyer near McIntosh, Georgia (the “Plant”) as defined in the initial power sales agreement under which Buyer agrees to sell power generated from the Plant </w:t>
      </w:r>
      <w:r>
        <w:rPr>
          <w:b/>
          <w:u w:val="double"/>
        </w:rPr>
        <w:t>but in no event earlier than May 1, 2004 (the “Commencement Date”),</w:t>
      </w:r>
      <w:r>
        <w:rPr/>
        <w:t xml:space="preserve"> 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 </w:t>
      </w:r>
      <w:r>
        <w:rPr>
          <w:b/>
          <w:u w:val="double"/>
        </w:rPr>
        <w:t>but in no event earlier than the end of the primary term of the initial power sales agreement under which Buyer agrees to sell power generated from the Plant (the “Termination Date”)</w:t>
      </w:r>
      <w:r>
        <w:rPr/>
        <w:t>.  The Elba Island Agreements are anticipated to terminate, after maximum extension of their term, on or around September 30, 2023.</w:t>
      </w:r>
    </w:p>
    <w:p>
      <w:pPr>
        <w:pStyle w:val="Normal"/>
        <w:bidi w:val="0"/>
        <w:ind w:hanging="0" w:start="0" w:end="0"/>
        <w:jc w:val="both"/>
        <w:rPr/>
      </w:pPr>
      <w:r>
        <w:rPr/>
        <w:t xml:space="preserve"> </w:t>
      </w:r>
      <w:r>
        <w:rPr>
          <w:strike/>
        </w:rPr>
        <w:t>In the event the in-service date of the Plant occurs prior to the commencement of the Term in the preceding sentence and SCS desires to commence taking volumes from Seller, Seller will exercise commercially reasonable efforts to obtain such volumes for Buyer at a price equal to the Contract Price under this Confirmation Letter if such volumes can be obtained by Seller at a cost that is less than or equal to the cost of the volumes to be supplied from and after the commercial operation date.</w:t>
      </w:r>
    </w:p>
    <w:p>
      <w:pPr>
        <w:pStyle w:val="Normal"/>
        <w:bidi w:val="0"/>
        <w:ind w:hanging="0" w:start="0" w:end="0"/>
        <w:jc w:val="both"/>
        <w:rPr/>
      </w:pPr>
      <w:r>
        <w:rPr/>
      </w:r>
    </w:p>
    <w:p>
      <w:pPr>
        <w:pStyle w:val="Normal"/>
        <w:bidi w:val="0"/>
        <w:ind w:hanging="0" w:start="0" w:end="0"/>
        <w:jc w:val="both"/>
        <w:rPr/>
      </w:pPr>
      <w:r>
        <w:rPr>
          <w:b/>
        </w:rPr>
        <w:t>Contract Quantity:</w:t>
      </w:r>
      <w:r>
        <w:rPr/>
        <w:t xml:space="preserve">  100,000 MMBtu per day; provided, however, that SCS shall have the right to </w:t>
      </w:r>
      <w:r>
        <w:rPr>
          <w:strike/>
        </w:rPr>
        <w:t>request an</w:t>
      </w:r>
      <w:r>
        <w:rPr/>
        <w:t xml:space="preserve"> increase </w:t>
      </w:r>
      <w:r>
        <w:rPr>
          <w:strike/>
        </w:rPr>
        <w:t>in</w:t>
      </w:r>
      <w:r>
        <w:rPr/>
        <w:t xml:space="preserve"> the Contact Quantity from 100,000 MMBtu per day to the total quantities available for redelivery to Enron LNG Marketing LLC under its Elba LNG Agreements (approximately 160,000 MMBtu per day) by providing written notice to Seller of such election not later than December 15, 2001. </w:t>
      </w:r>
      <w:r>
        <w:rPr>
          <w:strike/>
        </w:rPr>
        <w:t>ENA shall use commercially reasonable efforts to agree to such request by SCS provided such volumes are available for sale at the Delivery Point.</w:t>
      </w:r>
    </w:p>
    <w:p>
      <w:pPr>
        <w:pStyle w:val="Normal"/>
        <w:bidi w:val="0"/>
        <w:ind w:hanging="0" w:start="0" w:end="0"/>
        <w:jc w:val="both"/>
        <w:rPr/>
      </w:pPr>
      <w:r>
        <w:rPr/>
        <w:t xml:space="preserve"> </w:t>
      </w:r>
    </w:p>
    <w:p>
      <w:pPr>
        <w:pStyle w:val="Normal"/>
        <w:bidi w:val="0"/>
        <w:ind w:hanging="0" w:start="0" w:end="0"/>
        <w:jc w:val="both"/>
        <w:rPr>
          <w:strike/>
        </w:rPr>
      </w:pPr>
      <w:r>
        <w:rPr>
          <w:b/>
        </w:rPr>
        <w:t xml:space="preserve"> </w:t>
      </w:r>
      <w:r>
        <w:rPr>
          <w:b/>
        </w:rPr>
        <w:t>Delivery Point:</w:t>
      </w:r>
      <w:r>
        <w:rPr/>
        <w:t xml:space="preserve"> The Delivery Point shall be at the point of interconnection between the LNG Terminal and any downstream pipeline, as selected by Buyer at any time and from time to time.  </w:t>
      </w:r>
    </w:p>
    <w:p>
      <w:pPr>
        <w:pStyle w:val="Normal"/>
        <w:bidi w:val="0"/>
        <w:ind w:hanging="0" w:start="0" w:end="0"/>
        <w:jc w:val="both"/>
        <w:rPr/>
      </w:pPr>
      <w:r>
        <w:rPr/>
      </w:r>
    </w:p>
    <w:p>
      <w:pPr>
        <w:pStyle w:val="Normal"/>
        <w:bidi w:val="0"/>
        <w:ind w:hanging="0" w:start="0" w:end="0"/>
        <w:jc w:val="both"/>
        <w:rPr>
          <w:b/>
          <w:strike/>
        </w:rPr>
      </w:pPr>
      <w:r>
        <w:rPr>
          <w:b/>
        </w:rPr>
        <w:t>Contract Price:</w:t>
      </w:r>
      <w:r>
        <w:rPr/>
        <w:t xml:space="preserve">  The Contact Price for each MMBtu of gas delivered hereunder shall be comprised of (i) a Demand Charge of </w:t>
      </w:r>
      <w:r>
        <w:rPr>
          <w:strike/>
        </w:rPr>
        <w:t>[______________]</w:t>
      </w:r>
      <w:r>
        <w:rPr/>
        <w:t xml:space="preserve"> </w:t>
      </w:r>
      <w:r>
        <w:rPr>
          <w:b/>
          <w:u w:val="double"/>
        </w:rPr>
        <w:t>twenty-five cents ($0.25)</w:t>
      </w:r>
      <w:r>
        <w:rPr/>
        <w:t xml:space="preserve"> per MMBtu for gas delivered at the Delivery Point </w:t>
      </w:r>
      <w:r>
        <w:rPr>
          <w:b/>
          <w:u w:val="double"/>
        </w:rPr>
        <w:t>if the primary term of the initial power sales agreement under which Buyer agrees to sell power generated from the Plant is seven (7) years in duration or _______ cents per MMBtu if the primary term of the initial power sales agreement under which Buyer agrees to sell power generated from the Plant is fifteen (15) years in duration</w:t>
      </w:r>
      <w:r>
        <w:rPr/>
        <w:t xml:space="preserve">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bidi w:val="0"/>
        <w:ind w:hanging="0" w:start="0" w:end="0"/>
        <w:jc w:val="both"/>
        <w:rPr/>
      </w:pPr>
      <w:r>
        <w:rPr/>
      </w:r>
    </w:p>
    <w:p>
      <w:pPr>
        <w:pStyle w:val="Normal"/>
        <w:bidi w:val="0"/>
        <w:ind w:hanging="0" w:start="0" w:end="0"/>
        <w:jc w:val="both"/>
        <w:rPr/>
      </w:pPr>
      <w:r>
        <w:rPr>
          <w:b/>
        </w:rPr>
        <w:t>Price Renegotiation:</w:t>
      </w:r>
      <w:r>
        <w:rPr/>
        <w:t xml:space="preserve">  Either Party shall have the right to request that the Contract Price set forth above be renegotiated, with any renegotiated Contract Price becoming effective as of the expiration of the term of the initial </w:t>
      </w:r>
      <w:r>
        <w:rPr>
          <w:b/>
          <w:u w:val="double"/>
        </w:rPr>
        <w:t>and any subsequent</w:t>
      </w:r>
      <w:r>
        <w:rPr/>
        <w:t xml:space="preserve"> power sales </w:t>
      </w:r>
      <w:r>
        <w:rPr>
          <w:strike/>
        </w:rPr>
        <w:t>agreement</w:t>
      </w:r>
      <w:r>
        <w:rPr/>
        <w:t xml:space="preserve"> </w:t>
      </w:r>
      <w:r>
        <w:rPr>
          <w:b/>
          <w:u w:val="double"/>
        </w:rPr>
        <w:t>agreements</w:t>
      </w:r>
      <w:r>
        <w:rPr/>
        <w:t xml:space="preserve"> under which Buyer sells power generated from the Plant (the “Price Renegotiation Effective </w:t>
      </w:r>
      <w:r>
        <w:rPr>
          <w:strike/>
        </w:rPr>
        <w:t>Date”)</w:t>
      </w:r>
      <w:r>
        <w:rPr/>
        <w:t xml:space="preserve"> </w:t>
      </w:r>
      <w:r>
        <w:rPr>
          <w:b/>
          <w:u w:val="double"/>
        </w:rPr>
        <w:t>Dates”); provided, however, that Price Renegotiation Effective Dates cannot occur any more frequently than once every five (5) years</w:t>
      </w:r>
      <w:r>
        <w:rPr/>
        <w:t xml:space="preserve">.  As soon as the Price Renegotiation Effective </w:t>
      </w:r>
      <w:r>
        <w:rPr>
          <w:strike/>
        </w:rPr>
        <w:t>Date becomes</w:t>
      </w:r>
      <w:r>
        <w:rPr/>
        <w:t xml:space="preserve"> </w:t>
      </w:r>
      <w:r>
        <w:rPr>
          <w:b/>
          <w:u w:val="double"/>
        </w:rPr>
        <w:t>Dates become</w:t>
      </w:r>
      <w:r>
        <w:rPr/>
        <w:t xml:space="preserve"> known, Buyer shall be required to provide Seller with written notification of such </w:t>
      </w:r>
      <w:r>
        <w:rPr>
          <w:strike/>
        </w:rPr>
        <w:t>date</w:t>
      </w:r>
      <w:r>
        <w:rPr/>
        <w:t xml:space="preserve"> </w:t>
      </w:r>
      <w:r>
        <w:rPr>
          <w:b/>
          <w:u w:val="double"/>
        </w:rPr>
        <w:t>dates</w:t>
      </w:r>
      <w:r>
        <w:rPr/>
        <w:t xml:space="preserve">.  In the event either Party desires to renegotiate the Contract Price, it shall provide the other Party with at least twelve (12) months written notice prior to the </w:t>
      </w:r>
      <w:r>
        <w:rPr>
          <w:b/>
          <w:u w:val="double"/>
        </w:rPr>
        <w:t>applicable</w:t>
      </w:r>
      <w:r>
        <w:rPr/>
        <w:t xml:space="preserv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w:t>
      </w:r>
      <w:r>
        <w:rPr>
          <w:b/>
          <w:u w:val="double"/>
        </w:rPr>
        <w:t>applicable</w:t>
      </w:r>
      <w:r>
        <w:rPr/>
        <w:t xml:space="preserv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w:t>
      </w:r>
      <w:r>
        <w:rPr>
          <w:b/>
          <w:u w:val="double"/>
        </w:rPr>
        <w:t>applicable</w:t>
      </w:r>
      <w:r>
        <w:rPr/>
        <w:t xml:space="preserve"> Price Renegotiation Effective Date.  Notwithstanding the foregoing, in no event </w:t>
      </w:r>
      <w:r>
        <w:rPr>
          <w:strike/>
        </w:rPr>
        <w:t>,</w:t>
      </w:r>
      <w:r>
        <w:rPr/>
        <w:t xml:space="preserve"> shall the </w:t>
      </w:r>
      <w:r>
        <w:rPr>
          <w:b/>
          <w:u w:val="double"/>
        </w:rPr>
        <w:t>renegotiated</w:t>
      </w:r>
      <w:r>
        <w:rPr/>
        <w:t xml:space="preserve"> Contract Price </w:t>
      </w:r>
      <w:r>
        <w:rPr>
          <w:strike/>
        </w:rPr>
        <w:t xml:space="preserve">be </w:t>
      </w:r>
      <w:r>
        <w:rPr>
          <w:b/>
          <w:u w:val="double"/>
        </w:rPr>
        <w:t>established pursuant to the Dispute Resolution procedures be (a)</w:t>
      </w:r>
      <w:r>
        <w:rPr/>
        <w:t xml:space="preserve"> less than the following; (i) a Demand Charge of </w:t>
      </w:r>
      <w:r>
        <w:rPr>
          <w:strike/>
        </w:rPr>
        <w:t>$______</w:t>
      </w:r>
      <w:r>
        <w:rPr>
          <w:b/>
          <w:u w:val="double"/>
        </w:rPr>
        <w:t>fifteen cents ($0.15)</w:t>
      </w:r>
      <w:r>
        <w:rPr/>
        <w:t xml:space="preserve"> per MMBtu </w:t>
      </w:r>
      <w:r>
        <w:rPr>
          <w:strike/>
          <w:vanish/>
        </w:rPr>
        <w:t xml:space="preserve">rty eight cents </w:t>
      </w:r>
      <w:r>
        <w:rPr/>
        <w:t>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w:t>
      </w:r>
      <w:r>
        <w:rPr>
          <w:b/>
          <w:u w:val="double"/>
        </w:rPr>
        <w:t>,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w:t>
      </w:r>
      <w:r>
        <w:rPr/>
        <w:t xml:space="preserve">.  </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b/>
        </w:rPr>
        <w:t>Other Provisions:</w:t>
      </w:r>
      <w:r>
        <w:rPr/>
        <w:t xml:space="preserve">  </w:t>
      </w:r>
    </w:p>
    <w:p>
      <w:pPr>
        <w:pStyle w:val="Normal"/>
        <w:bidi w:val="0"/>
        <w:ind w:hanging="0" w:start="0" w:end="0"/>
        <w:jc w:val="both"/>
        <w:rPr/>
      </w:pPr>
      <w:r>
        <w:rPr/>
      </w:r>
    </w:p>
    <w:p>
      <w:pPr>
        <w:pStyle w:val="Normal"/>
        <w:bidi w:val="0"/>
        <w:ind w:hanging="0" w:start="0" w:end="0"/>
        <w:jc w:val="both"/>
        <w:rPr>
          <w:b/>
          <w:u w:val="single"/>
        </w:rPr>
      </w:pPr>
      <w:r>
        <w:rPr>
          <w:b/>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r>
        <w:rPr>
          <w:strike/>
        </w:rPr>
        <w:t>December 15, 2001</w:t>
      </w:r>
      <w:r>
        <w:rPr>
          <w:b/>
          <w:u w:val="double"/>
        </w:rPr>
        <w:t>_________________</w:t>
      </w:r>
      <w:r>
        <w:rPr/>
        <w:t xml:space="preserve">.  </w:t>
      </w:r>
    </w:p>
    <w:p>
      <w:pPr>
        <w:pStyle w:val="Normal"/>
        <w:bidi w:val="0"/>
        <w:ind w:hanging="0" w:start="0" w:end="0"/>
        <w:jc w:val="both"/>
        <w:rPr>
          <w:b/>
          <w:u w:val="single"/>
        </w:rPr>
      </w:pPr>
      <w:r>
        <w:rPr>
          <w:b/>
          <w:u w:val="single"/>
        </w:rPr>
      </w:r>
    </w:p>
    <w:p>
      <w:pPr>
        <w:pStyle w:val="BodyText"/>
        <w:bidi w:val="0"/>
        <w:rPr>
          <w:rFonts w:ascii="Times New Roman" w:hAnsi="Times New Roman"/>
        </w:rPr>
      </w:pPr>
      <w:r>
        <w:rPr/>
        <w:t>Seller’s obligations under this Confirmation Letter shall be subject to and conditioned upon ENA and its affiliates having received, by no later than October 1, 2001, any and all licenses, permits, authorizations, or other approvals necessary to construct, own and operate the Venezuelan Facilities and/or to import LNG into the United States in such form and substance as may be acceptable to ENA.</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bidi w:val="0"/>
        <w:ind w:hanging="0" w:start="0" w:end="0"/>
        <w:jc w:val="both"/>
        <w:rPr/>
      </w:pPr>
      <w:r>
        <w:rPr/>
        <w:t xml:space="preserve"> </w:t>
      </w:r>
    </w:p>
    <w:p>
      <w:pPr>
        <w:pStyle w:val="Normal"/>
        <w:bidi w:val="0"/>
        <w:ind w:hanging="0" w:start="0" w:end="0"/>
        <w:jc w:val="both"/>
        <w:rPr/>
      </w:pPr>
      <w:r>
        <w:rPr>
          <w:b/>
        </w:rPr>
        <w:t>Liquidated Damages:</w:t>
      </w:r>
      <w:r>
        <w:rPr/>
        <w:t xml:space="preserve">  For purposes of this Confirmation Letter only, the Parties do hereby agree to amend the Agreement by deleting the existing Sections 7.2 and 7.3 and substituting the following Sections 7.2 and 7.3 therefor:</w:t>
      </w:r>
    </w:p>
    <w:p>
      <w:pPr>
        <w:pStyle w:val="Normal"/>
        <w:bidi w:val="0"/>
        <w:ind w:hanging="0" w:start="0" w:end="0"/>
        <w:jc w:val="both"/>
        <w:rPr/>
      </w:pPr>
      <w:r>
        <w:rPr/>
      </w:r>
    </w:p>
    <w:p>
      <w:pPr>
        <w:pStyle w:val="Normal"/>
        <w:bidi w:val="0"/>
        <w:ind w:hanging="0" w:start="0" w:end="0"/>
        <w:jc w:val="both"/>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highest price reasonably available to Seller under the circumstances at which Seller is able to remarket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bidi w:val="0"/>
        <w:ind w:hanging="0" w:start="0" w:end="0"/>
        <w:jc w:val="both"/>
        <w:rPr/>
      </w:pPr>
      <w:r>
        <w:rPr/>
      </w:r>
    </w:p>
    <w:p>
      <w:pPr>
        <w:pStyle w:val="Level1"/>
        <w:numPr>
          <w:ilvl w:val="0"/>
          <w:numId w:val="0"/>
        </w:numPr>
        <w:tabs>
          <w:tab w:val="clear" w:pos="780"/>
          <w:tab w:val="left" w:pos="720" w:leader="none"/>
          <w:tab w:val="left" w:pos="1140" w:leader="none"/>
          <w:tab w:val="left" w:pos="1440" w:leader="none"/>
        </w:tabs>
        <w:bidi w:val="0"/>
        <w:ind w:hanging="0" w:start="0" w:end="0"/>
        <w:rPr>
          <w:rFonts w:ascii="Times New Roman" w:hAnsi="Times New Roman"/>
        </w:rPr>
      </w:pPr>
      <w:r>
        <w:rPr/>
        <w:t>7.3</w:t>
        <w:tab/>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bidi w:val="0"/>
        <w:ind w:hanging="0" w:start="0" w:end="0"/>
        <w:jc w:val="both"/>
        <w:rPr/>
      </w:pPr>
      <w:r>
        <w:rPr/>
      </w:r>
    </w:p>
    <w:p>
      <w:pPr>
        <w:pStyle w:val="Normal"/>
        <w:bidi w:val="0"/>
        <w:ind w:hanging="0" w:start="0" w:end="0"/>
        <w:jc w:val="both"/>
        <w:rPr/>
      </w:pPr>
      <w:r>
        <w:rPr>
          <w:b/>
        </w:rPr>
        <w:t>Force Majeure:</w:t>
      </w:r>
      <w:r>
        <w:rPr/>
        <w:t xml:space="preserve">  For purposes of this Transaction only, the Parties do hereby agree to amend the Agreement by deleting the existing Article 15 and substituting the following Article 15 therefor:</w:t>
      </w:r>
    </w:p>
    <w:p>
      <w:pPr>
        <w:pStyle w:val="Normal"/>
        <w:bidi w:val="0"/>
        <w:ind w:hanging="0" w:start="0" w:end="0"/>
        <w:jc w:val="both"/>
        <w:rPr/>
      </w:pPr>
      <w:r>
        <w:rPr/>
      </w:r>
    </w:p>
    <w:p>
      <w:pPr>
        <w:pStyle w:val="BodyText"/>
        <w:bidi w:val="0"/>
        <w:rPr>
          <w:rFonts w:ascii="Times New Roman" w:hAnsi="Times New Roman"/>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w:t>
      </w:r>
      <w:r>
        <w:rPr>
          <w:strike/>
        </w:rPr>
        <w:t>or unavailability</w:t>
      </w:r>
      <w:r>
        <w:rPr>
          <w:b/>
          <w:u w:val="double"/>
        </w:rPr>
        <w:t>, allocation or limitation</w:t>
      </w:r>
      <w:r>
        <w:rPr/>
        <w:t xml:space="preserve"> of applicable firm transportation by Transporter(s), hurricanes, storms, storm warnings, or other similar weather related events that interfere with the ability of LNG tankers to make timely delivery of Seller’s LNG to the LNG Facilities the interruption or curtailment of firm terminalling services by Southern LNG, Inc. under Section 8.3 of the General Terms and Conditions of its FERC Gas Tariff (or any successor provision), inability of an LNG Tanker shipping Seller’s LNG to the LNG Facilities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p>
    <w:p>
      <w:pPr>
        <w:pStyle w:val="Normal"/>
        <w:bidi w:val="0"/>
        <w:ind w:hanging="0" w:start="0" w:end="0"/>
        <w:jc w:val="both"/>
        <w:rPr/>
      </w:pPr>
      <w:r>
        <w:rPr/>
      </w:r>
    </w:p>
    <w:p>
      <w:pPr>
        <w:pStyle w:val="Normal"/>
        <w:bidi w:val="0"/>
        <w:ind w:hanging="0" w:start="0" w:end="0"/>
        <w:jc w:val="both"/>
        <w:rPr/>
      </w:pPr>
      <w:r>
        <w:rPr>
          <w:b/>
        </w:rPr>
        <w:t>Binding Arbitration:</w:t>
      </w:r>
      <w:r>
        <w:rPr/>
        <w:t xml:space="preserve">  For purposes of this Transaction only, the Parties do hereby agree to the following arbitration provision: </w:t>
      </w:r>
    </w:p>
    <w:p>
      <w:pPr>
        <w:pStyle w:val="BodyText"/>
        <w:bidi w:val="0"/>
        <w:rPr>
          <w:rFonts w:ascii="Times New Roman" w:hAnsi="Times New Roman"/>
        </w:rPr>
      </w:pPr>
      <w:r>
        <w:rPr/>
      </w:r>
    </w:p>
    <w:p>
      <w:pPr>
        <w:pStyle w:val="BodyText"/>
        <w:bidi w:val="0"/>
        <w:rPr>
          <w:rFonts w:ascii="Times New Roman" w:hAnsi="Times New Roman"/>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bidi w:val="0"/>
        <w:ind w:hanging="0" w:start="0" w:end="0"/>
        <w:jc w:val="both"/>
        <w:rPr/>
      </w:pPr>
      <w:r>
        <w:rPr/>
      </w:r>
    </w:p>
    <w:p>
      <w:pPr>
        <w:pStyle w:val="BodyText2"/>
        <w:bidi w:val="0"/>
        <w:rPr>
          <w:rFonts w:ascii="Times New Roman" w:hAnsi="Times New Roman"/>
        </w:rPr>
      </w:pPr>
      <w:r>
        <w:rPr>
          <w:rFonts w:ascii="Times New Roman" w:hAnsi="Times New Roman"/>
        </w:rPr>
        <w:t>IN WITNESS WHEREOF, duly authorized representatives of the Parties hereto have executed this Agreement in duplicate originals on the day and year first written above.</w:t>
      </w:r>
    </w:p>
    <w:p>
      <w:pPr>
        <w:pStyle w:val="Level1"/>
        <w:numPr>
          <w:ilvl w:val="0"/>
          <w:numId w:val="0"/>
        </w:numPr>
        <w:tabs>
          <w:tab w:val="clear" w:pos="780"/>
          <w:tab w:val="left" w:pos="720" w:leader="none"/>
        </w:tabs>
        <w:bidi w:val="0"/>
        <w:ind w:hanging="0" w:start="0" w:end="0"/>
        <w:rPr>
          <w:rFonts w:ascii="Times New Roman" w:hAnsi="Times New Roman"/>
        </w:rPr>
      </w:pPr>
      <w:r>
        <w:rPr/>
      </w:r>
    </w:p>
    <w:p>
      <w:pPr>
        <w:pStyle w:val="BodyText"/>
        <w:tabs>
          <w:tab w:val="clear" w:pos="720"/>
          <w:tab w:val="left" w:pos="4320" w:leader="none"/>
        </w:tabs>
        <w:bidi w:val="0"/>
        <w:rPr>
          <w:rFonts w:ascii="Times New Roman" w:hAnsi="Times New Roman"/>
        </w:rPr>
      </w:pPr>
      <w:r>
        <w:rPr/>
        <w:t xml:space="preserve">SOUTHERN COMPANY SERVICES, </w:t>
        <w:tab/>
        <w:t>ENRON NORTH AMERICA CORP. INC.</w:t>
        <w:tab/>
        <w:tab/>
        <w:tab/>
        <w:tab/>
        <w:tab/>
      </w:r>
    </w:p>
    <w:p>
      <w:pPr>
        <w:pStyle w:val="Normal"/>
        <w:bidi w:val="0"/>
        <w:ind w:hanging="0" w:start="0" w:end="0"/>
        <w:jc w:val="both"/>
        <w:rPr/>
      </w:pPr>
      <w:r>
        <w:rPr/>
        <w:t>“</w:t>
      </w:r>
      <w:r>
        <w:rPr/>
        <w:t>Buyer”</w:t>
        <w:tab/>
        <w:tab/>
        <w:tab/>
        <w:tab/>
        <w:tab/>
        <w:t>“Seller”</w:t>
      </w:r>
    </w:p>
    <w:p>
      <w:pPr>
        <w:pStyle w:val="Normal"/>
        <w:bidi w:val="0"/>
        <w:ind w:hanging="0" w:start="0" w:end="0"/>
        <w:jc w:val="both"/>
        <w:rPr/>
      </w:pPr>
      <w:r>
        <w:rPr/>
      </w:r>
    </w:p>
    <w:p>
      <w:pPr>
        <w:pStyle w:val="Heading1"/>
        <w:numPr>
          <w:ilvl w:val="0"/>
          <w:numId w:val="0"/>
        </w:numPr>
        <w:tabs>
          <w:tab w:val="clear" w:pos="720"/>
          <w:tab w:val="left" w:pos="4320" w:leader="none"/>
        </w:tabs>
        <w:bidi w:val="0"/>
        <w:ind w:hanging="0" w:start="0" w:end="0"/>
        <w:jc w:val="both"/>
        <w:outlineLvl w:val="0"/>
        <w:rPr>
          <w:b w:val="false"/>
        </w:rPr>
      </w:pPr>
      <w:r>
        <w:rPr>
          <w:b w:val="false"/>
        </w:rPr>
        <w:t>By:________________________</w:t>
        <w:tab/>
        <w:t>By:_________________________</w:t>
      </w:r>
    </w:p>
    <w:p>
      <w:pPr>
        <w:pStyle w:val="Normal"/>
        <w:bidi w:val="0"/>
        <w:ind w:hanging="0" w:start="0" w:end="0"/>
        <w:jc w:val="both"/>
        <w:rPr/>
      </w:pPr>
      <w:r>
        <w:rPr/>
      </w:r>
    </w:p>
    <w:p>
      <w:pPr>
        <w:pStyle w:val="Heading1"/>
        <w:numPr>
          <w:ilvl w:val="0"/>
          <w:numId w:val="0"/>
        </w:numPr>
        <w:tabs>
          <w:tab w:val="clear" w:pos="720"/>
          <w:tab w:val="left" w:pos="4320" w:leader="none"/>
        </w:tabs>
        <w:bidi w:val="0"/>
        <w:ind w:hanging="0" w:start="0" w:end="0"/>
        <w:jc w:val="both"/>
        <w:outlineLvl w:val="0"/>
        <w:rPr/>
      </w:pPr>
      <w:r>
        <w:rPr>
          <w:b w:val="false"/>
        </w:rPr>
        <w:t>Title:_______________________</w:t>
        <w:tab/>
        <w:t>Title:________________________</w:t>
      </w:r>
    </w:p>
    <w:p>
      <w:pPr>
        <w:pStyle w:val="Normal"/>
        <w:bidi w:val="0"/>
        <w:ind w:hanging="0" w:start="0" w:end="0"/>
        <w:jc w:val="both"/>
        <w:rPr/>
      </w:pPr>
      <w:r>
        <w:rPr/>
      </w:r>
    </w:p>
    <w:p>
      <w:pPr>
        <w:pStyle w:val="Normal"/>
        <w:bidi w:val="0"/>
        <w:ind w:hanging="0" w:start="0" w:end="0"/>
        <w:jc w:val="both"/>
        <w:rPr/>
      </w:pPr>
      <w:r>
        <w:rPr/>
      </w:r>
    </w:p>
    <w:p>
      <w:pPr>
        <w:pStyle w:val="Level1"/>
        <w:numPr>
          <w:ilvl w:val="0"/>
          <w:numId w:val="0"/>
        </w:numPr>
        <w:tabs>
          <w:tab w:val="clear" w:pos="780"/>
          <w:tab w:val="left" w:pos="720" w:leader="none"/>
        </w:tabs>
        <w:bidi w:val="0"/>
        <w:ind w:hanging="0" w:start="0" w:end="0"/>
        <w:rPr>
          <w:rFonts w:ascii="Times New Roman" w:hAnsi="Times New Roman"/>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720" w:end="0"/>
        <w:jc w:val="start"/>
        <w:rPr/>
      </w:pPr>
      <w:r>
        <w:rPr/>
      </w:r>
    </w:p>
    <w:p>
      <w:pPr>
        <w:pStyle w:val="Heading1"/>
        <w:numPr>
          <w:ilvl w:val="0"/>
          <w:numId w:val="0"/>
        </w:numPr>
        <w:bidi w:val="0"/>
        <w:ind w:hanging="0" w:start="720"/>
        <w:outlineLvl w:val="0"/>
        <w:rPr/>
      </w:pPr>
      <w:r>
        <w:rPr/>
        <w:t>EXHIBIT B</w:t>
      </w:r>
    </w:p>
    <w:p>
      <w:pPr>
        <w:pStyle w:val="Normal"/>
        <w:bidi w:val="0"/>
        <w:ind w:hanging="0" w:start="0" w:end="0"/>
        <w:jc w:val="start"/>
        <w:rPr/>
      </w:pPr>
      <w:r>
        <w:rPr/>
      </w:r>
    </w:p>
    <w:p>
      <w:pPr>
        <w:pStyle w:val="Normal"/>
        <w:bidi w:val="0"/>
        <w:ind w:hanging="0" w:start="0" w:end="0"/>
        <w:jc w:val="start"/>
        <w:rPr/>
      </w:pPr>
      <w:r>
        <w:rPr/>
      </w:r>
    </w:p>
    <w:p>
      <w:pPr>
        <w:pStyle w:val="BodyText3"/>
        <w:bidi w:val="0"/>
        <w:jc w:val="center"/>
        <w:rPr>
          <w:rFonts w:ascii="Times New Roman" w:hAnsi="Times New Roman"/>
        </w:rPr>
      </w:pPr>
      <w:r>
        <w:rPr>
          <w:rFonts w:ascii="Times New Roman" w:hAnsi="Times New Roman"/>
        </w:rPr>
        <w:t>ASSIGNMENT AND ASSUMPTION AGREEMENT</w:t>
      </w:r>
    </w:p>
    <w:p>
      <w:pPr>
        <w:pStyle w:val="Normal"/>
        <w:bidi w:val="0"/>
        <w:ind w:hanging="720" w:start="720" w:end="0"/>
        <w:jc w:val="center"/>
        <w:rPr>
          <w:b/>
        </w:rPr>
      </w:pPr>
      <w:r>
        <w:rPr>
          <w:b/>
        </w:rPr>
      </w:r>
    </w:p>
    <w:p>
      <w:pPr>
        <w:pStyle w:val="BodyText"/>
        <w:bidi w:val="0"/>
        <w:rPr>
          <w:rFonts w:ascii="Times New Roman" w:hAnsi="Times New Roman"/>
        </w:rPr>
      </w:pPr>
      <w:r>
        <w:rPr/>
        <w:tab/>
      </w:r>
    </w:p>
    <w:p>
      <w:pPr>
        <w:pStyle w:val="BodyText"/>
        <w:bidi w:val="0"/>
        <w:rPr>
          <w:rFonts w:ascii="Times New Roman" w:hAnsi="Times New Roman"/>
        </w:rPr>
      </w:pPr>
      <w:r>
        <w:rPr>
          <w:strike/>
        </w:rPr>
        <w:t>This Assignment and Assumption Agreement</w:t>
      </w:r>
    </w:p>
    <w:p>
      <w:pPr>
        <w:pStyle w:val="BodyText"/>
        <w:bidi w:val="0"/>
        <w:rPr>
          <w:rFonts w:ascii="Times New Roman" w:hAnsi="Times New Roman"/>
          <w:b/>
          <w:u w:val="double"/>
        </w:rPr>
      </w:pPr>
      <w:r>
        <w:rPr/>
        <w:tab/>
      </w:r>
      <w:r>
        <w:rPr>
          <w:b/>
          <w:u w:val="double"/>
        </w:rPr>
        <w:t>THIS ASSIGNMENT AND ASSUMPTION AGREEMENT</w:t>
      </w:r>
      <w:r>
        <w:rPr/>
        <w:t xml:space="preserve"> is made and entered into </w:t>
      </w:r>
      <w:r>
        <w:rPr>
          <w:strike/>
        </w:rPr>
        <w:t>this ______ day of ________, 2001</w:t>
      </w:r>
      <w:r>
        <w:rPr/>
        <w:t xml:space="preserve"> </w:t>
      </w:r>
      <w:r>
        <w:rPr>
          <w:b/>
          <w:u w:val="double"/>
        </w:rPr>
        <w:t>effective as of July 1, 2002</w:t>
      </w:r>
      <w:r>
        <w:rPr/>
        <w:t xml:space="preserve">, by and between Southern Company Services, Inc. (“SCS”) and Enron LNG Marketing LLC </w:t>
      </w:r>
      <w:r>
        <w:rPr>
          <w:strike/>
        </w:rPr>
        <w:t>(“Enron LNG Marketing”) (each individually a “Party” and collectively the “Parties”)</w:t>
      </w:r>
      <w:r>
        <w:rPr>
          <w:b/>
          <w:u w:val="double"/>
        </w:rPr>
        <w:t>(“ELNG”), as follows:</w:t>
      </w:r>
    </w:p>
    <w:p>
      <w:pPr>
        <w:pStyle w:val="BodyText"/>
        <w:bidi w:val="0"/>
        <w:rPr>
          <w:rFonts w:ascii="Times New Roman" w:hAnsi="Times New Roman"/>
          <w:b/>
          <w:u w:val="double"/>
        </w:rPr>
      </w:pPr>
      <w:r>
        <w:rPr>
          <w:b/>
          <w:u w:val="double"/>
        </w:rPr>
      </w:r>
    </w:p>
    <w:p>
      <w:pPr>
        <w:pStyle w:val="BodyText"/>
        <w:bidi w:val="0"/>
        <w:jc w:val="center"/>
        <w:rPr>
          <w:rFonts w:ascii="Times New Roman" w:hAnsi="Times New Roman"/>
          <w:b/>
          <w:u w:val="double"/>
        </w:rPr>
      </w:pPr>
      <w:r>
        <w:rPr>
          <w:b/>
          <w:u w:val="double"/>
        </w:rPr>
        <w:t>WITNESSETH</w:t>
      </w:r>
    </w:p>
    <w:p>
      <w:pPr>
        <w:pStyle w:val="BodyText"/>
        <w:bidi w:val="0"/>
        <w:jc w:val="center"/>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WHEREAS, ELNG has entered into those certain letter agreements dated October 13, 1999 with El Paso Merchant Energy-Gas L.P. and Southern LNG, Inc. in connection with the sale of LNG and the redelivery of vaporized LNG at Southern LNG Inc.’s Elba Island LNG terminal, as such may be amended from time to time (the “Elba LNG Agreements”); and</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WHEREAS, ELNG now desires to assign all of its rights and obligations under the Elba Island Agreements to SCS and SCS desires to accept such assignment and to assume the rights and obligations of ELNG so assigned;</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NOW, THEREFORE, in consideration of the premises and mutual covenants and promises contained herein, the parties agree as follows:</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1.</w:t>
      </w:r>
      <w:r>
        <w:rPr/>
        <w:tab/>
      </w:r>
      <w:r>
        <w:rPr>
          <w:b/>
          <w:u w:val="double"/>
        </w:rPr>
        <w:t>Assignment.  ELNG hereby assigns and conveys unto SCS, without reservation, all of ELNG’s rights and obligations under the Elba Island Agreements, together with any and all extensions, modifications and renewals thereof.</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2.</w:t>
      </w:r>
      <w:r>
        <w:rPr/>
        <w:tab/>
      </w:r>
      <w:r>
        <w:rPr>
          <w:b/>
          <w:u w:val="double"/>
        </w:rPr>
        <w:t>Assumption.  SCS hereby accepts the foregoing assignment and assumes all of the rights and obligations of the Elba Island Agreements and agrees to be bound by the terms and provisions thereof, commencing as of the effective date hereof.</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3.</w:t>
      </w:r>
      <w:r>
        <w:rPr/>
        <w:tab/>
      </w:r>
      <w:r>
        <w:rPr>
          <w:b/>
          <w:u w:val="double"/>
        </w:rPr>
        <w:t>Miscellaneous.  This agreement constitutes the entire agreement between the parties hereto with respect to the subject matter hereof and shall not be amended or altered in any manner except by a document in writing executed by both parties.</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This Assignment Agreement inures to the benefit of, and shall be binding upon, the successors and permitted assigns of both parties.</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This Assignment Agreement shall be governed by and construed in accordance with the laws of the State of Alabama.</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IN WITNESS WHEREOF, the parties hereto have caused this Assignment Agreement to be executed.</w:t>
      </w:r>
    </w:p>
    <w:p>
      <w:pPr>
        <w:pStyle w:val="BodyText"/>
        <w:bidi w:val="0"/>
        <w:rPr>
          <w:rFonts w:ascii="Times New Roman" w:hAnsi="Times New Roman"/>
          <w:b/>
          <w:u w:val="double"/>
        </w:rPr>
      </w:pPr>
      <w:r>
        <w:rPr>
          <w:b/>
          <w:u w:val="double"/>
        </w:rPr>
      </w:r>
    </w:p>
    <w:p>
      <w:pPr>
        <w:pStyle w:val="BodyText"/>
        <w:bidi w:val="0"/>
        <w:ind w:hanging="0" w:start="3600" w:end="0"/>
        <w:rPr>
          <w:rFonts w:ascii="Times New Roman" w:hAnsi="Times New Roman"/>
          <w:b/>
          <w:u w:val="double"/>
        </w:rPr>
      </w:pPr>
      <w:r>
        <w:rPr>
          <w:b/>
          <w:u w:val="double"/>
        </w:rPr>
        <w:t>ENRON LNG MARKETING LLC</w:t>
      </w:r>
    </w:p>
    <w:p>
      <w:pPr>
        <w:pStyle w:val="Normal"/>
        <w:bidi w:val="0"/>
        <w:ind w:hanging="0" w:start="720" w:end="0"/>
        <w:jc w:val="both"/>
        <w:rPr>
          <w:b/>
          <w:u w:val="double"/>
        </w:rPr>
      </w:pPr>
      <w:r>
        <w:rPr>
          <w:b/>
          <w:u w:val="double"/>
        </w:rPr>
      </w:r>
    </w:p>
    <w:p>
      <w:pPr>
        <w:pStyle w:val="Normal"/>
        <w:bidi w:val="0"/>
        <w:ind w:firstLine="720" w:start="2880" w:end="0"/>
        <w:jc w:val="both"/>
        <w:rPr>
          <w:b/>
          <w:u w:val="double"/>
        </w:rPr>
      </w:pPr>
      <w:r>
        <w:rPr>
          <w:b/>
          <w:u w:val="double"/>
        </w:rPr>
        <w:t>________________________________</w:t>
      </w:r>
    </w:p>
    <w:p>
      <w:pPr>
        <w:pStyle w:val="Normal"/>
        <w:bidi w:val="0"/>
        <w:ind w:hanging="0" w:start="720" w:end="0"/>
        <w:jc w:val="both"/>
        <w:rPr>
          <w:b/>
          <w:u w:val="double"/>
        </w:rPr>
      </w:pPr>
      <w:r>
        <w:rPr>
          <w:b/>
          <w:u w:val="double"/>
        </w:rPr>
      </w:r>
    </w:p>
    <w:p>
      <w:pPr>
        <w:pStyle w:val="Normal"/>
        <w:bidi w:val="0"/>
        <w:ind w:firstLine="720" w:start="2880" w:end="0"/>
        <w:jc w:val="both"/>
        <w:rPr>
          <w:b/>
          <w:u w:val="double"/>
        </w:rPr>
      </w:pPr>
      <w:r>
        <w:rPr>
          <w:b/>
          <w:u w:val="double"/>
        </w:rPr>
        <w:t>By: _____________________________</w:t>
      </w:r>
    </w:p>
    <w:p>
      <w:pPr>
        <w:pStyle w:val="Normal"/>
        <w:bidi w:val="0"/>
        <w:ind w:hanging="0" w:start="720" w:end="0"/>
        <w:jc w:val="both"/>
        <w:rPr>
          <w:b/>
          <w:u w:val="double"/>
        </w:rPr>
      </w:pPr>
      <w:r>
        <w:rPr>
          <w:b/>
          <w:u w:val="double"/>
        </w:rPr>
      </w:r>
    </w:p>
    <w:p>
      <w:pPr>
        <w:pStyle w:val="Normal"/>
        <w:bidi w:val="0"/>
        <w:ind w:firstLine="720" w:start="2880" w:end="0"/>
        <w:jc w:val="both"/>
        <w:rPr>
          <w:b/>
          <w:u w:val="double"/>
        </w:rPr>
      </w:pPr>
      <w:r>
        <w:rPr>
          <w:b/>
          <w:u w:val="double"/>
        </w:rPr>
        <w:t>Its: _____________________________</w:t>
      </w:r>
    </w:p>
    <w:p>
      <w:pPr>
        <w:pStyle w:val="Normal"/>
        <w:bidi w:val="0"/>
        <w:ind w:hanging="0" w:start="720" w:end="0"/>
        <w:jc w:val="both"/>
        <w:rPr>
          <w:b/>
          <w:u w:val="double"/>
        </w:rPr>
      </w:pPr>
      <w:r>
        <w:rPr>
          <w:b/>
          <w:u w:val="double"/>
        </w:rPr>
      </w:r>
    </w:p>
    <w:p>
      <w:pPr>
        <w:pStyle w:val="Normal"/>
        <w:bidi w:val="0"/>
        <w:ind w:hanging="0" w:start="720" w:end="0"/>
        <w:jc w:val="both"/>
        <w:rPr>
          <w:b/>
          <w:u w:val="double"/>
        </w:rPr>
      </w:pPr>
      <w:r>
        <w:rPr>
          <w:b/>
          <w:u w:val="double"/>
        </w:rPr>
      </w:r>
    </w:p>
    <w:p>
      <w:pPr>
        <w:pStyle w:val="Normal"/>
        <w:bidi w:val="0"/>
        <w:ind w:hanging="0" w:start="720" w:end="0"/>
        <w:jc w:val="both"/>
        <w:rPr>
          <w:b/>
          <w:u w:val="double"/>
        </w:rPr>
      </w:pPr>
      <w:r>
        <w:rPr>
          <w:b/>
          <w:u w:val="double"/>
        </w:rPr>
      </w:r>
    </w:p>
    <w:p>
      <w:pPr>
        <w:pStyle w:val="Heading3"/>
        <w:numPr>
          <w:ilvl w:val="0"/>
          <w:numId w:val="0"/>
        </w:numPr>
        <w:bidi w:val="0"/>
        <w:ind w:hanging="0" w:start="3600" w:end="0"/>
        <w:outlineLvl w:val="2"/>
        <w:rPr>
          <w:rFonts w:ascii="Times New Roman" w:hAnsi="Times New Roman"/>
          <w:color w:val="auto"/>
          <w:u w:val="double"/>
        </w:rPr>
      </w:pPr>
      <w:r>
        <w:rPr>
          <w:rFonts w:ascii="Times New Roman" w:hAnsi="Times New Roman"/>
          <w:color w:val="auto"/>
          <w:u w:val="double"/>
        </w:rPr>
        <w:t>SOUTHERN COMPANY SERVICES, INC.</w:t>
      </w:r>
    </w:p>
    <w:p>
      <w:pPr>
        <w:pStyle w:val="Normal"/>
        <w:bidi w:val="0"/>
        <w:ind w:hanging="0" w:start="0" w:end="0"/>
        <w:jc w:val="start"/>
        <w:rPr>
          <w:b/>
          <w:u w:val="double"/>
        </w:rPr>
      </w:pPr>
      <w:r>
        <w:rPr>
          <w:b/>
          <w:u w:val="double"/>
        </w:rPr>
      </w:r>
    </w:p>
    <w:p>
      <w:pPr>
        <w:pStyle w:val="Normal"/>
        <w:bidi w:val="0"/>
        <w:ind w:firstLine="720" w:start="2160" w:end="0"/>
        <w:jc w:val="start"/>
        <w:rPr>
          <w:b/>
          <w:u w:val="double"/>
        </w:rPr>
      </w:pPr>
      <w:r>
        <w:rPr/>
        <w:tab/>
      </w:r>
      <w:r>
        <w:rPr>
          <w:b/>
          <w:u w:val="double"/>
        </w:rPr>
        <w:t>________________________________</w:t>
      </w:r>
    </w:p>
    <w:p>
      <w:pPr>
        <w:pStyle w:val="Normal"/>
        <w:bidi w:val="0"/>
        <w:ind w:hanging="0" w:start="720" w:end="0"/>
        <w:jc w:val="both"/>
        <w:rPr>
          <w:b/>
          <w:u w:val="double"/>
        </w:rPr>
      </w:pPr>
      <w:r>
        <w:rPr>
          <w:b/>
          <w:u w:val="double"/>
        </w:rPr>
      </w:r>
    </w:p>
    <w:p>
      <w:pPr>
        <w:pStyle w:val="Normal"/>
        <w:bidi w:val="0"/>
        <w:ind w:firstLine="720" w:start="2880" w:end="0"/>
        <w:jc w:val="both"/>
        <w:rPr>
          <w:b/>
          <w:u w:val="double"/>
        </w:rPr>
      </w:pPr>
      <w:r>
        <w:rPr>
          <w:b/>
          <w:u w:val="double"/>
        </w:rPr>
        <w:t>By: _____________________________</w:t>
      </w:r>
    </w:p>
    <w:p>
      <w:pPr>
        <w:pStyle w:val="Normal"/>
        <w:bidi w:val="0"/>
        <w:ind w:hanging="0" w:start="720" w:end="0"/>
        <w:jc w:val="both"/>
        <w:rPr>
          <w:b/>
          <w:u w:val="double"/>
        </w:rPr>
      </w:pPr>
      <w:r>
        <w:rPr>
          <w:b/>
          <w:u w:val="double"/>
        </w:rPr>
      </w:r>
    </w:p>
    <w:p>
      <w:pPr>
        <w:pStyle w:val="Normal"/>
        <w:bidi w:val="0"/>
        <w:ind w:firstLine="720" w:start="2880" w:end="0"/>
        <w:jc w:val="both"/>
        <w:rPr/>
      </w:pPr>
      <w:r>
        <w:rPr>
          <w:b/>
          <w:u w:val="double"/>
        </w:rPr>
        <w:t>Its: _____________________________</w:t>
      </w:r>
    </w:p>
    <w:p>
      <w:pPr>
        <w:pStyle w:val="Normal"/>
        <w:bidi w:val="0"/>
        <w:ind w:hanging="0" w:start="720" w:end="0"/>
        <w:jc w:val="both"/>
        <w:rPr/>
      </w:pPr>
      <w:r>
        <w:rPr/>
      </w:r>
    </w:p>
    <w:p>
      <w:pPr>
        <w:pStyle w:val="Normal"/>
        <w:bidi w:val="0"/>
        <w:ind w:hanging="0" w:start="720" w:end="0"/>
        <w:jc w:val="both"/>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 COMPARISON OF FOOTNOTES ------------------</w:t>
      </w:r>
    </w:p>
    <w:p>
      <w:pPr>
        <w:pStyle w:val="BodyText"/>
        <w:bidi w:val="0"/>
        <w:rPr>
          <w:rFonts w:ascii="Times New Roman" w:hAnsi="Times New Roman"/>
        </w:rPr>
      </w:pPr>
      <w:r>
        <w:rPr/>
      </w:r>
    </w:p>
    <w:p>
      <w:pPr>
        <w:pStyle w:val="BodyText"/>
        <w:bidi w:val="0"/>
        <w:rPr>
          <w:rFonts w:ascii="Times New Roman" w:hAnsi="Times New Roman"/>
        </w:rPr>
      </w:pPr>
      <w:r>
        <w:rPr/>
        <w:t>-FOOTNOTE 1-</w:t>
      </w:r>
    </w:p>
    <w:p>
      <w:pPr>
        <w:pStyle w:val="BodyText"/>
        <w:bidi w:val="0"/>
        <w:rPr>
          <w:rFonts w:ascii="Times New Roman" w:hAnsi="Times New Roman"/>
        </w:rPr>
      </w:pPr>
      <w:r>
        <w:rPr/>
        <w:t>[</w:t>
      </w:r>
    </w:p>
    <w:p>
      <w:pPr>
        <w:pStyle w:val="BodyText"/>
        <w:bidi w:val="0"/>
        <w:rPr>
          <w:rFonts w:ascii="Times New Roman" w:hAnsi="Times New Roman"/>
        </w:rPr>
      </w:pPr>
      <w:r>
        <w:rPr/>
      </w:r>
    </w:p>
    <w:p>
      <w:pPr>
        <w:pStyle w:val="BodyText"/>
        <w:bidi w:val="0"/>
        <w:rPr>
          <w:rFonts w:ascii="Times New Roman" w:hAnsi="Times New Roman"/>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80"/>
        </w:tabs>
        <w:ind w:start="780" w:hanging="72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Arial Unicode MS" w:cs="@Arial Unicode MS"/>
      <w:color w:val="auto"/>
      <w:kern w:val="2"/>
      <w:sz w:val="24"/>
      <w:szCs w:val="24"/>
      <w:lang w:val="en-US" w:eastAsia="en-US" w:bidi="hi-IN"/>
    </w:rPr>
  </w:style>
  <w:style w:type="paragraph" w:styleId="Heading1">
    <w:name w:val="heading 1"/>
    <w:basedOn w:val="Normal"/>
    <w:next w:val="Normal"/>
    <w:qFormat/>
    <w:pPr>
      <w:keepNext w:val="true"/>
      <w:widowControl/>
      <w:ind w:hanging="0" w:start="720" w:end="0"/>
      <w:jc w:val="center"/>
      <w:textAlignment w:val="auto"/>
    </w:pPr>
    <w:rPr>
      <w:rFonts w:ascii="Times New Roman" w:hAnsi="Times New Roman" w:eastAsia="Arial Unicode MS"/>
      <w:b/>
      <w:sz w:val="24"/>
      <w:lang w:val="en-US" w:eastAsia="en-US"/>
    </w:rPr>
  </w:style>
  <w:style w:type="paragraph" w:styleId="Heading2">
    <w:name w:val="heading 2"/>
    <w:basedOn w:val="Normal"/>
    <w:next w:val="Normal"/>
    <w:qFormat/>
    <w:pPr>
      <w:keepNext w:val="true"/>
      <w:widowControl/>
      <w:ind w:hanging="0" w:start="720" w:end="0"/>
      <w:jc w:val="both"/>
      <w:textAlignment w:val="auto"/>
    </w:pPr>
    <w:rPr>
      <w:rFonts w:ascii="Arial" w:hAnsi="Arial" w:eastAsia="Arial Unicode MS"/>
      <w:b/>
      <w:dstrike/>
      <w:sz w:val="24"/>
      <w:lang w:val="en-US" w:eastAsia="en-US"/>
    </w:rPr>
  </w:style>
  <w:style w:type="paragraph" w:styleId="Heading3">
    <w:name w:val="heading 3"/>
    <w:basedOn w:val="Normal"/>
    <w:next w:val="Normal"/>
    <w:qFormat/>
    <w:pPr>
      <w:keepNext w:val="true"/>
      <w:widowControl/>
      <w:ind w:hanging="0" w:start="720" w:end="0"/>
      <w:jc w:val="both"/>
      <w:textAlignment w:val="auto"/>
    </w:pPr>
    <w:rPr>
      <w:rFonts w:ascii="Arial" w:hAnsi="Arial" w:eastAsia="Arial Unicode MS"/>
      <w:b/>
      <w:color w:val="FF0000"/>
      <w:sz w:val="24"/>
      <w:u w:val="single"/>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0" w:end="0"/>
      <w:jc w:val="both"/>
      <w:textAlignment w:val="auto"/>
    </w:pPr>
    <w:rPr>
      <w:rFonts w:ascii="Arial" w:hAnsi="Arial"/>
      <w:sz w:val="24"/>
      <w:lang w:val="en-US" w:eastAsia="en-US"/>
    </w:rPr>
  </w:style>
  <w:style w:type="paragraph" w:styleId="Title">
    <w:name w:val="Title"/>
    <w:basedOn w:val="Normal"/>
    <w:qFormat/>
    <w:pPr>
      <w:widowControl/>
      <w:ind w:hanging="720" w:start="720" w:end="0"/>
      <w:jc w:val="center"/>
      <w:textAlignment w:val="auto"/>
    </w:pPr>
    <w:rPr>
      <w:rFonts w:ascii="Arial" w:hAnsi="Arial"/>
      <w:b/>
      <w:sz w:val="24"/>
      <w:lang w:val="en-US" w:eastAsia="en-US"/>
    </w:rPr>
  </w:style>
  <w:style w:type="paragraph" w:styleId="Level1">
    <w:name w:val="Level1"/>
    <w:basedOn w:val="Normal"/>
    <w:qFormat/>
    <w:pPr>
      <w:keepNext w:val="true"/>
      <w:widowControl/>
      <w:numPr>
        <w:ilvl w:val="0"/>
        <w:numId w:val="1"/>
      </w:numPr>
      <w:tabs>
        <w:tab w:val="left" w:pos="720" w:leader="none"/>
        <w:tab w:val="left" w:pos="780" w:leader="none"/>
      </w:tabs>
      <w:ind w:hanging="720" w:start="780" w:end="0"/>
      <w:jc w:val="both"/>
      <w:textAlignment w:val="auto"/>
    </w:pPr>
    <w:rPr>
      <w:sz w:val="24"/>
      <w:lang w:val="en-US" w:eastAsia="en-US"/>
    </w:rPr>
  </w:style>
  <w:style w:type="paragraph" w:styleId="BodyText3">
    <w:name w:val="Body Text 3"/>
    <w:basedOn w:val="Normal"/>
    <w:qFormat/>
    <w:pPr>
      <w:widowControl/>
      <w:ind w:hanging="0" w:start="0" w:end="0"/>
      <w:jc w:val="both"/>
      <w:textAlignment w:val="auto"/>
    </w:pPr>
    <w:rPr>
      <w:rFonts w:ascii="Arial" w:hAnsi="Arial"/>
      <w:b/>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4076</Words>
  <Characters>28535</Characters>
  <CharactersWithSpaces>23236</CharactersWithSpaces>
  <Company>Balch &amp; Bingham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2001-05-10T12:04:00Z</dcterms:created>
  <dc:creator>Donna J. Bailey</dc:creator>
  <dc:description/>
  <dc:language>en-US</dc:language>
  <cp:lastModifiedBy/>
  <cp:lastPrinted>2001-05-10T10:33:00Z</cp:lastPrinted>
  <dcterms:modified xsi:type="dcterms:W3CDTF">2001-05-10T12:04:00Z</dcterms:modified>
  <cp:revision>2</cp:revision>
  <dc:subject/>
  <dc:title>10, 2001 [Draft as of May 8,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Donna J. Bailey</vt:lpwstr>
  </property>
</Properties>
</file>