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0"/>
              </w:rPr>
            </w:pPr>
            <w:r>
              <w:rPr>
                <w:b/>
                <w:sz w:val="20"/>
              </w:rPr>
              <w:t>Enron North America Corp.</w:t>
            </w:r>
          </w:p>
          <w:p>
            <w:pPr>
              <w:pStyle w:val="Normal"/>
              <w:tabs>
                <w:tab w:val="clear" w:pos="720"/>
                <w:tab w:val="left" w:pos="2412" w:leader="none"/>
              </w:tabs>
              <w:ind w:start="1962" w:end="0"/>
              <w:rPr>
                <w:i/>
                <w:i/>
                <w:sz w:val="20"/>
              </w:rPr>
            </w:pPr>
            <w:r>
              <w:rPr>
                <w:i/>
                <w:sz w:val="20"/>
              </w:rPr>
              <w:t>P.O. Box 4428</w:t>
            </w:r>
          </w:p>
          <w:p>
            <w:pPr>
              <w:pStyle w:val="Normal"/>
              <w:tabs>
                <w:tab w:val="clear" w:pos="720"/>
                <w:tab w:val="left" w:pos="2412" w:leader="none"/>
              </w:tabs>
              <w:ind w:start="1962" w:end="0"/>
              <w:rPr>
                <w:i/>
                <w:i/>
                <w:sz w:val="20"/>
              </w:rPr>
            </w:pPr>
            <w:r>
              <w:rPr>
                <w:i/>
                <w:sz w:val="20"/>
              </w:rPr>
              <w:t>Houston, TX  77210-4428</w:t>
            </w:r>
          </w:p>
          <w:p>
            <w:pPr>
              <w:pStyle w:val="Normal"/>
              <w:tabs>
                <w:tab w:val="clear" w:pos="720"/>
                <w:tab w:val="left" w:pos="2412" w:leader="none"/>
              </w:tabs>
              <w:ind w:start="1962" w:end="0"/>
              <w:rPr>
                <w:i/>
                <w:i/>
                <w:sz w:val="20"/>
              </w:rPr>
            </w:pPr>
            <w:r>
              <w:rPr>
                <w:i/>
                <w:sz w:val="20"/>
              </w:rPr>
              <w:t>Phone (713) 853-3300</w:t>
            </w:r>
          </w:p>
          <w:p>
            <w:pPr>
              <w:pStyle w:val="Normal"/>
              <w:tabs>
                <w:tab w:val="clear" w:pos="720"/>
                <w:tab w:val="left" w:pos="2412" w:leader="none"/>
              </w:tabs>
              <w:ind w:start="1962" w:end="0"/>
              <w:rPr>
                <w:sz w:val="20"/>
              </w:rPr>
            </w:pPr>
            <w:r>
              <w:rPr>
                <w:i/>
                <w:sz w:val="20"/>
              </w:rPr>
              <w:t>Fax (713) 646-4816</w:t>
            </w:r>
          </w:p>
        </w:tc>
      </w:tr>
    </w:tbl>
    <w:p>
      <w:pPr>
        <w:pStyle w:val="Normal"/>
        <w:jc w:val="center"/>
        <w:rPr>
          <w:sz w:val="20"/>
        </w:rPr>
      </w:pPr>
      <w:r>
        <w:rPr>
          <w:sz w:val="20"/>
        </w:rPr>
      </w:r>
    </w:p>
    <w:p>
      <w:pPr>
        <w:pStyle w:val="Normal"/>
        <w:jc w:val="center"/>
        <w:rPr>
          <w:sz w:val="20"/>
        </w:rPr>
      </w:pPr>
      <w:r>
        <w:rPr>
          <w:sz w:val="20"/>
        </w:rPr>
        <w:t>October 10, 2001</w:t>
      </w:r>
    </w:p>
    <w:p>
      <w:pPr>
        <w:pStyle w:val="Normal"/>
        <w:rPr>
          <w:sz w:val="20"/>
        </w:rPr>
      </w:pPr>
      <w:r>
        <w:rPr>
          <w:sz w:val="20"/>
        </w:rPr>
      </w:r>
    </w:p>
    <w:p>
      <w:pPr>
        <w:pStyle w:val="Normal"/>
        <w:rPr>
          <w:sz w:val="20"/>
        </w:rPr>
      </w:pPr>
      <w:r>
        <w:rPr>
          <w:sz w:val="20"/>
        </w:rPr>
        <w:t>Petro-Canada Hydrocarbons Inc</w:t>
      </w:r>
    </w:p>
    <w:p>
      <w:pPr>
        <w:pStyle w:val="Normal"/>
        <w:rPr>
          <w:sz w:val="20"/>
        </w:rPr>
      </w:pPr>
      <w:r>
        <w:rPr>
          <w:sz w:val="20"/>
        </w:rPr>
        <w:t>6th Ave SW Ste 150</w:t>
      </w:r>
    </w:p>
    <w:p>
      <w:pPr>
        <w:pStyle w:val="Normal"/>
        <w:rPr>
          <w:sz w:val="20"/>
        </w:rPr>
      </w:pPr>
      <w:r>
        <w:rPr>
          <w:sz w:val="20"/>
        </w:rPr>
        <w:t>Calgary, AB T2P 3E3</w:t>
      </w:r>
    </w:p>
    <w:p>
      <w:pPr>
        <w:pStyle w:val="Normal"/>
        <w:rPr>
          <w:sz w:val="20"/>
        </w:rPr>
      </w:pPr>
      <w:r>
        <w:rPr>
          <w:sz w:val="20"/>
        </w:rPr>
        <w:t xml:space="preserve">      </w:t>
      </w:r>
    </w:p>
    <w:p>
      <w:pPr>
        <w:pStyle w:val="Normal"/>
        <w:rPr>
          <w:sz w:val="20"/>
        </w:rPr>
      </w:pPr>
      <w:r>
        <w:rPr>
          <w:sz w:val="20"/>
        </w:rPr>
      </w:r>
    </w:p>
    <w:p>
      <w:pPr>
        <w:pStyle w:val="Normal"/>
        <w:rPr>
          <w:sz w:val="20"/>
        </w:rPr>
      </w:pPr>
      <w:r>
        <w:rPr>
          <w:sz w:val="20"/>
        </w:rPr>
        <w:t>Attn:  Documentation Department</w:t>
      </w:r>
    </w:p>
    <w:p>
      <w:pPr>
        <w:pStyle w:val="Normal"/>
        <w:rPr>
          <w:sz w:val="20"/>
        </w:rPr>
      </w:pPr>
      <w:r>
        <w:rPr>
          <w:sz w:val="20"/>
        </w:rPr>
        <w:t xml:space="preserve">Fax No.:  +1 (403) 2964433  </w:t>
      </w:r>
    </w:p>
    <w:p>
      <w:pPr>
        <w:pStyle w:val="Normal"/>
        <w:rPr>
          <w:sz w:val="20"/>
        </w:rPr>
      </w:pPr>
      <w:r>
        <w:rPr>
          <w:sz w:val="20"/>
        </w:rPr>
        <w:t>Deal No.:  1098259</w:t>
      </w:r>
    </w:p>
    <w:p>
      <w:pPr>
        <w:pStyle w:val="Normal"/>
        <w:rPr>
          <w:sz w:val="20"/>
        </w:rPr>
      </w:pPr>
      <w:r>
        <w:rPr>
          <w:sz w:val="20"/>
        </w:rPr>
      </w:r>
    </w:p>
    <w:p>
      <w:pPr>
        <w:pStyle w:val="Heading1"/>
        <w:ind w:hanging="0" w:start="0"/>
        <w:rPr/>
      </w:pPr>
      <w:r>
        <w:rPr/>
        <w:t>TRANSACTION AGREEMENT</w:t>
      </w:r>
    </w:p>
    <w:p>
      <w:pPr>
        <w:pStyle w:val="Normal"/>
        <w:jc w:val="center"/>
        <w:rPr>
          <w:b/>
          <w:sz w:val="20"/>
        </w:rPr>
      </w:pPr>
      <w:r>
        <w:rPr>
          <w:b/>
          <w:sz w:val="20"/>
        </w:rPr>
      </w:r>
    </w:p>
    <w:p>
      <w:pPr>
        <w:pStyle w:val="Normal"/>
        <w:jc w:val="center"/>
        <w:rPr>
          <w:b/>
          <w:sz w:val="20"/>
        </w:rPr>
      </w:pPr>
      <w:r>
        <w:rPr>
          <w:b/>
          <w:sz w:val="20"/>
        </w:rPr>
        <w:t xml:space="preserve"> </w:t>
      </w:r>
    </w:p>
    <w:p>
      <w:pPr>
        <w:pStyle w:val="Normal"/>
        <w:rPr>
          <w:b/>
          <w:sz w:val="20"/>
        </w:rPr>
      </w:pPr>
      <w:r>
        <w:rPr>
          <w:b/>
          <w:sz w:val="20"/>
        </w:rPr>
      </w:r>
    </w:p>
    <w:p>
      <w:pPr>
        <w:pStyle w:val="Normal"/>
        <w:jc w:val="both"/>
        <w:rPr>
          <w:sz w:val="20"/>
        </w:rPr>
      </w:pPr>
      <w:r>
        <w:rPr>
          <w:sz w:val="20"/>
        </w:rPr>
        <w:t>This Transaction Agreement shall form and effectuate the agreement between Petro-Canada Hydrocarbons Inc ("Customer") and Enron North America Corp. ("ENA" and "Company")  regarding the firm  purchase and sale of Gas under the following terms and conditions.  Company to purchase and receive (“Buyer”) and Customer to sell and deliver (“Seller”).</w:t>
      </w:r>
    </w:p>
    <w:p>
      <w:pPr>
        <w:pStyle w:val="Normal"/>
        <w:rPr>
          <w:sz w:val="20"/>
        </w:rPr>
      </w:pPr>
      <w:r>
        <w:rPr>
          <w:sz w:val="20"/>
        </w:rPr>
      </w:r>
    </w:p>
    <w:p>
      <w:pPr>
        <w:pStyle w:val="Normal"/>
        <w:rPr>
          <w:sz w:val="20"/>
        </w:rPr>
      </w:pPr>
      <w:r>
        <w:rPr>
          <w:sz w:val="20"/>
        </w:rPr>
      </w:r>
    </w:p>
    <w:tbl>
      <w:tblPr>
        <w:tblW w:w="9558" w:type="dxa"/>
        <w:jc w:val="start"/>
        <w:tblInd w:w="0" w:type="dxa"/>
        <w:tblLayout w:type="fixed"/>
        <w:tblCellMar>
          <w:top w:w="0" w:type="dxa"/>
          <w:start w:w="108" w:type="dxa"/>
          <w:bottom w:w="0" w:type="dxa"/>
          <w:end w:w="108" w:type="dxa"/>
        </w:tblCellMar>
      </w:tblPr>
      <w:tblGrid>
        <w:gridCol w:w="3618"/>
        <w:gridCol w:w="5940"/>
      </w:tblGrid>
      <w:tr>
        <w:trPr/>
        <w:tc>
          <w:tcPr>
            <w:tcW w:w="3618" w:type="dxa"/>
            <w:tcBorders>
              <w:top w:val="single" w:sz="4" w:space="0" w:color="000000"/>
              <w:start w:val="single" w:sz="4" w:space="0" w:color="000000"/>
            </w:tcBorders>
          </w:tcPr>
          <w:p>
            <w:pPr>
              <w:pStyle w:val="Normal"/>
              <w:keepLines/>
              <w:rPr>
                <w:b/>
                <w:sz w:val="20"/>
              </w:rPr>
            </w:pPr>
            <w:r>
              <w:rPr>
                <w:b/>
                <w:sz w:val="20"/>
              </w:rPr>
              <w:t>PERIOD OF DELIVERY:</w:t>
            </w:r>
          </w:p>
        </w:tc>
        <w:tc>
          <w:tcPr>
            <w:tcW w:w="5940" w:type="dxa"/>
            <w:tcBorders>
              <w:top w:val="single" w:sz="4" w:space="0" w:color="000000"/>
              <w:end w:val="single" w:sz="4" w:space="0" w:color="000000"/>
            </w:tcBorders>
          </w:tcPr>
          <w:p>
            <w:pPr>
              <w:pStyle w:val="Normal"/>
              <w:keepLines/>
              <w:ind w:firstLine="18" w:start="-18" w:end="0"/>
              <w:jc w:val="both"/>
              <w:rPr>
                <w:sz w:val="20"/>
              </w:rPr>
            </w:pPr>
            <w:r>
              <w:rPr>
                <w:sz w:val="20"/>
              </w:rPr>
              <w:t>November 1, 2001 through October 31, 2002</w:t>
            </w:r>
          </w:p>
        </w:tc>
      </w:tr>
      <w:tr>
        <w:trPr/>
        <w:tc>
          <w:tcPr>
            <w:tcW w:w="3618" w:type="dxa"/>
            <w:tcBorders>
              <w:start w:val="single" w:sz="4" w:space="0" w:color="000000"/>
            </w:tcBorders>
          </w:tcPr>
          <w:p>
            <w:pPr>
              <w:pStyle w:val="Normal"/>
              <w:keepLines/>
              <w:rPr>
                <w:b/>
                <w:sz w:val="20"/>
              </w:rPr>
            </w:pPr>
            <w:r>
              <w:rPr>
                <w:b/>
                <w:sz w:val="20"/>
              </w:rPr>
              <w:t>DELIVERY POINT:</w:t>
            </w:r>
          </w:p>
        </w:tc>
        <w:tc>
          <w:tcPr>
            <w:tcW w:w="5940" w:type="dxa"/>
            <w:tcBorders>
              <w:end w:val="single" w:sz="4" w:space="0" w:color="000000"/>
            </w:tcBorders>
          </w:tcPr>
          <w:p>
            <w:pPr>
              <w:pStyle w:val="Normal"/>
              <w:keepLines/>
              <w:ind w:firstLine="18" w:start="-18" w:end="0"/>
              <w:jc w:val="both"/>
              <w:rPr>
                <w:sz w:val="20"/>
              </w:rPr>
            </w:pPr>
            <w:r>
              <w:rPr>
                <w:sz w:val="20"/>
              </w:rPr>
              <w:t>Alliance Pipeline LP - Peoples</w:t>
            </w:r>
          </w:p>
        </w:tc>
      </w:tr>
      <w:tr>
        <w:trPr/>
        <w:tc>
          <w:tcPr>
            <w:tcW w:w="3618" w:type="dxa"/>
            <w:tcBorders>
              <w:start w:val="single" w:sz="4" w:space="0" w:color="000000"/>
            </w:tcBorders>
          </w:tcPr>
          <w:p>
            <w:pPr>
              <w:pStyle w:val="Normal"/>
              <w:keepLines/>
              <w:rPr>
                <w:b/>
                <w:sz w:val="20"/>
              </w:rPr>
            </w:pPr>
            <w:r>
              <w:rPr>
                <w:b/>
                <w:sz w:val="20"/>
              </w:rPr>
              <w:t>CONTRACT QUANTITY:</w:t>
            </w:r>
          </w:p>
        </w:tc>
        <w:tc>
          <w:tcPr>
            <w:tcW w:w="5940" w:type="dxa"/>
            <w:tcBorders>
              <w:end w:val="single" w:sz="4" w:space="0" w:color="000000"/>
            </w:tcBorders>
          </w:tcPr>
          <w:p>
            <w:pPr>
              <w:pStyle w:val="Normal"/>
              <w:keepLines/>
              <w:ind w:firstLine="18" w:start="-18" w:end="0"/>
              <w:jc w:val="both"/>
              <w:rPr>
                <w:sz w:val="20"/>
              </w:rPr>
            </w:pPr>
            <w:r>
              <w:rPr>
                <w:sz w:val="20"/>
              </w:rPr>
              <w:t>5,000 MMBtu per day</w:t>
            </w:r>
          </w:p>
        </w:tc>
      </w:tr>
      <w:tr>
        <w:trPr/>
        <w:tc>
          <w:tcPr>
            <w:tcW w:w="3618" w:type="dxa"/>
            <w:tcBorders>
              <w:start w:val="single" w:sz="4" w:space="0" w:color="000000"/>
            </w:tcBorders>
          </w:tcPr>
          <w:p>
            <w:pPr>
              <w:pStyle w:val="Normal"/>
              <w:keepLines/>
              <w:ind w:hanging="720" w:start="720" w:end="0"/>
              <w:rPr>
                <w:b/>
                <w:sz w:val="20"/>
              </w:rPr>
            </w:pPr>
            <w:r>
              <w:rPr>
                <w:b/>
                <w:sz w:val="20"/>
              </w:rPr>
              <w:t>CONTRACT PRICE:</w:t>
            </w:r>
          </w:p>
        </w:tc>
        <w:tc>
          <w:tcPr>
            <w:tcW w:w="5940" w:type="dxa"/>
            <w:tcBorders>
              <w:end w:val="single" w:sz="4" w:space="0" w:color="000000"/>
            </w:tcBorders>
          </w:tcPr>
          <w:p>
            <w:pPr>
              <w:pStyle w:val="Normal"/>
              <w:keepLines/>
              <w:snapToGrid w:val="false"/>
              <w:ind w:firstLine="18" w:start="-18" w:end="0"/>
              <w:jc w:val="both"/>
              <w:rPr>
                <w:b/>
                <w:sz w:val="20"/>
              </w:rPr>
            </w:pPr>
            <w:r>
              <w:rPr>
                <w:b/>
                <w:sz w:val="20"/>
              </w:rPr>
            </w:r>
          </w:p>
          <w:p>
            <w:pPr>
              <w:pStyle w:val="Normal"/>
              <w:keepLines/>
              <w:ind w:firstLine="18" w:start="-18" w:end="0"/>
              <w:jc w:val="both"/>
              <w:rPr>
                <w:sz w:val="20"/>
              </w:rPr>
            </w:pPr>
            <w:r>
              <w:rPr>
                <w:sz w:val="20"/>
              </w:rPr>
            </w:r>
          </w:p>
          <w:p>
            <w:pPr>
              <w:pStyle w:val="Normal"/>
              <w:keepLines/>
              <w:ind w:firstLine="18" w:start="-18" w:end="0"/>
              <w:jc w:val="both"/>
              <w:rPr>
                <w:sz w:val="20"/>
              </w:rPr>
            </w:pPr>
            <w:r>
              <w:rPr>
                <w:sz w:val="20"/>
              </w:rPr>
              <w:t xml:space="preserve">The Contract Price for the applicable Period of Delivery (the “Relevant Period”) shall be 100% of the published index specified below:  </w:t>
            </w:r>
          </w:p>
          <w:p>
            <w:pPr>
              <w:pStyle w:val="Normal"/>
              <w:keepLines/>
              <w:ind w:firstLine="18" w:start="-18" w:end="0"/>
              <w:jc w:val="both"/>
              <w:rPr>
                <w:sz w:val="20"/>
              </w:rPr>
            </w:pPr>
            <w:r>
              <w:rPr>
                <w:sz w:val="20"/>
              </w:rPr>
            </w:r>
          </w:p>
          <w:p>
            <w:pPr>
              <w:pStyle w:val="Normal"/>
              <w:keepLines/>
              <w:ind w:firstLine="18" w:start="-18" w:end="0"/>
              <w:jc w:val="both"/>
              <w:rPr>
                <w:sz w:val="20"/>
              </w:rPr>
            </w:pPr>
            <w:r>
              <w:rPr>
                <w:sz w:val="20"/>
              </w:rPr>
              <w:t>Publication:</w:t>
              <w:tab/>
              <w:t>Natural Gas Intelligence Weekly Gas Price Index</w:t>
            </w:r>
          </w:p>
          <w:p>
            <w:pPr>
              <w:pStyle w:val="Normal"/>
              <w:keepLines/>
              <w:ind w:firstLine="18" w:start="-18" w:end="0"/>
              <w:jc w:val="both"/>
              <w:rPr>
                <w:sz w:val="20"/>
              </w:rPr>
            </w:pPr>
            <w:r>
              <w:rPr>
                <w:sz w:val="20"/>
              </w:rPr>
              <w:t>Table/Section:</w:t>
              <w:tab/>
              <w:t>Spot Gas Prices</w:t>
            </w:r>
          </w:p>
          <w:p>
            <w:pPr>
              <w:pStyle w:val="Normal"/>
              <w:keepLines/>
              <w:ind w:firstLine="18" w:start="-18" w:end="0"/>
              <w:jc w:val="both"/>
              <w:rPr>
                <w:sz w:val="20"/>
              </w:rPr>
            </w:pPr>
            <w:r>
              <w:rPr>
                <w:sz w:val="20"/>
              </w:rPr>
              <w:t>Location:</w:t>
              <w:tab/>
              <w:t>Midwest -- Chicago Citygate</w:t>
            </w:r>
          </w:p>
          <w:p>
            <w:pPr>
              <w:pStyle w:val="Normal"/>
              <w:keepLines/>
              <w:ind w:firstLine="18" w:start="-18" w:end="0"/>
              <w:jc w:val="both"/>
              <w:rPr>
                <w:sz w:val="20"/>
              </w:rPr>
            </w:pPr>
            <w:r>
              <w:rPr>
                <w:sz w:val="20"/>
              </w:rPr>
              <w:t>Price:</w:t>
              <w:tab/>
              <w:t>Bidweek Avg.</w:t>
            </w:r>
          </w:p>
          <w:p>
            <w:pPr>
              <w:pStyle w:val="Normal"/>
              <w:keepLines/>
              <w:ind w:firstLine="18" w:start="-18" w:end="0"/>
              <w:jc w:val="both"/>
              <w:rPr>
                <w:sz w:val="20"/>
              </w:rPr>
            </w:pPr>
            <w:r>
              <w:rPr>
                <w:sz w:val="20"/>
              </w:rPr>
              <w:t>Issue:</w:t>
              <w:tab/>
              <w:t>Issues published for the Relevant Period</w:t>
            </w:r>
          </w:p>
          <w:p>
            <w:pPr>
              <w:pStyle w:val="Normal"/>
              <w:keepLines/>
              <w:ind w:firstLine="18" w:start="-18" w:end="0"/>
              <w:jc w:val="both"/>
              <w:rPr>
                <w:sz w:val="20"/>
              </w:rPr>
            </w:pPr>
            <w:r>
              <w:rPr>
                <w:sz w:val="20"/>
              </w:rPr>
              <w:t xml:space="preserve"> </w:t>
            </w:r>
          </w:p>
        </w:tc>
      </w:tr>
      <w:tr>
        <w:trPr/>
        <w:tc>
          <w:tcPr>
            <w:tcW w:w="3618" w:type="dxa"/>
            <w:tcBorders>
              <w:start w:val="single" w:sz="4" w:space="0" w:color="000000"/>
              <w:bottom w:val="single" w:sz="4" w:space="0" w:color="000000"/>
            </w:tcBorders>
          </w:tcPr>
          <w:p>
            <w:pPr>
              <w:pStyle w:val="Normal"/>
              <w:keepLines/>
              <w:rPr>
                <w:b/>
                <w:sz w:val="20"/>
              </w:rPr>
            </w:pPr>
            <w:r>
              <w:rPr>
                <w:b/>
                <w:sz w:val="20"/>
              </w:rPr>
              <w:t>SPOT PRICE (MIDPOINT @           LOCATION):</w:t>
            </w:r>
          </w:p>
        </w:tc>
        <w:tc>
          <w:tcPr>
            <w:tcW w:w="5940" w:type="dxa"/>
            <w:tcBorders>
              <w:bottom w:val="single" w:sz="4" w:space="0" w:color="000000"/>
              <w:end w:val="single" w:sz="4" w:space="0" w:color="000000"/>
            </w:tcBorders>
          </w:tcPr>
          <w:p>
            <w:pPr>
              <w:pStyle w:val="Normal"/>
              <w:keepLines/>
              <w:snapToGrid w:val="false"/>
              <w:ind w:firstLine="18" w:start="-18" w:end="0"/>
              <w:jc w:val="both"/>
              <w:rPr>
                <w:b/>
                <w:sz w:val="20"/>
              </w:rPr>
            </w:pPr>
            <w:r>
              <w:rPr>
                <w:b/>
                <w:sz w:val="20"/>
              </w:rPr>
            </w:r>
          </w:p>
          <w:p>
            <w:pPr>
              <w:pStyle w:val="Normal"/>
              <w:keepLines/>
              <w:ind w:firstLine="18" w:start="-18" w:end="0"/>
              <w:jc w:val="both"/>
              <w:rPr>
                <w:sz w:val="20"/>
              </w:rPr>
            </w:pPr>
            <w:r>
              <w:rPr>
                <w:sz w:val="20"/>
              </w:rPr>
              <w:t>Citygates – Chicago-LDCs, large e-us</w:t>
            </w:r>
          </w:p>
        </w:tc>
      </w:tr>
    </w:tbl>
    <w:p>
      <w:pPr>
        <w:pStyle w:val="Normal"/>
        <w:jc w:val="both"/>
        <w:rPr>
          <w:sz w:val="20"/>
        </w:rPr>
      </w:pPr>
      <w:r>
        <w:rPr>
          <w:sz w:val="20"/>
        </w:rPr>
      </w:r>
    </w:p>
    <w:p>
      <w:pPr>
        <w:pStyle w:val="Normal"/>
        <w:jc w:val="both"/>
        <w:rPr>
          <w:sz w:val="20"/>
        </w:rPr>
      </w:pPr>
      <w:r>
        <w:rPr>
          <w:sz w:val="20"/>
        </w:rPr>
        <w:t xml:space="preserve"> </w:t>
      </w:r>
    </w:p>
    <w:p>
      <w:pPr>
        <w:pStyle w:val="Normal"/>
        <w:ind w:firstLine="720" w:end="0"/>
        <w:jc w:val="both"/>
        <w:rPr>
          <w:sz w:val="20"/>
        </w:rPr>
      </w:pPr>
      <w:r>
        <w:rPr>
          <w:sz w:val="20"/>
        </w:rPr>
        <w:t xml:space="preserve">This Transaction Agreement is being provided pursuant to and in accordance with the ENFOLIO Master Firm Purchase/Sales Agreement dated May 1, 1998 between Customer and Company, and constitutes part of and is subject to all of the terms and provisions of such Agreement.  </w:t>
      </w:r>
    </w:p>
    <w:p>
      <w:pPr>
        <w:pStyle w:val="Normal"/>
        <w:ind w:firstLine="720" w:end="0"/>
        <w:jc w:val="both"/>
        <w:rPr>
          <w:sz w:val="20"/>
        </w:rPr>
      </w:pPr>
      <w:r>
        <w:rPr>
          <w:sz w:val="20"/>
        </w:rPr>
      </w:r>
    </w:p>
    <w:p>
      <w:pPr>
        <w:pStyle w:val="Normal"/>
        <w:jc w:val="both"/>
        <w:rPr>
          <w:sz w:val="16"/>
        </w:rPr>
      </w:pPr>
      <w:r>
        <w:rPr>
          <w:sz w:val="16"/>
        </w:rPr>
        <w:t>Confirmation Creation Date:  October 11, 2001</w:t>
      </w:r>
    </w:p>
    <w:sectPr>
      <w:headerReference w:type="default" r:id="rId3"/>
      <w:headerReference w:type="first" r:id="rId4"/>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CG Times (W1)">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 xml:space="preserve">Deal No.:  </w:t>
    </w:r>
    <w:r>
      <w:rPr>
        <w:sz w:val="20"/>
      </w:rPr>
      <w:fldChar w:fldCharType="begin"/>
    </w:r>
    <w:r>
      <w:rPr>
        <w:sz w:val="20"/>
      </w:rPr>
      <w:instrText xml:space="preserve"> TITLE </w:instrText>
    </w:r>
    <w:r>
      <w:rPr>
        <w:sz w:val="20"/>
      </w:rPr>
      <w:fldChar w:fldCharType="separate"/>
    </w:r>
    <w:r>
      <w:rPr>
        <w:sz w:val="20"/>
      </w:rPr>
      <w:t>1098259</w:t>
    </w:r>
    <w:r>
      <w:rPr>
        <w:sz w:val="20"/>
      </w:rPr>
      <w:fldChar w:fldCharType="end"/>
    </w:r>
  </w:p>
  <w:p>
    <w:pPr>
      <w:pStyle w:val="Header"/>
      <w:rPr>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0</w:t>
    </w:r>
    <w:r>
      <w:rPr>
        <w:sz w:val="20"/>
      </w:rPr>
      <w:fldChar w:fldCharType="end"/>
    </w:r>
  </w:p>
  <w:p>
    <w:pPr>
      <w:pStyle w:val="Header"/>
      <w:rPr>
        <w:sz w:val="20"/>
      </w:rPr>
    </w:pPr>
    <w:r>
      <w:rPr>
        <w:sz w:val="20"/>
        <w:u w:val="single"/>
      </w:rPr>
      <w:tab/>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0"/>
      </w:rPr>
    </w:pPr>
    <w:r>
      <w:rPr>
        <w:b/>
        <w:sz w:val="20"/>
      </w:rPr>
    </w:r>
  </w:p>
  <w:p>
    <w:pPr>
      <w:pStyle w:val="Normal"/>
      <w:rPr>
        <w:rFonts w:ascii="CG Times (W1);Times New Roman" w:hAnsi="CG Times (W1);Times New Roman" w:cs="CG Times (W1);Times New Roman"/>
        <w:b/>
        <w:sz w:val="18"/>
      </w:rPr>
    </w:pPr>
    <w:r>
      <w:rPr>
        <w:rFonts w:cs="CG Times (W1);Times New Roman" w:ascii="CG Times (W1);Times New Roman" w:hAnsi="CG Times (W1);Times New Roman"/>
        <w:b/>
        <w:sz w:val="18"/>
      </w:rPr>
    </w:r>
  </w:p>
  <w:p>
    <w:pPr>
      <w:pStyle w:val="Header"/>
      <w:rPr>
        <w:rFonts w:ascii="CG Times (W1);Times New Roman" w:hAnsi="CG Times (W1);Times New Roman" w:cs="CG Times (W1);Times New Roman"/>
        <w:sz w:val="18"/>
      </w:rPr>
    </w:pPr>
    <w:r>
      <w:rPr>
        <w:rFonts w:cs="CG Times (W1);Times New Roman" w:ascii="CG Times (W1);Times New Roman" w:hAnsi="CG Times (W1);Times New Roman"/>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2001-10-11T17:39:00Z</dcterms:created>
  <dc:creator>ECT</dc:creator>
  <dc:description/>
  <dc:language>en-CA</dc:language>
  <cp:lastModifiedBy>Richard J Deming</cp:lastModifiedBy>
  <dcterms:modified xsi:type="dcterms:W3CDTF">2001-10-11T17:40:00Z</dcterms:modified>
  <cp:revision>2</cp:revision>
  <dc:subject/>
  <dc:title>1098259</dc:title>
</cp:coreProperties>
</file>