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 North America Corp.</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August 30, 2001</w:t>
      </w:r>
    </w:p>
    <w:p>
      <w:pPr>
        <w:pStyle w:val="Normal"/>
        <w:jc w:val="both"/>
        <w:rPr>
          <w:sz w:val="20"/>
        </w:rPr>
      </w:pPr>
      <w:r>
        <w:rPr>
          <w:sz w:val="20"/>
        </w:rPr>
      </w:r>
    </w:p>
    <w:p>
      <w:pPr>
        <w:pStyle w:val="Normal"/>
        <w:rPr>
          <w:sz w:val="20"/>
        </w:rPr>
      </w:pPr>
      <w:r>
        <w:rPr>
          <w:sz w:val="20"/>
        </w:rPr>
        <w:t>Kennedy Oil</w:t>
      </w:r>
    </w:p>
    <w:p>
      <w:pPr>
        <w:pStyle w:val="Normal"/>
        <w:rPr>
          <w:sz w:val="20"/>
        </w:rPr>
      </w:pPr>
      <w:r>
        <w:rPr>
          <w:sz w:val="20"/>
        </w:rPr>
      </w:r>
    </w:p>
    <w:p>
      <w:pPr>
        <w:pStyle w:val="Normal"/>
        <w:rPr>
          <w:sz w:val="20"/>
        </w:rPr>
      </w:pPr>
      <w:r>
        <w:rPr>
          <w:sz w:val="20"/>
        </w:rPr>
        <w:t xml:space="preserve"> </w:t>
      </w:r>
    </w:p>
    <w:p>
      <w:pPr>
        <w:pStyle w:val="Normal"/>
        <w:rPr>
          <w:sz w:val="20"/>
        </w:rPr>
      </w:pPr>
      <w:r>
        <w:rPr>
          <w:sz w:val="20"/>
        </w:rPr>
        <w:t xml:space="preserve">      </w:t>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307-682-6060</w:t>
      </w:r>
    </w:p>
    <w:p>
      <w:pPr>
        <w:pStyle w:val="Normal"/>
        <w:jc w:val="both"/>
        <w:rPr>
          <w:sz w:val="20"/>
        </w:rPr>
      </w:pPr>
      <w:r>
        <w:rPr>
          <w:sz w:val="20"/>
        </w:rPr>
        <w:t>Trans No.:  1019836</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Kennedy Oil ("</w:t>
      </w:r>
      <w:r>
        <w:rPr>
          <w:sz w:val="20"/>
          <w:u w:val="single"/>
        </w:rPr>
        <w:t>Customer</w:t>
      </w:r>
      <w:r>
        <w:rPr>
          <w:sz w:val="20"/>
        </w:rPr>
        <w:t>") and Enron North America Corp. ("ENA"and "</w:t>
      </w:r>
      <w:r>
        <w:rPr>
          <w:sz w:val="20"/>
          <w:u w:val="single"/>
        </w:rPr>
        <w:t>Company</w:t>
      </w:r>
      <w:r>
        <w:rPr>
          <w:sz w:val="20"/>
        </w:rPr>
        <w:t>") regarding the purchase and sale of gas on the following terms.  Company to purchase and receive (</w:t>
      </w:r>
      <w:r>
        <w:rPr>
          <w:b/>
          <w:sz w:val="20"/>
        </w:rPr>
        <w:t>Buyer</w:t>
      </w:r>
      <w:r>
        <w:rPr>
          <w:sz w:val="20"/>
        </w:rPr>
        <w:t>) and Customer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September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3 Firm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8,943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Fort Union Gas Gathering, L.L.C. - Gathering -- FUGG/WIC - MEDICINE BOW (MBW)</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minus USD $0.10000 per MMBtu: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Inside F.E.R.C.’s Gas Market Report</w:t>
            </w:r>
          </w:p>
          <w:p>
            <w:pPr>
              <w:pStyle w:val="Normal"/>
              <w:keepLines/>
              <w:ind w:hanging="1062" w:start="1062" w:end="0"/>
              <w:jc w:val="both"/>
              <w:rPr>
                <w:sz w:val="20"/>
              </w:rPr>
            </w:pPr>
            <w:r>
              <w:rPr>
                <w:sz w:val="20"/>
              </w:rPr>
              <w:t>Section:</w:t>
              <w:tab/>
              <w:t>Prices of Spot Gas Delivered to Pipelines</w:t>
            </w:r>
          </w:p>
          <w:p>
            <w:pPr>
              <w:pStyle w:val="Normal"/>
              <w:keepLines/>
              <w:ind w:hanging="1062" w:start="1062" w:end="0"/>
              <w:jc w:val="both"/>
              <w:rPr>
                <w:sz w:val="20"/>
              </w:rPr>
            </w:pPr>
            <w:r>
              <w:rPr>
                <w:sz w:val="20"/>
              </w:rPr>
              <w:t>Location:</w:t>
              <w:tab/>
              <w:t>Colorado Interstate Gas Co. -- Rocky Mountains</w:t>
            </w:r>
          </w:p>
          <w:p>
            <w:pPr>
              <w:pStyle w:val="Normal"/>
              <w:keepLines/>
              <w:ind w:hanging="1062" w:start="1062" w:end="0"/>
              <w:jc w:val="both"/>
              <w:rPr>
                <w:sz w:val="20"/>
              </w:rPr>
            </w:pPr>
            <w:r>
              <w:rPr>
                <w:sz w:val="20"/>
              </w:rPr>
              <w:t>Price:</w:t>
              <w:tab/>
              <w:t>Index</w:t>
            </w:r>
          </w:p>
          <w:p>
            <w:pPr>
              <w:pStyle w:val="Normal"/>
              <w:keepLines/>
              <w:ind w:hanging="1062" w:start="1062" w:end="0"/>
              <w:jc w:val="both"/>
              <w:rPr>
                <w:sz w:val="20"/>
              </w:rPr>
            </w:pPr>
            <w:r>
              <w:rPr>
                <w:sz w:val="20"/>
              </w:rPr>
              <w:t>Issue:</w:t>
              <w:tab/>
              <w:t>First-of-the-month issue for each month during for the Relevant Period</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minus USD $0.61078 per MMBtu Gathering Fee</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BodyText"/>
        <w:ind w:firstLine="720" w:end="0"/>
        <w:rPr/>
      </w:pPr>
      <w:r>
        <w:rPr/>
        <w:t>This Spot Confirmation is being provided pursuant to and in accordance with the ENFOLIO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August 30, 2001</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1019836</w:t>
    </w:r>
    <w:r>
      <w:rPr>
        <w:sz w:val="20"/>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33.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2001-08-31T17:09:00Z</dcterms:created>
  <dc:creator>ECT</dc:creator>
  <dc:description/>
  <dc:language>en-CA</dc:language>
  <cp:lastModifiedBy>Mona</cp:lastModifiedBy>
  <dcterms:modified xsi:type="dcterms:W3CDTF">2001-08-31T17:35:00Z</dcterms:modified>
  <cp:revision>2</cp:revision>
  <dc:subject/>
  <dc:title>1019836</dc:title>
</cp:coreProperties>
</file>