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08" w:type="dxa"/>
        <w:jc w:val="start"/>
        <w:tblInd w:w="0" w:type="dxa"/>
        <w:tblLayout w:type="fixed"/>
        <w:tblCellMar>
          <w:top w:w="0" w:type="dxa"/>
          <w:start w:w="108" w:type="dxa"/>
          <w:bottom w:w="0" w:type="dxa"/>
          <w:end w:w="108" w:type="dxa"/>
        </w:tblCellMar>
      </w:tblPr>
      <w:tblGrid>
        <w:gridCol w:w="10908"/>
      </w:tblGrid>
      <w:tr>
        <w:trPr/>
        <w:tc>
          <w:tcPr>
            <w:tcW w:w="10908" w:type="dxa"/>
            <w:tcBorders/>
          </w:tcPr>
          <w:p>
            <w:pPr>
              <w:pStyle w:val="Normal"/>
              <w:tabs>
                <w:tab w:val="clear" w:pos="720"/>
                <w:tab w:val="left" w:pos="2412" w:leader="none"/>
              </w:tabs>
              <w:jc w:val="center"/>
              <w:rPr>
                <w:b/>
                <w:sz w:val="40"/>
              </w:rPr>
            </w:pPr>
            <w:r>
              <w:rPr>
                <w:b/>
                <w:sz w:val="40"/>
              </w:rPr>
              <w:t>enovate, L.L.C.</w:t>
            </w:r>
          </w:p>
          <w:p>
            <w:pPr>
              <w:pStyle w:val="Heading2"/>
              <w:ind w:start="0" w:end="0"/>
              <w:jc w:val="center"/>
              <w:rPr/>
            </w:pPr>
            <w:r>
              <w:rPr/>
              <w:t>150 N. Michigan Ave.</w:t>
            </w:r>
          </w:p>
          <w:p>
            <w:pPr>
              <w:pStyle w:val="Heading1"/>
              <w:ind w:start="0" w:end="0"/>
              <w:jc w:val="center"/>
              <w:rPr/>
            </w:pPr>
            <w:r>
              <w:rPr/>
              <w:t>Suite 3610</w:t>
            </w:r>
          </w:p>
          <w:p>
            <w:pPr>
              <w:pStyle w:val="Heading1"/>
              <w:ind w:start="0" w:end="0"/>
              <w:jc w:val="center"/>
              <w:rPr/>
            </w:pPr>
            <w:r>
              <w:rPr/>
              <w:t>Chicago, IL  60601</w:t>
            </w:r>
          </w:p>
          <w:p>
            <w:pPr>
              <w:pStyle w:val="Heading4"/>
              <w:ind w:start="0" w:end="0"/>
              <w:rPr/>
            </w:pPr>
            <w:r>
              <w:rPr/>
              <w:t>Phone (312) 541-1301</w:t>
            </w:r>
          </w:p>
          <w:p>
            <w:pPr>
              <w:pStyle w:val="Normal"/>
              <w:tabs>
                <w:tab w:val="clear" w:pos="720"/>
                <w:tab w:val="left" w:pos="2412" w:leader="none"/>
              </w:tabs>
              <w:jc w:val="center"/>
              <w:rPr>
                <w:sz w:val="20"/>
              </w:rPr>
            </w:pPr>
            <w:r>
              <w:rPr>
                <w:i/>
                <w:sz w:val="20"/>
              </w:rPr>
              <w:t>Fax (312) 541-2728</w:t>
            </w:r>
          </w:p>
          <w:p>
            <w:pPr>
              <w:pStyle w:val="Normal"/>
              <w:tabs>
                <w:tab w:val="clear" w:pos="720"/>
                <w:tab w:val="left" w:pos="2412" w:leader="none"/>
              </w:tabs>
              <w:jc w:val="center"/>
              <w:rPr>
                <w:sz w:val="20"/>
              </w:rPr>
            </w:pPr>
            <w:r>
              <w:rPr>
                <w:sz w:val="20"/>
              </w:rPr>
            </w:r>
          </w:p>
        </w:tc>
      </w:tr>
    </w:tbl>
    <w:p>
      <w:pPr>
        <w:pStyle w:val="Normal"/>
        <w:jc w:val="center"/>
        <w:rPr>
          <w:sz w:val="20"/>
        </w:rPr>
      </w:pPr>
      <w:r>
        <w:rPr>
          <w:sz w:val="20"/>
        </w:rPr>
      </w:r>
    </w:p>
    <w:p>
      <w:pPr>
        <w:pStyle w:val="Normal"/>
        <w:jc w:val="center"/>
        <w:rPr>
          <w:sz w:val="20"/>
        </w:rPr>
      </w:pPr>
      <w:r>
        <w:rPr>
          <w:sz w:val="20"/>
        </w:rPr>
        <w:t>January 30, 2001</w:t>
      </w:r>
    </w:p>
    <w:p>
      <w:pPr>
        <w:pStyle w:val="Normal"/>
        <w:jc w:val="both"/>
        <w:rPr>
          <w:sz w:val="20"/>
        </w:rPr>
      </w:pPr>
      <w:r>
        <w:rPr>
          <w:sz w:val="20"/>
        </w:rPr>
      </w:r>
    </w:p>
    <w:p>
      <w:pPr>
        <w:pStyle w:val="Normal"/>
        <w:rPr>
          <w:sz w:val="20"/>
        </w:rPr>
      </w:pPr>
      <w:r>
        <w:rPr>
          <w:sz w:val="20"/>
        </w:rPr>
        <w:t>Marathon Canada Limited</w:t>
      </w:r>
    </w:p>
    <w:p>
      <w:pPr>
        <w:pStyle w:val="Normal"/>
        <w:rPr>
          <w:sz w:val="20"/>
        </w:rPr>
      </w:pPr>
      <w:r>
        <w:rPr>
          <w:sz w:val="20"/>
        </w:rPr>
        <w:t>1000 444 7th Ave SW</w:t>
      </w:r>
    </w:p>
    <w:p>
      <w:pPr>
        <w:pStyle w:val="Normal"/>
        <w:rPr>
          <w:sz w:val="20"/>
        </w:rPr>
      </w:pPr>
      <w:r>
        <w:rPr>
          <w:sz w:val="20"/>
        </w:rPr>
        <w:t>Calgary, AB T2P 0X8</w:t>
      </w:r>
    </w:p>
    <w:p>
      <w:pPr>
        <w:pStyle w:val="Normal"/>
        <w:rPr>
          <w:sz w:val="20"/>
        </w:rPr>
      </w:pPr>
      <w:r>
        <w:rPr>
          <w:sz w:val="20"/>
        </w:rPr>
        <w:t xml:space="preserve">      </w:t>
      </w:r>
    </w:p>
    <w:p>
      <w:pPr>
        <w:pStyle w:val="Normal"/>
        <w:rPr>
          <w:sz w:val="20"/>
        </w:rPr>
      </w:pPr>
      <w:r>
        <w:rPr>
          <w:sz w:val="20"/>
        </w:rPr>
      </w:r>
    </w:p>
    <w:p>
      <w:pPr>
        <w:pStyle w:val="Normal"/>
        <w:rPr>
          <w:sz w:val="20"/>
        </w:rPr>
      </w:pPr>
      <w:r>
        <w:rPr>
          <w:sz w:val="20"/>
        </w:rPr>
        <w:t xml:space="preserve">Attn:  Documentation Department </w:t>
      </w:r>
    </w:p>
    <w:p>
      <w:pPr>
        <w:pStyle w:val="Normal"/>
        <w:jc w:val="both"/>
        <w:rPr>
          <w:sz w:val="20"/>
        </w:rPr>
      </w:pPr>
      <w:r>
        <w:rPr>
          <w:sz w:val="20"/>
        </w:rPr>
        <w:t>Fax No.:  +1 (403) 2661479</w:t>
      </w:r>
    </w:p>
    <w:p>
      <w:pPr>
        <w:pStyle w:val="Normal"/>
        <w:jc w:val="both"/>
        <w:rPr>
          <w:sz w:val="20"/>
        </w:rPr>
      </w:pPr>
      <w:r>
        <w:rPr>
          <w:sz w:val="20"/>
        </w:rPr>
        <w:t>Trans No.:  593883</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b/>
          <w:sz w:val="20"/>
        </w:rPr>
        <w:t>ENFOLIO</w:t>
      </w:r>
      <w:r>
        <w:rPr>
          <w:b/>
          <w:position w:val="6"/>
          <w:sz w:val="20"/>
        </w:rPr>
        <w:t xml:space="preserve"> </w:t>
      </w:r>
      <w:r>
        <w:rPr>
          <w:b/>
          <w:sz w:val="20"/>
        </w:rPr>
        <w:t>"SPOT"  CONFIRMATION-- ENFOLIO "SPOT" GENERAL TERMS AND CONDITIONS GOVERNS</w:t>
      </w:r>
    </w:p>
    <w:p>
      <w:pPr>
        <w:pStyle w:val="Normal"/>
        <w:jc w:val="center"/>
        <w:rPr>
          <w:b/>
          <w:sz w:val="20"/>
        </w:rPr>
      </w:pPr>
      <w:r>
        <w:rPr>
          <w:b/>
          <w:sz w:val="20"/>
        </w:rPr>
      </w:r>
    </w:p>
    <w:p>
      <w:pPr>
        <w:pStyle w:val="Normal"/>
        <w:jc w:val="both"/>
        <w:rPr/>
      </w:pPr>
      <w:r>
        <w:rPr>
          <w:sz w:val="20"/>
        </w:rPr>
        <w:t>This Spot Confirmation shall confirm the Transactions agreed to on the date hereof and binding between Marathon Canada Limited ("</w:t>
      </w:r>
      <w:r>
        <w:rPr>
          <w:sz w:val="20"/>
          <w:u w:val="single"/>
        </w:rPr>
        <w:t>Customer</w:t>
      </w:r>
      <w:r>
        <w:rPr>
          <w:sz w:val="20"/>
        </w:rPr>
        <w:t>") and enovate, L.L.C. ("ENOVATELLC"and "</w:t>
      </w:r>
      <w:r>
        <w:rPr>
          <w:sz w:val="20"/>
          <w:u w:val="single"/>
        </w:rPr>
        <w:t>Company</w:t>
      </w:r>
      <w:r>
        <w:rPr>
          <w:sz w:val="20"/>
        </w:rPr>
        <w:t>") regarding the purchase and sale of gas on the following terms.  Company to purchase and receive (</w:t>
      </w:r>
      <w:r>
        <w:rPr>
          <w:b/>
          <w:sz w:val="20"/>
        </w:rPr>
        <w:t>Buyer</w:t>
      </w:r>
      <w:r>
        <w:rPr>
          <w:sz w:val="20"/>
        </w:rPr>
        <w:t>) and Customer to sell and deliver (</w:t>
      </w:r>
      <w:r>
        <w:rPr>
          <w:b/>
          <w:sz w:val="20"/>
        </w:rPr>
        <w:t>Seller</w:t>
      </w:r>
      <w:r>
        <w:rPr>
          <w:sz w:val="20"/>
        </w:rPr>
        <w:t xml:space="preserve">). </w:t>
      </w:r>
    </w:p>
    <w:p>
      <w:pPr>
        <w:pStyle w:val="Normal"/>
        <w:tabs>
          <w:tab w:val="clear" w:pos="720"/>
          <w:tab w:val="left" w:pos="8640" w:leader="none"/>
        </w:tabs>
        <w:ind w:hanging="5580" w:start="5580" w:end="0"/>
        <w:jc w:val="both"/>
        <w:rPr>
          <w:sz w:val="20"/>
        </w:rPr>
      </w:pPr>
      <w:r>
        <w:rPr>
          <w:sz w:val="20"/>
        </w:rPr>
      </w:r>
    </w:p>
    <w:p>
      <w:pPr>
        <w:pStyle w:val="Normal"/>
        <w:tabs>
          <w:tab w:val="clear" w:pos="720"/>
          <w:tab w:val="left" w:pos="6210" w:leader="none"/>
        </w:tabs>
        <w:ind w:hanging="5580" w:start="5580" w:end="0"/>
        <w:jc w:val="both"/>
        <w:rPr>
          <w:sz w:val="20"/>
        </w:rPr>
      </w:pPr>
      <w:r>
        <w:rPr>
          <w:sz w:val="20"/>
        </w:rPr>
      </w:r>
    </w:p>
    <w:tbl>
      <w:tblPr>
        <w:tblW w:w="11016" w:type="dxa"/>
        <w:jc w:val="start"/>
        <w:tblInd w:w="0" w:type="dxa"/>
        <w:tblLayout w:type="fixed"/>
        <w:tblCellMar>
          <w:top w:w="0" w:type="dxa"/>
          <w:start w:w="108" w:type="dxa"/>
          <w:bottom w:w="0" w:type="dxa"/>
          <w:end w:w="108" w:type="dxa"/>
        </w:tblCellMar>
      </w:tblPr>
      <w:tblGrid>
        <w:gridCol w:w="3618"/>
        <w:gridCol w:w="7398"/>
      </w:tblGrid>
      <w:tr>
        <w:trPr/>
        <w:tc>
          <w:tcPr>
            <w:tcW w:w="3618" w:type="dxa"/>
            <w:tcBorders>
              <w:top w:val="single" w:sz="4" w:space="0" w:color="000000"/>
              <w:start w:val="single" w:sz="4" w:space="0" w:color="000000"/>
            </w:tcBorders>
          </w:tcPr>
          <w:p>
            <w:pPr>
              <w:pStyle w:val="Normal"/>
              <w:keepLines/>
              <w:tabs>
                <w:tab w:val="clear" w:pos="720"/>
                <w:tab w:val="left" w:pos="8640" w:leader="none"/>
              </w:tabs>
              <w:jc w:val="both"/>
              <w:rPr>
                <w:b/>
                <w:sz w:val="20"/>
              </w:rPr>
            </w:pPr>
            <w:r>
              <w:rPr>
                <w:b/>
                <w:sz w:val="20"/>
              </w:rPr>
              <w:t xml:space="preserve">PERIOD OF DELIVERY:  </w:t>
            </w:r>
          </w:p>
        </w:tc>
        <w:tc>
          <w:tcPr>
            <w:tcW w:w="7398" w:type="dxa"/>
            <w:tcBorders>
              <w:top w:val="single" w:sz="4" w:space="0" w:color="000000"/>
              <w:end w:val="single" w:sz="4" w:space="0" w:color="000000"/>
            </w:tcBorders>
          </w:tcPr>
          <w:p>
            <w:pPr>
              <w:pStyle w:val="Normal"/>
              <w:keepLines/>
              <w:jc w:val="both"/>
              <w:rPr>
                <w:b/>
                <w:sz w:val="20"/>
              </w:rPr>
            </w:pPr>
            <w:r>
              <w:rPr>
                <w:sz w:val="20"/>
              </w:rPr>
              <w:t>January 31, 2001 through January 31, 2001</w:t>
            </w:r>
          </w:p>
        </w:tc>
      </w:tr>
      <w:tr>
        <w:trPr/>
        <w:tc>
          <w:tcPr>
            <w:tcW w:w="3618" w:type="dxa"/>
            <w:tcBorders>
              <w:start w:val="single" w:sz="4" w:space="0" w:color="000000"/>
            </w:tcBorders>
          </w:tcPr>
          <w:p>
            <w:pPr>
              <w:pStyle w:val="Normal"/>
              <w:keepLines/>
              <w:jc w:val="both"/>
              <w:rPr>
                <w:b/>
                <w:sz w:val="20"/>
              </w:rPr>
            </w:pPr>
            <w:r>
              <w:rPr>
                <w:b/>
                <w:sz w:val="20"/>
              </w:rPr>
              <w:t>TIER OF GAS:</w:t>
            </w:r>
            <w:r>
              <w:rPr>
                <w:sz w:val="20"/>
              </w:rPr>
              <w:t xml:space="preserve">  </w:t>
            </w:r>
          </w:p>
        </w:tc>
        <w:tc>
          <w:tcPr>
            <w:tcW w:w="7398" w:type="dxa"/>
            <w:tcBorders>
              <w:end w:val="single" w:sz="4" w:space="0" w:color="000000"/>
            </w:tcBorders>
          </w:tcPr>
          <w:p>
            <w:pPr>
              <w:pStyle w:val="Normal"/>
              <w:keepLines/>
              <w:jc w:val="both"/>
              <w:rPr>
                <w:b/>
                <w:sz w:val="20"/>
              </w:rPr>
            </w:pPr>
            <w:r>
              <w:rPr>
                <w:sz w:val="20"/>
              </w:rPr>
              <w:t>Tier 3 Firm Gas</w:t>
            </w:r>
          </w:p>
        </w:tc>
      </w:tr>
      <w:tr>
        <w:trPr/>
        <w:tc>
          <w:tcPr>
            <w:tcW w:w="3618" w:type="dxa"/>
            <w:tcBorders>
              <w:start w:val="single" w:sz="4" w:space="0" w:color="000000"/>
            </w:tcBorders>
          </w:tcPr>
          <w:p>
            <w:pPr>
              <w:pStyle w:val="Normal"/>
              <w:keepLines/>
              <w:tabs>
                <w:tab w:val="clear" w:pos="720"/>
                <w:tab w:val="left" w:pos="8640" w:leader="none"/>
              </w:tabs>
              <w:jc w:val="both"/>
              <w:rPr>
                <w:sz w:val="20"/>
              </w:rPr>
            </w:pPr>
            <w:r>
              <w:rPr>
                <w:b/>
                <w:sz w:val="20"/>
              </w:rPr>
              <w:t xml:space="preserve">DAILY CONTRACT QUANTITY:  </w:t>
            </w:r>
          </w:p>
        </w:tc>
        <w:tc>
          <w:tcPr>
            <w:tcW w:w="7398" w:type="dxa"/>
            <w:tcBorders>
              <w:end w:val="single" w:sz="4" w:space="0" w:color="000000"/>
            </w:tcBorders>
          </w:tcPr>
          <w:p>
            <w:pPr>
              <w:pStyle w:val="Normal"/>
              <w:keepLines/>
              <w:jc w:val="both"/>
              <w:rPr>
                <w:sz w:val="20"/>
              </w:rPr>
            </w:pPr>
            <w:r>
              <w:rPr>
                <w:sz w:val="20"/>
              </w:rPr>
              <w:t>7,500 MMBtu per day</w:t>
            </w:r>
          </w:p>
        </w:tc>
      </w:tr>
      <w:tr>
        <w:trPr/>
        <w:tc>
          <w:tcPr>
            <w:tcW w:w="3618" w:type="dxa"/>
            <w:tcBorders>
              <w:start w:val="single" w:sz="4" w:space="0" w:color="000000"/>
            </w:tcBorders>
          </w:tcPr>
          <w:p>
            <w:pPr>
              <w:pStyle w:val="Normal"/>
              <w:keepLines/>
              <w:tabs>
                <w:tab w:val="clear" w:pos="720"/>
                <w:tab w:val="left" w:pos="8640" w:leader="none"/>
              </w:tabs>
              <w:jc w:val="both"/>
              <w:rPr>
                <w:b/>
                <w:sz w:val="20"/>
              </w:rPr>
            </w:pPr>
            <w:r>
              <w:rPr>
                <w:b/>
                <w:sz w:val="20"/>
              </w:rPr>
              <w:t xml:space="preserve">DELIVERY POINT(S):  </w:t>
            </w:r>
          </w:p>
        </w:tc>
        <w:tc>
          <w:tcPr>
            <w:tcW w:w="7398" w:type="dxa"/>
            <w:tcBorders>
              <w:end w:val="single" w:sz="4" w:space="0" w:color="000000"/>
            </w:tcBorders>
          </w:tcPr>
          <w:p>
            <w:pPr>
              <w:pStyle w:val="Normal"/>
              <w:keepLines/>
              <w:jc w:val="both"/>
              <w:rPr>
                <w:b/>
                <w:sz w:val="20"/>
              </w:rPr>
            </w:pPr>
            <w:r>
              <w:rPr>
                <w:sz w:val="20"/>
              </w:rPr>
              <w:t>The Peoples Gas Light &amp; Coke Company - Alliance -- APLP/PGLC ALLIANCE</w:t>
            </w:r>
          </w:p>
        </w:tc>
      </w:tr>
      <w:tr>
        <w:trPr>
          <w:trHeight w:val="135" w:hRule="atLeast"/>
        </w:trPr>
        <w:tc>
          <w:tcPr>
            <w:tcW w:w="3618" w:type="dxa"/>
            <w:tcBorders>
              <w:start w:val="single" w:sz="4" w:space="0" w:color="000000"/>
              <w:bottom w:val="single" w:sz="4" w:space="0" w:color="000000"/>
            </w:tcBorders>
          </w:tcPr>
          <w:p>
            <w:pPr>
              <w:pStyle w:val="Normal"/>
              <w:keepLines/>
              <w:tabs>
                <w:tab w:val="clear" w:pos="720"/>
                <w:tab w:val="left" w:pos="8640" w:leader="none"/>
              </w:tabs>
              <w:jc w:val="both"/>
              <w:rPr>
                <w:b/>
                <w:sz w:val="20"/>
              </w:rPr>
            </w:pPr>
            <w:r>
              <w:rPr>
                <w:b/>
                <w:sz w:val="20"/>
              </w:rPr>
              <w:t xml:space="preserve">CONTRACT PRICE:  </w:t>
            </w:r>
          </w:p>
        </w:tc>
        <w:tc>
          <w:tcPr>
            <w:tcW w:w="7398" w:type="dxa"/>
            <w:tcBorders>
              <w:bottom w:val="single" w:sz="4" w:space="0" w:color="000000"/>
              <w:end w:val="single" w:sz="4" w:space="0" w:color="000000"/>
            </w:tcBorders>
          </w:tcPr>
          <w:p>
            <w:pPr>
              <w:pStyle w:val="Normal"/>
              <w:keepLines/>
              <w:ind w:hanging="1062" w:start="1062" w:end="0"/>
              <w:jc w:val="both"/>
              <w:rPr>
                <w:b/>
                <w:sz w:val="20"/>
              </w:rPr>
            </w:pPr>
            <w:r>
              <w:rPr>
                <w:sz w:val="20"/>
              </w:rPr>
              <w:t>USD $5.84000 per MMBtu</w:t>
            </w:r>
          </w:p>
        </w:tc>
      </w:tr>
      <w:tr>
        <w:trPr/>
        <w:tc>
          <w:tcPr>
            <w:tcW w:w="11016" w:type="dxa"/>
            <w:gridSpan w:val="2"/>
            <w:tcBorders/>
          </w:tcPr>
          <w:p>
            <w:pPr>
              <w:pStyle w:val="Normal"/>
              <w:snapToGrid w:val="false"/>
              <w:jc w:val="both"/>
              <w:rPr>
                <w:b/>
                <w:sz w:val="20"/>
              </w:rPr>
            </w:pPr>
            <w:r>
              <w:rPr>
                <w:b/>
                <w:sz w:val="20"/>
              </w:rPr>
            </w:r>
          </w:p>
        </w:tc>
      </w:tr>
    </w:tbl>
    <w:p>
      <w:pPr>
        <w:pStyle w:val="Normal"/>
        <w:jc w:val="both"/>
        <w:rPr>
          <w:sz w:val="20"/>
        </w:rPr>
      </w:pPr>
      <w:r>
        <w:rPr>
          <w:sz w:val="20"/>
        </w:rPr>
      </w:r>
    </w:p>
    <w:tbl>
      <w:tblPr>
        <w:tblW w:w="10908" w:type="dxa"/>
        <w:jc w:val="start"/>
        <w:tblInd w:w="0" w:type="dxa"/>
        <w:tblLayout w:type="fixed"/>
        <w:tblCellMar>
          <w:top w:w="0" w:type="dxa"/>
          <w:start w:w="108" w:type="dxa"/>
          <w:bottom w:w="0" w:type="dxa"/>
          <w:end w:w="108" w:type="dxa"/>
        </w:tblCellMar>
      </w:tblPr>
      <w:tblGrid>
        <w:gridCol w:w="5598"/>
        <w:gridCol w:w="5310"/>
      </w:tblGrid>
      <w:tr>
        <w:trPr/>
        <w:tc>
          <w:tcPr>
            <w:tcW w:w="5598" w:type="dxa"/>
            <w:tcBorders/>
          </w:tcPr>
          <w:p>
            <w:pPr>
              <w:pStyle w:val="Normal"/>
              <w:keepLines/>
              <w:rPr>
                <w:b/>
                <w:sz w:val="20"/>
              </w:rPr>
            </w:pPr>
            <w:r>
              <w:rPr>
                <w:b/>
                <w:sz w:val="20"/>
              </w:rPr>
              <w:t>NOTICES/CORRESPONDENCE:</w:t>
            </w:r>
          </w:p>
          <w:p>
            <w:pPr>
              <w:pStyle w:val="Normal"/>
              <w:keepLines/>
              <w:rPr>
                <w:sz w:val="20"/>
              </w:rPr>
            </w:pPr>
            <w:r>
              <w:rPr>
                <w:sz w:val="20"/>
              </w:rPr>
              <w:t>P.O. Box 4428, Houston, Texas 77210-4428</w:t>
            </w:r>
          </w:p>
          <w:p>
            <w:pPr>
              <w:pStyle w:val="Normal"/>
              <w:keepLines/>
              <w:rPr>
                <w:sz w:val="20"/>
              </w:rPr>
            </w:pPr>
            <w:r>
              <w:rPr>
                <w:sz w:val="20"/>
              </w:rPr>
              <w:t>Attn: Documentation and Deal Clearing</w:t>
            </w:r>
          </w:p>
          <w:p>
            <w:pPr>
              <w:pStyle w:val="Normal"/>
              <w:keepLines/>
              <w:rPr>
                <w:sz w:val="20"/>
              </w:rPr>
            </w:pPr>
            <w:r>
              <w:rPr>
                <w:sz w:val="20"/>
              </w:rPr>
              <w:t>Facsimile No. (713) 646-4816</w:t>
            </w:r>
          </w:p>
          <w:p>
            <w:pPr>
              <w:pStyle w:val="Normal"/>
              <w:keepLines/>
              <w:rPr>
                <w:sz w:val="20"/>
              </w:rPr>
            </w:pPr>
            <w:r>
              <w:rPr>
                <w:sz w:val="20"/>
              </w:rPr>
              <w:t>Termination Notice Facsimile No. (713) 646-4818</w:t>
            </w:r>
          </w:p>
        </w:tc>
        <w:tc>
          <w:tcPr>
            <w:tcW w:w="5310" w:type="dxa"/>
            <w:tcBorders/>
          </w:tcPr>
          <w:p>
            <w:pPr>
              <w:pStyle w:val="Normal"/>
              <w:keepLines/>
              <w:rPr>
                <w:b/>
                <w:sz w:val="20"/>
              </w:rPr>
            </w:pPr>
            <w:r>
              <w:rPr>
                <w:b/>
                <w:sz w:val="20"/>
              </w:rPr>
              <w:t>PAYMENTS:</w:t>
            </w:r>
          </w:p>
          <w:p>
            <w:pPr>
              <w:pStyle w:val="Normal"/>
              <w:keepLines/>
              <w:rPr>
                <w:sz w:val="20"/>
              </w:rPr>
            </w:pPr>
            <w:r>
              <w:rPr>
                <w:sz w:val="20"/>
              </w:rPr>
              <w:t>enovate, L.L.C.</w:t>
            </w:r>
          </w:p>
          <w:p>
            <w:pPr>
              <w:pStyle w:val="Normal"/>
              <w:keepLines/>
              <w:rPr>
                <w:sz w:val="20"/>
              </w:rPr>
            </w:pPr>
            <w:r>
              <w:rPr>
                <w:sz w:val="20"/>
              </w:rPr>
              <w:t>ABA Routing 021000089</w:t>
            </w:r>
          </w:p>
          <w:p>
            <w:pPr>
              <w:pStyle w:val="Normal"/>
              <w:keepLines/>
              <w:rPr>
                <w:sz w:val="20"/>
              </w:rPr>
            </w:pPr>
            <w:r>
              <w:rPr>
                <w:sz w:val="20"/>
              </w:rPr>
              <w:t xml:space="preserve">Citibank, NY </w:t>
            </w:r>
          </w:p>
          <w:p>
            <w:pPr>
              <w:pStyle w:val="Normal"/>
              <w:keepLines/>
              <w:rPr>
                <w:sz w:val="20"/>
              </w:rPr>
            </w:pPr>
            <w:r>
              <w:rPr>
                <w:sz w:val="20"/>
              </w:rPr>
              <w:t>Account 30426563</w:t>
            </w:r>
          </w:p>
        </w:tc>
      </w:tr>
      <w:tr>
        <w:trPr/>
        <w:tc>
          <w:tcPr>
            <w:tcW w:w="5598" w:type="dxa"/>
            <w:tcBorders/>
          </w:tcPr>
          <w:p>
            <w:pPr>
              <w:pStyle w:val="Normal"/>
              <w:keepLines/>
              <w:rPr>
                <w:b/>
                <w:sz w:val="20"/>
              </w:rPr>
            </w:pPr>
            <w:r>
              <w:rPr>
                <w:b/>
                <w:sz w:val="20"/>
              </w:rPr>
              <w:t xml:space="preserve">BILLING, INVOICES AND ACCOUNTING </w:t>
            </w:r>
          </w:p>
          <w:p>
            <w:pPr>
              <w:pStyle w:val="Normal"/>
              <w:keepLines/>
              <w:rPr>
                <w:b/>
                <w:sz w:val="20"/>
              </w:rPr>
            </w:pPr>
            <w:r>
              <w:rPr>
                <w:b/>
                <w:sz w:val="20"/>
              </w:rPr>
              <w:t>MATTERS TO COMPANY:</w:t>
            </w:r>
          </w:p>
          <w:p>
            <w:pPr>
              <w:pStyle w:val="Normal"/>
              <w:keepLines/>
              <w:rPr>
                <w:sz w:val="20"/>
              </w:rPr>
            </w:pPr>
            <w:r>
              <w:rPr>
                <w:sz w:val="20"/>
              </w:rPr>
              <w:t>P.O. Box 4428, Houston, Texas 77210-4428</w:t>
            </w:r>
          </w:p>
          <w:p>
            <w:pPr>
              <w:pStyle w:val="Normal"/>
              <w:keepLines/>
              <w:rPr>
                <w:sz w:val="20"/>
              </w:rPr>
            </w:pPr>
            <w:r>
              <w:rPr>
                <w:sz w:val="20"/>
              </w:rPr>
              <w:t>Attn: Client Services</w:t>
            </w:r>
          </w:p>
          <w:p>
            <w:pPr>
              <w:pStyle w:val="Normal"/>
              <w:keepLines/>
              <w:rPr>
                <w:sz w:val="20"/>
              </w:rPr>
            </w:pPr>
            <w:r>
              <w:rPr>
                <w:sz w:val="20"/>
              </w:rPr>
              <w:t>Facsimile No. (713) 646-8420</w:t>
            </w:r>
          </w:p>
        </w:tc>
        <w:tc>
          <w:tcPr>
            <w:tcW w:w="5310" w:type="dxa"/>
            <w:tcBorders/>
          </w:tcPr>
          <w:p>
            <w:pPr>
              <w:pStyle w:val="Normal"/>
              <w:keepLines/>
              <w:rPr>
                <w:sz w:val="20"/>
              </w:rPr>
            </w:pPr>
            <w:r>
              <w:rPr>
                <w:b/>
                <w:sz w:val="20"/>
              </w:rPr>
              <w:t>NOMINATIONS TO COMPANY:</w:t>
            </w:r>
          </w:p>
          <w:p>
            <w:pPr>
              <w:pStyle w:val="Normal"/>
              <w:keepLines/>
              <w:rPr>
                <w:b/>
                <w:sz w:val="20"/>
              </w:rPr>
            </w:pPr>
            <w:r>
              <w:rPr>
                <w:sz w:val="20"/>
              </w:rPr>
              <w:t>1(800)356-9427 / 1(800)FLOWGAS</w:t>
            </w:r>
          </w:p>
          <w:p>
            <w:pPr>
              <w:pStyle w:val="Normal"/>
              <w:keepLines/>
              <w:rPr>
                <w:b/>
                <w:sz w:val="20"/>
              </w:rPr>
            </w:pPr>
            <w:r>
              <w:rPr>
                <w:b/>
                <w:sz w:val="20"/>
              </w:rPr>
              <w:t>SCHEDULING CONFIRMATIONS TO COMPANY:</w:t>
            </w:r>
          </w:p>
          <w:p>
            <w:pPr>
              <w:pStyle w:val="Normal"/>
              <w:keepLines/>
              <w:rPr>
                <w:sz w:val="20"/>
              </w:rPr>
            </w:pPr>
            <w:r>
              <w:rPr>
                <w:sz w:val="20"/>
              </w:rPr>
              <w:t>Attn: ENOVATELLC Gas Trading</w:t>
            </w:r>
          </w:p>
          <w:p>
            <w:pPr>
              <w:pStyle w:val="Normal"/>
              <w:keepLines/>
              <w:rPr>
                <w:sz w:val="20"/>
              </w:rPr>
            </w:pPr>
            <w:r>
              <w:rPr>
                <w:sz w:val="20"/>
              </w:rPr>
              <w:t>Facsimile No.: (713) 646-2531</w:t>
            </w:r>
          </w:p>
        </w:tc>
      </w:tr>
    </w:tbl>
    <w:p>
      <w:pPr>
        <w:pStyle w:val="Normal"/>
        <w:jc w:val="both"/>
        <w:rPr>
          <w:sz w:val="20"/>
        </w:rPr>
      </w:pPr>
      <w:r>
        <w:rPr>
          <w:sz w:val="20"/>
        </w:rPr>
      </w:r>
    </w:p>
    <w:p>
      <w:pPr>
        <w:pStyle w:val="Normal"/>
        <w:ind w:firstLine="720" w:end="0"/>
        <w:jc w:val="both"/>
        <w:rPr>
          <w:sz w:val="20"/>
        </w:rPr>
      </w:pPr>
      <w:r>
        <w:rPr>
          <w:sz w:val="20"/>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Spot GTC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sz w:val="20"/>
        </w:rPr>
      </w:pPr>
      <w:r>
        <w:rPr>
          <w:sz w:val="20"/>
        </w:rPr>
        <w:t xml:space="preserve"> </w:t>
      </w:r>
    </w:p>
    <w:p>
      <w:pPr>
        <w:pStyle w:val="BodyText"/>
        <w:ind w:firstLine="720" w:end="0"/>
        <w:rPr/>
      </w:pPr>
      <w:r>
        <w:rPr/>
        <w:t>This Spot Confirmation is being provided pursuant to and in accordance with the SPOT GENERAL TERMS AND CONDITONS (the “Spot GTC”) and constitutes part of and is subject to all of the provisions of the Spot GTC.  With respect to the above stated Deal Number, this Spot Confirmation supersedes all prior Confirmations issued, if any, effective for the first day of the Period of Delivery herein.  Company does hereby adopt this letterhead, including the address, as its signature in respect of the identification of Company and the authentication by Company of this Spot Confirmation.</w:t>
      </w:r>
    </w:p>
    <w:p>
      <w:pPr>
        <w:pStyle w:val="BodyText"/>
        <w:ind w:firstLine="720" w:end="0"/>
        <w:rPr/>
      </w:pPr>
      <w:r>
        <w:rPr/>
      </w:r>
    </w:p>
    <w:p>
      <w:pPr>
        <w:pStyle w:val="BodyText"/>
        <w:rPr>
          <w:sz w:val="16"/>
        </w:rPr>
      </w:pPr>
      <w:r>
        <w:rPr>
          <w:sz w:val="16"/>
        </w:rPr>
        <w:t>Confirmation Creation Date:  January 30, 2001</w:t>
      </w:r>
    </w:p>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 xml:space="preserve">Deal No.:  </w:t>
    </w:r>
    <w:r>
      <w:rPr>
        <w:sz w:val="20"/>
      </w:rPr>
      <w:fldChar w:fldCharType="begin"/>
    </w:r>
    <w:r>
      <w:rPr>
        <w:sz w:val="20"/>
      </w:rPr>
      <w:instrText xml:space="preserve"> TITLE </w:instrText>
    </w:r>
    <w:r>
      <w:rPr>
        <w:sz w:val="20"/>
      </w:rPr>
      <w:fldChar w:fldCharType="separate"/>
    </w:r>
    <w:r>
      <w:rPr>
        <w:sz w:val="20"/>
      </w:rPr>
      <w:t>593883</w:t>
    </w:r>
    <w:r>
      <w:rPr>
        <w:sz w:val="20"/>
      </w:rPr>
      <w:fldChar w:fldCharType="end"/>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rPr/>
    </w:pPr>
    <w:r>
      <w:rPr>
        <w:sz w:val="20"/>
        <w:u w:val="single"/>
      </w:rPr>
      <w:t xml:space="preserve">Page </w:t>
    </w:r>
    <w:r>
      <w:rPr>
        <w:rStyle w:val="PageNumber"/>
        <w:sz w:val="20"/>
        <w:u w:val="single"/>
      </w:rPr>
      <w:fldChar w:fldCharType="begin"/>
    </w:r>
    <w:r>
      <w:rPr>
        <w:rStyle w:val="PageNumber"/>
        <w:sz w:val="20"/>
        <w:u w:val="single"/>
      </w:rPr>
      <w:instrText xml:space="preserve"> PAGE </w:instrText>
    </w:r>
    <w:r>
      <w:rPr>
        <w:rStyle w:val="PageNumber"/>
        <w:sz w:val="20"/>
        <w:u w:val="single"/>
      </w:rPr>
      <w:fldChar w:fldCharType="separate"/>
    </w:r>
    <w:r>
      <w:rPr>
        <w:rStyle w:val="PageNumber"/>
        <w:sz w:val="20"/>
        <w:u w:val="single"/>
      </w:rPr>
      <w:t>0</w:t>
    </w:r>
    <w:r>
      <w:rPr>
        <w:rStyle w:val="PageNumber"/>
        <w:sz w:val="20"/>
        <w:u w:val="single"/>
      </w:rPr>
      <w:fldChar w:fldCharType="end"/>
    </w:r>
    <w:r>
      <w:rPr>
        <w:rStyle w:val="PageNumber"/>
        <w:sz w:val="20"/>
        <w:u w:val="single"/>
      </w:rPr>
      <w:tab/>
    </w:r>
  </w:p>
  <w:p>
    <w:pPr>
      <w:pStyle w:val="Header"/>
      <w:rPr>
        <w:rStyle w:val="PageNumber"/>
        <w:sz w:val="20"/>
        <w:u w:val="singl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2412" w:leader="none"/>
      </w:tabs>
      <w:ind w:hanging="0" w:start="2412" w:end="0"/>
      <w:outlineLvl w:val="0"/>
    </w:pPr>
    <w:rPr>
      <w:i/>
      <w:sz w:val="20"/>
    </w:rPr>
  </w:style>
  <w:style w:type="paragraph" w:styleId="Heading2">
    <w:name w:val="heading 2"/>
    <w:basedOn w:val="Normal"/>
    <w:next w:val="Normal"/>
    <w:qFormat/>
    <w:pPr>
      <w:keepNext w:val="true"/>
      <w:numPr>
        <w:ilvl w:val="1"/>
        <w:numId w:val="1"/>
      </w:numPr>
      <w:tabs>
        <w:tab w:val="clear" w:pos="720"/>
        <w:tab w:val="left" w:pos="2412" w:leader="none"/>
      </w:tabs>
      <w:ind w:hanging="0" w:start="2502" w:end="0"/>
      <w:outlineLvl w:val="1"/>
    </w:pPr>
    <w:rPr>
      <w:i/>
      <w:sz w:val="20"/>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Normal"/>
    <w:next w:val="Normal"/>
    <w:qFormat/>
    <w:pPr>
      <w:keepNext w:val="true"/>
      <w:numPr>
        <w:ilvl w:val="3"/>
        <w:numId w:val="1"/>
      </w:numPr>
      <w:tabs>
        <w:tab w:val="clear" w:pos="720"/>
        <w:tab w:val="left" w:pos="2412" w:leader="none"/>
      </w:tabs>
      <w:ind w:hanging="0" w:start="2502" w:end="0"/>
      <w:jc w:val="center"/>
      <w:outlineLvl w:val="3"/>
    </w:pPr>
    <w:rPr>
      <w:i/>
      <w:sz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2000-02-28T17:13:00Z</dcterms:created>
  <dc:creator>ECT</dc:creator>
  <dc:description/>
  <dc:language>en-CA</dc:language>
  <cp:lastModifiedBy>faxdbadmin</cp:lastModifiedBy>
  <dcterms:modified xsi:type="dcterms:W3CDTF">2001-01-30T20:42:00Z</dcterms:modified>
  <cp:revision>4</cp:revision>
  <dc:subject/>
  <dc:title>593883</dc:title>
</cp:coreProperties>
</file>