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November 26, 2001</w:t>
      </w:r>
    </w:p>
    <w:p>
      <w:pPr>
        <w:pStyle w:val="Normal"/>
        <w:jc w:val="both"/>
        <w:rPr>
          <w:sz w:val="20"/>
        </w:rPr>
      </w:pPr>
      <w:r>
        <w:rPr>
          <w:sz w:val="20"/>
        </w:rPr>
      </w:r>
    </w:p>
    <w:p>
      <w:pPr>
        <w:pStyle w:val="Normal"/>
        <w:rPr>
          <w:sz w:val="20"/>
        </w:rPr>
      </w:pPr>
      <w:r>
        <w:rPr>
          <w:sz w:val="20"/>
        </w:rPr>
        <w:t>CLECO Marketing and Trading, LLC</w:t>
      </w:r>
    </w:p>
    <w:p>
      <w:pPr>
        <w:pStyle w:val="Normal"/>
        <w:rPr>
          <w:sz w:val="20"/>
        </w:rPr>
      </w:pPr>
      <w:r>
        <w:rPr>
          <w:sz w:val="20"/>
        </w:rPr>
        <w:t>2005 Vandevelde Ave</w:t>
      </w:r>
    </w:p>
    <w:p>
      <w:pPr>
        <w:pStyle w:val="Normal"/>
        <w:rPr>
          <w:sz w:val="20"/>
        </w:rPr>
      </w:pPr>
      <w:r>
        <w:rPr>
          <w:sz w:val="20"/>
        </w:rPr>
        <w:t>Alexandria, LA 71303</w:t>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+1 (318) 4271774</w:t>
      </w:r>
    </w:p>
    <w:p>
      <w:pPr>
        <w:pStyle w:val="Normal"/>
        <w:jc w:val="both"/>
        <w:rPr>
          <w:sz w:val="20"/>
        </w:rPr>
      </w:pPr>
      <w:r>
        <w:rPr>
          <w:sz w:val="20"/>
        </w:rPr>
        <w:t>Trans No.:  1183598</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center"/>
        <w:rPr>
          <w:b/>
          <w:sz w:val="20"/>
        </w:rPr>
      </w:pPr>
      <w:r>
        <w:rPr>
          <w:b/>
          <w:sz w:val="20"/>
        </w:rPr>
        <w:t>This Transaction was entered into between the parties via EnronOnline .</w:t>
      </w:r>
    </w:p>
    <w:p>
      <w:pPr>
        <w:pStyle w:val="Normal"/>
        <w:jc w:val="center"/>
        <w:rPr>
          <w:b/>
          <w:sz w:val="20"/>
        </w:rPr>
      </w:pPr>
      <w:r>
        <w:rPr>
          <w:b/>
          <w:sz w:val="20"/>
        </w:rPr>
        <w:t>EnronOnline Deal No: 2250470</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CLECO Marketing and Trading, LLC ("</w:t>
      </w:r>
      <w:r>
        <w:rPr>
          <w:sz w:val="20"/>
          <w:u w:val="single"/>
        </w:rPr>
        <w:t>Customer</w:t>
      </w:r>
      <w:r>
        <w:rPr>
          <w:sz w:val="20"/>
        </w:rPr>
        <w:t>") and Enron North America Corp. ("ENA"and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27, 2001 through November 27,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Sabine Hub Services Company - HUB -- HENRY HUB (SAB/SABH MAINLINE)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$1.77000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sz w:val="20"/>
        </w:rPr>
        <w:t xml:space="preserve"> </w:t>
      </w:r>
    </w:p>
    <w:p>
      <w:pPr>
        <w:pStyle w:val="BodyText"/>
        <w:ind w:firstLine="720" w:end="0"/>
        <w:rPr/>
      </w:pPr>
      <w:r>
        <w:rPr/>
        <w:t>This Transaction is governed by the EnronOnline General Terms and Conditions (“GTC”) that you have accepted via EnronOnline.  This Confirmation is being provided pursuant to and in accordance with the GTC and constitutes part of and is subject to all of the provisions of the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November 26,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1183598</w:t>
    </w:r>
    <w:r>
      <w:rPr>
        <w:sz w:val="20"/>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2001-05-01T00:12:00Z</dcterms:created>
  <dc:creator>ECT</dc:creator>
  <dc:description/>
  <dc:language>en-CA</dc:language>
  <cp:lastModifiedBy>faxdbadmin</cp:lastModifiedBy>
  <dcterms:modified xsi:type="dcterms:W3CDTF">2001-11-26T13:42:00Z</dcterms:modified>
  <cp:revision>3</cp:revision>
  <dc:subject/>
  <dc:title>1183598</dc:title>
</cp:coreProperties>
</file>