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08" w:type="dxa"/>
        <w:jc w:val="start"/>
        <w:tblInd w:w="0" w:type="dxa"/>
        <w:tblLayout w:type="fixed"/>
        <w:tblCellMar>
          <w:top w:w="0" w:type="dxa"/>
          <w:start w:w="108" w:type="dxa"/>
          <w:bottom w:w="0" w:type="dxa"/>
          <w:end w:w="108" w:type="dxa"/>
        </w:tblCellMar>
      </w:tblPr>
      <w:tblGrid>
        <w:gridCol w:w="4698"/>
        <w:gridCol w:w="6210"/>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6210" w:type="dxa"/>
            <w:tcBorders/>
          </w:tcPr>
          <w:p>
            <w:pPr>
              <w:pStyle w:val="Normal"/>
              <w:tabs>
                <w:tab w:val="clear" w:pos="720"/>
                <w:tab w:val="left" w:pos="2412" w:leader="none"/>
              </w:tabs>
              <w:ind w:start="2502" w:end="0"/>
              <w:rPr>
                <w:b/>
                <w:sz w:val="20"/>
              </w:rPr>
            </w:pPr>
            <w:r>
              <w:rPr>
                <w:b/>
                <w:sz w:val="20"/>
              </w:rPr>
              <w:t>Enron North America Corp.</w:t>
            </w:r>
          </w:p>
          <w:p>
            <w:pPr>
              <w:pStyle w:val="Heading2"/>
              <w:rPr/>
            </w:pPr>
            <w:r>
              <w:rPr/>
              <w:t>P.O. Box 4428</w:t>
            </w:r>
          </w:p>
          <w:p>
            <w:pPr>
              <w:pStyle w:val="Heading1"/>
              <w:ind w:start="2502" w:end="0"/>
              <w:rPr/>
            </w:pPr>
            <w:r>
              <w:rPr/>
              <w:t>Houston, TX  77210-4428</w:t>
            </w:r>
          </w:p>
          <w:p>
            <w:pPr>
              <w:pStyle w:val="Normal"/>
              <w:tabs>
                <w:tab w:val="clear" w:pos="720"/>
                <w:tab w:val="left" w:pos="2412" w:leader="none"/>
              </w:tabs>
              <w:ind w:start="2502" w:end="0"/>
              <w:rPr>
                <w:i/>
                <w:i/>
                <w:sz w:val="20"/>
              </w:rPr>
            </w:pPr>
            <w:r>
              <w:rPr>
                <w:i/>
                <w:sz w:val="20"/>
              </w:rPr>
              <w:t>Phone (713) 853-3300</w:t>
            </w:r>
          </w:p>
          <w:p>
            <w:pPr>
              <w:pStyle w:val="Normal"/>
              <w:tabs>
                <w:tab w:val="clear" w:pos="720"/>
                <w:tab w:val="left" w:pos="2412" w:leader="none"/>
              </w:tabs>
              <w:ind w:start="2502" w:end="0"/>
              <w:rPr>
                <w:sz w:val="20"/>
              </w:rPr>
            </w:pPr>
            <w:r>
              <w:rPr>
                <w:i/>
                <w:sz w:val="20"/>
              </w:rPr>
              <w:t>Fax (713) 646-4816</w:t>
            </w:r>
          </w:p>
          <w:p>
            <w:pPr>
              <w:pStyle w:val="Normal"/>
              <w:tabs>
                <w:tab w:val="clear" w:pos="720"/>
                <w:tab w:val="left" w:pos="2412" w:leader="none"/>
              </w:tabs>
              <w:ind w:start="2502" w:end="0"/>
              <w:rPr>
                <w:sz w:val="20"/>
              </w:rPr>
            </w:pPr>
            <w:r>
              <w:rPr>
                <w:sz w:val="20"/>
              </w:rPr>
            </w:r>
          </w:p>
        </w:tc>
      </w:tr>
    </w:tbl>
    <w:p>
      <w:pPr>
        <w:pStyle w:val="Normal"/>
        <w:jc w:val="center"/>
        <w:rPr>
          <w:b/>
          <w:sz w:val="20"/>
        </w:rPr>
      </w:pPr>
      <w:r>
        <w:rPr>
          <w:b/>
          <w:sz w:val="20"/>
        </w:rPr>
      </w:r>
    </w:p>
    <w:p>
      <w:pPr>
        <w:pStyle w:val="Normal"/>
        <w:jc w:val="center"/>
        <w:rPr>
          <w:sz w:val="20"/>
        </w:rPr>
      </w:pPr>
      <w:r>
        <w:rPr>
          <w:sz w:val="20"/>
        </w:rPr>
        <w:t>March 5, 2001</w:t>
      </w:r>
    </w:p>
    <w:p>
      <w:pPr>
        <w:pStyle w:val="Normal"/>
        <w:jc w:val="both"/>
        <w:rPr>
          <w:sz w:val="20"/>
        </w:rPr>
      </w:pPr>
      <w:r>
        <w:rPr>
          <w:sz w:val="20"/>
        </w:rPr>
      </w:r>
    </w:p>
    <w:p>
      <w:pPr>
        <w:pStyle w:val="Normal"/>
        <w:rPr>
          <w:sz w:val="20"/>
        </w:rPr>
      </w:pPr>
      <w:r>
        <w:rPr>
          <w:sz w:val="20"/>
        </w:rPr>
        <w:t>Constellation Power Source, Inc.</w:t>
      </w:r>
    </w:p>
    <w:p>
      <w:pPr>
        <w:pStyle w:val="Normal"/>
        <w:rPr>
          <w:sz w:val="20"/>
        </w:rPr>
      </w:pPr>
      <w:r>
        <w:rPr>
          <w:sz w:val="20"/>
        </w:rPr>
      </w:r>
    </w:p>
    <w:p>
      <w:pPr>
        <w:pStyle w:val="Normal"/>
        <w:rPr>
          <w:sz w:val="20"/>
        </w:rPr>
      </w:pPr>
      <w:r>
        <w:rPr>
          <w:sz w:val="20"/>
        </w:rPr>
        <w:t xml:space="preserve">      </w:t>
      </w:r>
    </w:p>
    <w:p>
      <w:pPr>
        <w:pStyle w:val="Normal"/>
        <w:rPr>
          <w:sz w:val="20"/>
        </w:rPr>
      </w:pPr>
      <w:r>
        <w:rPr>
          <w:sz w:val="20"/>
        </w:rPr>
      </w:r>
    </w:p>
    <w:p>
      <w:pPr>
        <w:pStyle w:val="Normal"/>
        <w:rPr>
          <w:sz w:val="20"/>
        </w:rPr>
      </w:pPr>
      <w:r>
        <w:rPr>
          <w:sz w:val="20"/>
        </w:rPr>
        <w:t xml:space="preserve">Attn:  Documentation Department </w:t>
      </w:r>
    </w:p>
    <w:p>
      <w:pPr>
        <w:pStyle w:val="Normal"/>
        <w:jc w:val="both"/>
        <w:rPr>
          <w:sz w:val="20"/>
        </w:rPr>
      </w:pPr>
      <w:r>
        <w:rPr>
          <w:sz w:val="20"/>
        </w:rPr>
        <w:t>Fax No.:  410 468 3540</w:t>
      </w:r>
    </w:p>
    <w:p>
      <w:pPr>
        <w:pStyle w:val="Normal"/>
        <w:jc w:val="both"/>
        <w:rPr>
          <w:sz w:val="20"/>
        </w:rPr>
      </w:pPr>
      <w:r>
        <w:rPr>
          <w:sz w:val="20"/>
        </w:rPr>
        <w:t>Trans No.:  652736</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b/>
          <w:sz w:val="20"/>
        </w:rPr>
        <w:t>ENFOLIO</w:t>
      </w:r>
      <w:r>
        <w:rPr>
          <w:b/>
          <w:position w:val="6"/>
          <w:sz w:val="20"/>
        </w:rPr>
        <w:t xml:space="preserve"> </w:t>
      </w:r>
      <w:r>
        <w:rPr>
          <w:b/>
          <w:sz w:val="20"/>
        </w:rPr>
        <w:t>"SPOT"  CONFIRMATION-- ENFOLIO "SPOT" GENERAL TERMS AND CONDITIONS GOVERNS</w:t>
      </w:r>
    </w:p>
    <w:p>
      <w:pPr>
        <w:pStyle w:val="Normal"/>
        <w:jc w:val="center"/>
        <w:rPr>
          <w:b/>
          <w:sz w:val="20"/>
        </w:rPr>
      </w:pPr>
      <w:r>
        <w:rPr>
          <w:b/>
          <w:sz w:val="20"/>
        </w:rPr>
      </w:r>
    </w:p>
    <w:p>
      <w:pPr>
        <w:pStyle w:val="Normal"/>
        <w:jc w:val="both"/>
        <w:rPr/>
      </w:pPr>
      <w:r>
        <w:rPr>
          <w:sz w:val="20"/>
        </w:rPr>
        <w:t>This Spot Confirmation shall confirm the Transactions agreed to on the date hereof and binding between Constellation Power Source, Inc. ("</w:t>
      </w:r>
      <w:r>
        <w:rPr>
          <w:sz w:val="20"/>
          <w:u w:val="single"/>
        </w:rPr>
        <w:t>Customer</w:t>
      </w:r>
      <w:r>
        <w:rPr>
          <w:sz w:val="20"/>
        </w:rPr>
        <w:t>") and Enron North America Corp. ("ENA"and "</w:t>
      </w:r>
      <w:r>
        <w:rPr>
          <w:sz w:val="20"/>
          <w:u w:val="single"/>
        </w:rPr>
        <w:t>Company</w:t>
      </w:r>
      <w:r>
        <w:rPr>
          <w:sz w:val="20"/>
        </w:rPr>
        <w:t>") regarding the purchase and sale of gas on the following terms.  Company to purchase and receive (</w:t>
      </w:r>
      <w:r>
        <w:rPr>
          <w:b/>
          <w:sz w:val="20"/>
        </w:rPr>
        <w:t>Buyer</w:t>
      </w:r>
      <w:r>
        <w:rPr>
          <w:sz w:val="20"/>
        </w:rPr>
        <w:t>) and Customer to sell and deliver (</w:t>
      </w:r>
      <w:r>
        <w:rPr>
          <w:b/>
          <w:sz w:val="20"/>
        </w:rPr>
        <w:t>Seller</w:t>
      </w:r>
      <w:r>
        <w:rPr>
          <w:sz w:val="20"/>
        </w:rPr>
        <w:t xml:space="preserve">). </w:t>
      </w:r>
    </w:p>
    <w:p>
      <w:pPr>
        <w:pStyle w:val="Normal"/>
        <w:tabs>
          <w:tab w:val="clear" w:pos="720"/>
          <w:tab w:val="left" w:pos="8640" w:leader="none"/>
        </w:tabs>
        <w:ind w:hanging="5580" w:start="5580" w:end="0"/>
        <w:jc w:val="both"/>
        <w:rPr>
          <w:sz w:val="20"/>
        </w:rPr>
      </w:pPr>
      <w:r>
        <w:rPr>
          <w:sz w:val="20"/>
        </w:rPr>
      </w:r>
    </w:p>
    <w:p>
      <w:pPr>
        <w:pStyle w:val="Normal"/>
        <w:tabs>
          <w:tab w:val="clear" w:pos="720"/>
          <w:tab w:val="left" w:pos="6210" w:leader="none"/>
        </w:tabs>
        <w:ind w:hanging="5580" w:start="5580" w:end="0"/>
        <w:jc w:val="both"/>
        <w:rPr>
          <w:sz w:val="20"/>
        </w:rPr>
      </w:pPr>
      <w:r>
        <w:rPr>
          <w:sz w:val="20"/>
        </w:rPr>
      </w:r>
    </w:p>
    <w:tbl>
      <w:tblPr>
        <w:tblW w:w="11016" w:type="dxa"/>
        <w:jc w:val="start"/>
        <w:tblInd w:w="0" w:type="dxa"/>
        <w:tblLayout w:type="fixed"/>
        <w:tblCellMar>
          <w:top w:w="0" w:type="dxa"/>
          <w:start w:w="108" w:type="dxa"/>
          <w:bottom w:w="0" w:type="dxa"/>
          <w:end w:w="108" w:type="dxa"/>
        </w:tblCellMar>
      </w:tblPr>
      <w:tblGrid>
        <w:gridCol w:w="3618"/>
        <w:gridCol w:w="7398"/>
      </w:tblGrid>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March 6, 2001 through March 6,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3 Firm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5,000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b/>
                <w:sz w:val="20"/>
              </w:rPr>
            </w:pPr>
            <w:r>
              <w:rPr>
                <w:sz w:val="20"/>
              </w:rPr>
              <w:t>Sabine Hub Services Company - HUB -- HENRY HUB (SAB/SAB MAINLINE)</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b/>
                <w:sz w:val="20"/>
              </w:rPr>
            </w:pPr>
            <w:r>
              <w:rPr>
                <w:sz w:val="20"/>
              </w:rPr>
              <w:t>USD $5.28000 per MMBtu</w:t>
            </w:r>
          </w:p>
        </w:tc>
      </w:tr>
      <w:tr>
        <w:trPr/>
        <w:tc>
          <w:tcPr>
            <w:tcW w:w="11016" w:type="dxa"/>
            <w:gridSpan w:val="2"/>
            <w:tcBorders/>
          </w:tcPr>
          <w:p>
            <w:pPr>
              <w:pStyle w:val="Normal"/>
              <w:snapToGrid w:val="false"/>
              <w:jc w:val="both"/>
              <w:rPr>
                <w:b/>
                <w:sz w:val="20"/>
              </w:rPr>
            </w:pPr>
            <w:r>
              <w:rPr>
                <w:b/>
                <w:sz w:val="20"/>
              </w:rPr>
            </w:r>
          </w:p>
        </w:tc>
      </w:tr>
    </w:tbl>
    <w:p>
      <w:pPr>
        <w:pStyle w:val="Normal"/>
        <w:jc w:val="both"/>
        <w:rPr>
          <w:sz w:val="20"/>
        </w:rPr>
      </w:pPr>
      <w:r>
        <w:rPr>
          <w:sz w:val="20"/>
        </w:rPr>
      </w:r>
    </w:p>
    <w:tbl>
      <w:tblPr>
        <w:tblW w:w="10908" w:type="dxa"/>
        <w:jc w:val="start"/>
        <w:tblInd w:w="0" w:type="dxa"/>
        <w:tblLayout w:type="fixed"/>
        <w:tblCellMar>
          <w:top w:w="0" w:type="dxa"/>
          <w:start w:w="108" w:type="dxa"/>
          <w:bottom w:w="0" w:type="dxa"/>
          <w:end w:w="108" w:type="dxa"/>
        </w:tblCellMar>
      </w:tblPr>
      <w:tblGrid>
        <w:gridCol w:w="5598"/>
        <w:gridCol w:w="5310"/>
      </w:tblGrid>
      <w:tr>
        <w:trPr/>
        <w:tc>
          <w:tcPr>
            <w:tcW w:w="5598" w:type="dxa"/>
            <w:tcBorders/>
          </w:tcPr>
          <w:p>
            <w:pPr>
              <w:pStyle w:val="Normal"/>
              <w:keepLines/>
              <w:rPr>
                <w:b/>
                <w:sz w:val="20"/>
              </w:rPr>
            </w:pPr>
            <w:r>
              <w:rPr>
                <w:b/>
                <w:sz w:val="20"/>
              </w:rPr>
              <w:t>NOTICES/CORRESPONDENCE:</w:t>
            </w:r>
          </w:p>
          <w:p>
            <w:pPr>
              <w:pStyle w:val="Normal"/>
              <w:keepLines/>
              <w:rPr>
                <w:sz w:val="20"/>
              </w:rPr>
            </w:pPr>
            <w:r>
              <w:rPr>
                <w:sz w:val="20"/>
              </w:rPr>
              <w:t>P.O. Box 4428, Houston, Texas 77210-4428</w:t>
            </w:r>
          </w:p>
          <w:p>
            <w:pPr>
              <w:pStyle w:val="Normal"/>
              <w:keepLines/>
              <w:rPr>
                <w:sz w:val="20"/>
              </w:rPr>
            </w:pPr>
            <w:r>
              <w:rPr>
                <w:sz w:val="20"/>
              </w:rPr>
              <w:t>Attn: Documentation and Deal Clearing</w:t>
            </w:r>
          </w:p>
          <w:p>
            <w:pPr>
              <w:pStyle w:val="Normal"/>
              <w:keepLines/>
              <w:rPr>
                <w:sz w:val="20"/>
              </w:rPr>
            </w:pPr>
            <w:r>
              <w:rPr>
                <w:sz w:val="20"/>
              </w:rPr>
              <w:t>Facsimile No. (713) 646-4816</w:t>
            </w:r>
          </w:p>
          <w:p>
            <w:pPr>
              <w:pStyle w:val="Normal"/>
              <w:keepLines/>
              <w:rPr>
                <w:sz w:val="20"/>
              </w:rPr>
            </w:pPr>
            <w:r>
              <w:rPr>
                <w:sz w:val="20"/>
              </w:rPr>
              <w:t>Termination Notice Facsimile No. (713) 646-4818</w:t>
            </w:r>
          </w:p>
        </w:tc>
        <w:tc>
          <w:tcPr>
            <w:tcW w:w="5310" w:type="dxa"/>
            <w:tcBorders/>
          </w:tcPr>
          <w:p>
            <w:pPr>
              <w:pStyle w:val="Normal"/>
              <w:keepLines/>
              <w:rPr>
                <w:b/>
                <w:sz w:val="20"/>
              </w:rPr>
            </w:pPr>
            <w:r>
              <w:rPr>
                <w:b/>
                <w:sz w:val="20"/>
              </w:rPr>
              <w:t>PAYMENTS:</w:t>
            </w:r>
          </w:p>
          <w:p>
            <w:pPr>
              <w:pStyle w:val="Normal"/>
              <w:keepLines/>
              <w:rPr>
                <w:sz w:val="20"/>
              </w:rPr>
            </w:pPr>
            <w:r>
              <w:rPr>
                <w:sz w:val="20"/>
              </w:rPr>
              <w:t>Enron North America Corp.</w:t>
            </w:r>
          </w:p>
          <w:p>
            <w:pPr>
              <w:pStyle w:val="Normal"/>
              <w:keepLines/>
              <w:rPr>
                <w:sz w:val="20"/>
              </w:rPr>
            </w:pPr>
            <w:r>
              <w:rPr>
                <w:sz w:val="20"/>
              </w:rPr>
              <w:t xml:space="preserve">ABA Routing 111000012 </w:t>
            </w:r>
          </w:p>
          <w:p>
            <w:pPr>
              <w:pStyle w:val="Normal"/>
              <w:keepLines/>
              <w:rPr>
                <w:sz w:val="20"/>
              </w:rPr>
            </w:pPr>
            <w:r>
              <w:rPr>
                <w:sz w:val="20"/>
              </w:rPr>
              <w:t xml:space="preserve">Bank of America </w:t>
            </w:r>
          </w:p>
          <w:p>
            <w:pPr>
              <w:pStyle w:val="Normal"/>
              <w:keepLines/>
              <w:rPr>
                <w:sz w:val="20"/>
              </w:rPr>
            </w:pPr>
            <w:r>
              <w:rPr>
                <w:sz w:val="20"/>
              </w:rPr>
              <w:t>Account 3750494099</w:t>
            </w:r>
          </w:p>
        </w:tc>
      </w:tr>
      <w:tr>
        <w:trPr/>
        <w:tc>
          <w:tcPr>
            <w:tcW w:w="5598" w:type="dxa"/>
            <w:tcBorders/>
          </w:tcPr>
          <w:p>
            <w:pPr>
              <w:pStyle w:val="Normal"/>
              <w:keepLines/>
              <w:rPr>
                <w:b/>
                <w:sz w:val="20"/>
              </w:rPr>
            </w:pPr>
            <w:r>
              <w:rPr>
                <w:b/>
                <w:sz w:val="20"/>
              </w:rPr>
              <w:t xml:space="preserve">BILLING, INVOICES AND ACCOUNTING </w:t>
            </w:r>
          </w:p>
          <w:p>
            <w:pPr>
              <w:pStyle w:val="Normal"/>
              <w:keepLines/>
              <w:rPr>
                <w:b/>
                <w:sz w:val="20"/>
              </w:rPr>
            </w:pPr>
            <w:r>
              <w:rPr>
                <w:b/>
                <w:sz w:val="20"/>
              </w:rPr>
              <w:t>MATTERS TO COMPANY:</w:t>
            </w:r>
          </w:p>
          <w:p>
            <w:pPr>
              <w:pStyle w:val="Normal"/>
              <w:keepLines/>
              <w:rPr>
                <w:sz w:val="20"/>
              </w:rPr>
            </w:pPr>
            <w:r>
              <w:rPr>
                <w:sz w:val="20"/>
              </w:rPr>
              <w:t>P.O. Box 4428, Houston, Texas 77210-4428</w:t>
            </w:r>
          </w:p>
          <w:p>
            <w:pPr>
              <w:pStyle w:val="Normal"/>
              <w:keepLines/>
              <w:rPr>
                <w:sz w:val="20"/>
              </w:rPr>
            </w:pPr>
            <w:r>
              <w:rPr>
                <w:sz w:val="20"/>
              </w:rPr>
              <w:t>Attn: Client Services</w:t>
            </w:r>
          </w:p>
          <w:p>
            <w:pPr>
              <w:pStyle w:val="Normal"/>
              <w:keepLines/>
              <w:rPr>
                <w:sz w:val="20"/>
              </w:rPr>
            </w:pPr>
            <w:r>
              <w:rPr>
                <w:sz w:val="20"/>
              </w:rPr>
              <w:t>Facsimile No. (713) 646-8420</w:t>
            </w:r>
          </w:p>
        </w:tc>
        <w:tc>
          <w:tcPr>
            <w:tcW w:w="5310" w:type="dxa"/>
            <w:tcBorders/>
          </w:tcPr>
          <w:p>
            <w:pPr>
              <w:pStyle w:val="Normal"/>
              <w:keepLines/>
              <w:rPr>
                <w:sz w:val="20"/>
              </w:rPr>
            </w:pPr>
            <w:r>
              <w:rPr>
                <w:b/>
                <w:sz w:val="20"/>
              </w:rPr>
              <w:t>NOMINATIONS TO COMPANY:</w:t>
            </w:r>
          </w:p>
          <w:p>
            <w:pPr>
              <w:pStyle w:val="Normal"/>
              <w:keepLines/>
              <w:rPr>
                <w:b/>
                <w:sz w:val="20"/>
              </w:rPr>
            </w:pPr>
            <w:r>
              <w:rPr>
                <w:sz w:val="20"/>
              </w:rPr>
              <w:t>1(800)356-9427 / 1(800)FLOWGAS</w:t>
            </w:r>
          </w:p>
          <w:p>
            <w:pPr>
              <w:pStyle w:val="Normal"/>
              <w:keepLines/>
              <w:rPr>
                <w:b/>
                <w:sz w:val="20"/>
              </w:rPr>
            </w:pPr>
            <w:r>
              <w:rPr>
                <w:b/>
                <w:sz w:val="20"/>
              </w:rPr>
              <w:t>SCHEDULING CONFIRMATIONS TO COMPANY:</w:t>
            </w:r>
          </w:p>
          <w:p>
            <w:pPr>
              <w:pStyle w:val="Normal"/>
              <w:keepLines/>
              <w:rPr>
                <w:sz w:val="20"/>
              </w:rPr>
            </w:pPr>
            <w:r>
              <w:rPr>
                <w:sz w:val="20"/>
              </w:rPr>
              <w:t>Attn: ENA Gas Trading</w:t>
            </w:r>
          </w:p>
          <w:p>
            <w:pPr>
              <w:pStyle w:val="Normal"/>
              <w:keepLines/>
              <w:rPr>
                <w:sz w:val="20"/>
              </w:rPr>
            </w:pPr>
            <w:r>
              <w:rPr>
                <w:sz w:val="20"/>
              </w:rPr>
              <w:t>Facsimile No.: (713) 646-2531</w:t>
            </w:r>
          </w:p>
        </w:tc>
      </w:tr>
    </w:tbl>
    <w:p>
      <w:pPr>
        <w:pStyle w:val="Normal"/>
        <w:jc w:val="both"/>
        <w:rPr>
          <w:sz w:val="20"/>
        </w:rPr>
      </w:pPr>
      <w:r>
        <w:rPr>
          <w:sz w:val="20"/>
        </w:rPr>
      </w:r>
    </w:p>
    <w:p>
      <w:pPr>
        <w:pStyle w:val="Normal"/>
        <w:ind w:firstLine="720" w:end="0"/>
        <w:jc w:val="both"/>
        <w:rPr>
          <w:sz w:val="20"/>
        </w:rPr>
      </w:pPr>
      <w:r>
        <w:rPr>
          <w:sz w:val="20"/>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Spot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sz w:val="20"/>
        </w:rPr>
      </w:pPr>
      <w:r>
        <w:rPr>
          <w:sz w:val="20"/>
        </w:rPr>
        <w:t xml:space="preserve"> </w:t>
      </w:r>
    </w:p>
    <w:p>
      <w:pPr>
        <w:pStyle w:val="BodyText"/>
        <w:ind w:firstLine="720" w:end="0"/>
        <w:rPr/>
      </w:pPr>
      <w:r>
        <w:rPr/>
        <w:t>This Spot Confirmation is being provided pursuant to and in accordance with the ENFOLIO SPOT GENERAL TERMS AND CONDITONS (the “Spot GTC”) and constitutes part of and is subject to all of the provisions of the Spot GTC.  With respect to the above stated Deal Number, this Spot Confirmation supersedes all prior Confirmations issued, if any, effective for the first day of the Period of Delivery herein.  Company does hereby adopt this letterhead, including the address, as its signature in respect of the identification of Company and the authentication by Company of this Spot Confirmation.</w:t>
      </w:r>
    </w:p>
    <w:p>
      <w:pPr>
        <w:pStyle w:val="BodyText"/>
        <w:ind w:firstLine="720" w:end="0"/>
        <w:rPr/>
      </w:pPr>
      <w:r>
        <w:rPr/>
      </w:r>
    </w:p>
    <w:p>
      <w:pPr>
        <w:pStyle w:val="BodyText"/>
        <w:rPr>
          <w:sz w:val="16"/>
        </w:rPr>
      </w:pPr>
      <w:r>
        <w:rPr>
          <w:sz w:val="16"/>
        </w:rPr>
        <w:t>Confirmation Creation Date:  March 5, 2001</w:t>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652736</w:t>
    </w:r>
    <w:r>
      <w:rPr>
        <w:sz w:val="20"/>
      </w:rPr>
      <w:fldChar w:fldCharType="end"/>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88900"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0</w:t>
    </w:r>
    <w:r>
      <w:rPr>
        <w:rStyle w:val="PageNumber"/>
        <w:sz w:val="20"/>
        <w:u w:val="single"/>
      </w:rPr>
      <w:fldChar w:fldCharType="end"/>
    </w:r>
    <w:r>
      <w:rPr>
        <w:rStyle w:val="PageNumber"/>
        <w:sz w:val="20"/>
        <w:u w:val="single"/>
      </w:rPr>
      <w:tab/>
    </w:r>
  </w:p>
  <w:p>
    <w:pPr>
      <w:pStyle w:val="Header"/>
      <w:rPr>
        <w:rStyle w:val="PageNumber"/>
        <w:sz w:val="20"/>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412" w:leader="none"/>
      </w:tabs>
      <w:ind w:hanging="0" w:start="2412" w:end="0"/>
      <w:outlineLvl w:val="0"/>
    </w:pPr>
    <w:rPr>
      <w:i/>
      <w:sz w:val="20"/>
    </w:rPr>
  </w:style>
  <w:style w:type="paragraph" w:styleId="Heading2">
    <w:name w:val="heading 2"/>
    <w:basedOn w:val="Normal"/>
    <w:next w:val="Normal"/>
    <w:qFormat/>
    <w:pPr>
      <w:keepNext w:val="true"/>
      <w:numPr>
        <w:ilvl w:val="1"/>
        <w:numId w:val="1"/>
      </w:numPr>
      <w:tabs>
        <w:tab w:val="clear" w:pos="720"/>
        <w:tab w:val="left" w:pos="2412" w:leader="none"/>
      </w:tabs>
      <w:ind w:hanging="0" w:start="2502" w:end="0"/>
      <w:outlineLvl w:val="1"/>
    </w:pPr>
    <w:rPr>
      <w:i/>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2001-03-07T13:25:00Z</dcterms:created>
  <dc:creator>ECT</dc:creator>
  <dc:description/>
  <dc:language>en-CA</dc:language>
  <cp:lastModifiedBy>rdeming</cp:lastModifiedBy>
  <dcterms:modified xsi:type="dcterms:W3CDTF">2001-03-07T13:27:00Z</dcterms:modified>
  <cp:revision>2</cp:revision>
  <dc:subject/>
  <dc:title>652736</dc:title>
</cp:coreProperties>
</file>