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29.wmf" ContentType="image/x-wmf"/>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28.wmf" ContentType="image/x-wmf"/>
  <Override PartName="/word/media/image1.png" ContentType="image/png"/>
  <Override PartName="/word/media/image14.wmf" ContentType="image/x-wmf"/>
  <Override PartName="/word/media/image5.wmf" ContentType="image/x-wmf"/>
  <Override PartName="/word/media/image37.wmf" ContentType="image/x-wmf"/>
  <Override PartName="/word/media/image15.wmf" ContentType="image/x-wmf"/>
  <Override PartName="/word/media/image6.wmf" ContentType="image/x-wmf"/>
  <Override PartName="/word/media/image38.wmf" ContentType="image/x-wmf"/>
  <Override PartName="/word/media/image10.wmf" ContentType="image/x-wmf"/>
  <Override PartName="/word/media/image47.wmf" ContentType="image/x-wmf"/>
  <Override PartName="/word/media/image16.wmf" ContentType="image/x-wmf"/>
  <Override PartName="/word/media/image7.wmf" ContentType="image/x-wmf"/>
  <Override PartName="/word/media/image39.wmf" ContentType="image/x-wmf"/>
  <Override PartName="/word/media/image2.wmf" ContentType="image/x-wmf"/>
  <Override PartName="/word/media/image34.wmf" ContentType="image/x-wmf"/>
  <Override PartName="/word/media/image42.wmf" ContentType="image/x-wmf"/>
  <Override PartName="/word/media/image43.wmf" ContentType="image/x-wmf"/>
  <Override PartName="/word/media/image32.wmf" ContentType="image/x-wmf"/>
  <Override PartName="/word/media/image44.wmf" ContentType="image/x-wmf"/>
  <Override PartName="/word/media/image33.wmf" ContentType="image/x-wmf"/>
  <Override PartName="/word/media/image45.wmf" ContentType="image/x-wmf"/>
  <Override PartName="/word/media/image46.wmf" ContentType="image/x-wmf"/>
  <Override PartName="/word/media/image50.wmf" ContentType="image/x-wmf"/>
  <Override PartName="/word/media/image13.wmf" ContentType="image/x-wmf"/>
  <Override PartName="/word/media/image11.wmf" ContentType="image/x-wmf"/>
  <Override PartName="/word/media/image48.wmf" ContentType="image/x-wmf"/>
  <Override PartName="/word/media/image51.wmf" ContentType="image/x-wmf"/>
  <Override PartName="/word/media/image40.wmf" ContentType="image/x-wmf"/>
  <Override PartName="/word/media/image52.wmf" ContentType="image/x-wmf"/>
  <Override PartName="/word/media/image41.wmf" ContentType="image/x-wmf"/>
  <Override PartName="/word/media/image53.wmf" ContentType="image/x-wmf"/>
  <Override PartName="/word/media/image31.wmf" ContentType="image/x-wmf"/>
  <Override PartName="/word/media/image30.wmf" ContentType="image/x-wmf"/>
  <Override PartName="/word/media/image4.wmf" ContentType="image/x-wmf"/>
  <Override PartName="/word/media/image36.wmf" ContentType="image/x-wmf"/>
  <Override PartName="/word/media/image9.wmf" ContentType="image/x-wmf"/>
  <Override PartName="/word/media/image18.wmf" ContentType="image/x-wmf"/>
  <Override PartName="/word/media/image20.wmf" ContentType="image/x-wmf"/>
  <Override PartName="/word/media/image49.wmf" ContentType="image/x-wmf"/>
  <Override PartName="/word/media/image12.wmf" ContentType="image/x-wmf"/>
  <Override PartName="/word/media/image3.wmf" ContentType="image/x-wmf"/>
  <Override PartName="/word/media/image35.wmf" ContentType="image/x-wmf"/>
  <Override PartName="/word/media/image8.wmf" ContentType="image/x-wmf"/>
  <Override PartName="/word/media/image17.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r>
        <mc:AlternateContent>
          <mc:Choice Requires="wps">
            <w:drawing>
              <wp:anchor behindDoc="0" distT="0" distB="0" distL="114300" distR="114300" simplePos="0" locked="0" layoutInCell="0" allowOverlap="1" relativeHeight="2">
                <wp:simplePos x="0" y="0"/>
                <wp:positionH relativeFrom="page">
                  <wp:posOffset>637540</wp:posOffset>
                </wp:positionH>
                <wp:positionV relativeFrom="paragraph">
                  <wp:posOffset>-262890</wp:posOffset>
                </wp:positionV>
                <wp:extent cx="42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42545" cy="17526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0" tIns="0" rIns="0" bIns="0">
                        <a:noAutofit/>
                      </wps:bodyPr>
                    </wps:wsp>
                  </a:graphicData>
                </a:graphic>
              </wp:anchor>
            </w:drawing>
          </mc:Choice>
          <mc:Fallback>
            <w:pict>
              <v:rect fillcolor="#FFFFFF" style="position:absolute;rotation:-0;width:3.35pt;height:13.8pt;mso-wrap-distance-left:9pt;mso-wrap-distance-right:9pt;mso-wrap-distance-top:0pt;mso-wrap-distance-bottom:0pt;margin-top:-20.7pt;mso-position-vertical-relative:text;margin-left:50.2pt;mso-position-horizontal-relative:page">
                <v:fill opacity="0f"/>
                <v:textbox inset="0in,0in,0in,0in">
                  <w:txbxContent>
                    <w:p>
                      <w:pPr>
                        <w:pStyle w:val="Normal"/>
                        <w:rPr>
                          <w:rFonts w:eastAsia="Arial"/>
                        </w:rPr>
                      </w:pPr>
                      <w:r>
                        <w:rPr>
                          <w:rFonts w:eastAsia="Arial"/>
                        </w:rPr>
                        <w:t xml:space="preserve">                                                                                                                                                                                                                                                                                                                                   </w:t>
                      </w:r>
                    </w:p>
                  </w:txbxContent>
                </v:textbox>
                <w10:wrap type="square"/>
              </v:rect>
            </w:pict>
          </mc:Fallback>
        </mc:AlternateContent>
      </w:r>
    </w:p>
    <w:p>
      <w:pPr>
        <w:pStyle w:val="Heading"/>
        <w:rPr/>
      </w:pPr>
      <w:r>
        <w:rPr/>
      </w:r>
    </w:p>
    <w:p>
      <w:pPr>
        <w:pStyle w:val="Heading"/>
        <w:rPr/>
      </w:pPr>
      <w:r>
        <w:rPr/>
      </w:r>
    </w:p>
    <w:p>
      <w:pPr>
        <w:pStyle w:val="Heading"/>
        <w:ind w:start="1980" w:end="0"/>
        <w:rPr/>
      </w:pPr>
      <w:r>
        <w:rPr/>
        <w:drawing>
          <wp:inline distT="0" distB="0" distL="0" distR="0">
            <wp:extent cx="4343400" cy="4343400"/>
            <wp:effectExtent l="0" t="0" r="0" b="0"/>
            <wp:docPr id="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 descr="" title=""/>
                    <pic:cNvPicPr>
                      <a:picLocks noChangeAspect="1" noChangeArrowheads="1"/>
                    </pic:cNvPicPr>
                  </pic:nvPicPr>
                  <pic:blipFill>
                    <a:blip r:embed="rId2"/>
                    <a:srcRect l="-39" t="-39" r="-39" b="-39"/>
                    <a:stretch>
                      <a:fillRect/>
                    </a:stretch>
                  </pic:blipFill>
                  <pic:spPr bwMode="auto">
                    <a:xfrm>
                      <a:off x="0" y="0"/>
                      <a:ext cx="4343400" cy="4343400"/>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jc w:val="center"/>
        <w:rPr>
          <w:sz w:val="40"/>
        </w:rPr>
      </w:pPr>
      <w:r>
        <w:rPr>
          <w:sz w:val="40"/>
        </w:rPr>
        <w:t>Weekly Executive Summary</w:t>
      </w:r>
    </w:p>
    <w:p>
      <w:pPr>
        <w:pStyle w:val="Heading"/>
        <w:rPr>
          <w:sz w:val="40"/>
        </w:rPr>
      </w:pPr>
      <w:r>
        <w:rPr>
          <w:sz w:val="40"/>
        </w:rPr>
      </w:r>
    </w:p>
    <w:p>
      <w:pPr>
        <w:pStyle w:val="Heading"/>
        <w:rPr>
          <w:sz w:val="40"/>
        </w:rPr>
      </w:pPr>
      <w:r>
        <w:rPr>
          <w:sz w:val="40"/>
        </w:rPr>
      </w:r>
    </w:p>
    <w:p>
      <w:pPr>
        <w:pStyle w:val="Heading"/>
        <w:jc w:val="center"/>
        <w:rPr>
          <w:sz w:val="40"/>
        </w:rPr>
      </w:pPr>
      <w:r>
        <w:rPr>
          <w:sz w:val="40"/>
        </w:rPr>
        <w:t>Period:  16 March 2001 to 23 March 2001</w:t>
      </w:r>
    </w:p>
    <w:p>
      <w:pPr>
        <w:pStyle w:val="Heading"/>
        <w:rPr>
          <w:sz w:val="40"/>
        </w:rPr>
      </w:pPr>
      <w:r>
        <w:rPr>
          <w:sz w:val="40"/>
        </w:rPr>
      </w:r>
    </w:p>
    <w:p>
      <w:pPr>
        <w:pStyle w:val="Heading"/>
        <w:rPr>
          <w:sz w:val="40"/>
        </w:rPr>
      </w:pPr>
      <w:r>
        <w:rPr>
          <w:sz w:val="40"/>
        </w:rPr>
      </w:r>
    </w:p>
    <w:p>
      <w:pPr>
        <w:pStyle w:val="Heading"/>
        <w:rPr>
          <w:sz w:val="40"/>
        </w:rPr>
      </w:pPr>
      <w:r>
        <w:rPr>
          <w:sz w:val="40"/>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WEEKLY EXECUTIVE SUMMARY</w:t>
      </w:r>
    </w:p>
    <w:p>
      <w:pPr>
        <w:pStyle w:val="Heading"/>
        <w:rPr/>
      </w:pPr>
      <w:r>
        <w:rPr/>
      </w:r>
    </w:p>
    <w:p>
      <w:pPr>
        <w:pStyle w:val="Heading"/>
        <w:rPr/>
      </w:pPr>
      <w:r>
        <w:rPr/>
        <w:t>INDEX:</w:t>
        <w:tab/>
        <w:tab/>
        <w:tab/>
        <w:tab/>
        <w:tab/>
        <w:tab/>
        <w:tab/>
        <w:tab/>
        <w:tab/>
        <w:tab/>
        <w:tab/>
        <w:tab/>
        <w:t xml:space="preserve">         </w:t>
      </w:r>
      <w:r>
        <w:rPr>
          <w:b w:val="false"/>
          <w:sz w:val="20"/>
        </w:rPr>
        <w:t>Page</w:t>
      </w:r>
    </w:p>
    <w:p>
      <w:pPr>
        <w:pStyle w:val="Heading"/>
        <w:rPr/>
      </w:pPr>
      <w:r>
        <w:rPr/>
      </w:r>
    </w:p>
    <w:sdt>
      <w:sdtPr>
        <w:docPartObj>
          <w:docPartGallery w:val="Table of Contents"/>
          <w:docPartUnique w:val="true"/>
        </w:docPartObj>
      </w:sdtPr>
      <w:sdtContent>
        <w:p>
          <w:pPr>
            <w:pStyle w:val="TOC1"/>
            <w:tabs>
              <w:tab w:val="right" w:pos="10459" w:leader="dot"/>
            </w:tabs>
            <w:rPr>
              <w:lang w:val="en-CA"/>
            </w:rPr>
          </w:pPr>
          <w:r>
            <w:fldChar w:fldCharType="begin"/>
          </w:r>
          <w:r>
            <w:rPr>
              <w:lang w:val="en-CA"/>
            </w:rPr>
            <w:instrText xml:space="preserve"> TOC \o "1-3" </w:instrText>
          </w:r>
          <w:r>
            <w:rPr>
              <w:lang w:val="en-CA"/>
            </w:rPr>
            <w:fldChar w:fldCharType="separate"/>
          </w:r>
          <w:r>
            <w:rPr>
              <w:lang w:val="en-CA"/>
            </w:rPr>
            <w:t>Profit and Loss Analysis</w:t>
            <w:tab/>
          </w:r>
          <w:hyperlink w:anchor="__RefHeading___Toc509398158">
            <w:r>
              <w:rPr>
                <w:rStyle w:val="IndexLink"/>
                <w:lang w:val="en-CA"/>
              </w:rPr>
              <w:t>3</w:t>
            </w:r>
          </w:hyperlink>
        </w:p>
        <w:p>
          <w:pPr>
            <w:pStyle w:val="TOC2"/>
            <w:tabs>
              <w:tab w:val="right" w:pos="10459" w:leader="dot"/>
            </w:tabs>
            <w:rPr>
              <w:lang w:val="en-CA"/>
            </w:rPr>
          </w:pPr>
          <w:r>
            <w:rPr>
              <w:lang w:val="en-CA"/>
            </w:rPr>
            <w:t>Summary Comments</w:t>
            <w:tab/>
          </w:r>
          <w:hyperlink w:anchor="__RefHeading___Toc509398159">
            <w:r>
              <w:rPr>
                <w:rStyle w:val="IndexLink"/>
                <w:lang w:val="en-CA"/>
              </w:rPr>
              <w:t>3</w:t>
            </w:r>
          </w:hyperlink>
        </w:p>
        <w:p>
          <w:pPr>
            <w:pStyle w:val="TOC1"/>
            <w:tabs>
              <w:tab w:val="right" w:pos="10459" w:leader="dot"/>
            </w:tabs>
            <w:rPr>
              <w:lang w:val="en-CA"/>
            </w:rPr>
          </w:pPr>
          <w:r>
            <w:rPr>
              <w:lang w:val="en-CA"/>
            </w:rPr>
            <w:t>Risk Analysis</w:t>
            <w:tab/>
          </w:r>
          <w:hyperlink w:anchor="__RefHeading___Toc509398160">
            <w:r>
              <w:rPr>
                <w:rStyle w:val="IndexLink"/>
                <w:lang w:val="en-CA"/>
              </w:rPr>
              <w:t>5</w:t>
            </w:r>
          </w:hyperlink>
        </w:p>
        <w:p>
          <w:pPr>
            <w:pStyle w:val="TOC1"/>
            <w:tabs>
              <w:tab w:val="right" w:pos="10459" w:leader="dot"/>
            </w:tabs>
            <w:rPr>
              <w:lang w:val="en-CA"/>
            </w:rPr>
          </w:pPr>
          <w:r>
            <w:rPr>
              <w:lang w:val="en-CA"/>
            </w:rPr>
            <w:t>Curves and Positions</w:t>
            <w:tab/>
          </w:r>
          <w:hyperlink w:anchor="__RefHeading___Toc509398161">
            <w:r>
              <w:rPr>
                <w:rStyle w:val="IndexLink"/>
                <w:lang w:val="en-CA"/>
              </w:rPr>
              <w:t>6</w:t>
            </w:r>
          </w:hyperlink>
        </w:p>
        <w:p>
          <w:pPr>
            <w:pStyle w:val="TOC2"/>
            <w:tabs>
              <w:tab w:val="right" w:pos="10459" w:leader="dot"/>
            </w:tabs>
            <w:rPr>
              <w:lang w:val="en-CA"/>
            </w:rPr>
          </w:pPr>
          <w:r>
            <w:rPr>
              <w:lang w:val="en-CA"/>
            </w:rPr>
            <w:t>UK Power: Price Curves and Curve Shift</w:t>
            <w:tab/>
          </w:r>
          <w:hyperlink w:anchor="__RefHeading___Toc509398162">
            <w:r>
              <w:rPr>
                <w:rStyle w:val="IndexLink"/>
                <w:lang w:val="en-CA"/>
              </w:rPr>
              <w:t>6</w:t>
            </w:r>
          </w:hyperlink>
        </w:p>
        <w:p>
          <w:pPr>
            <w:pStyle w:val="TOC2"/>
            <w:tabs>
              <w:tab w:val="right" w:pos="10459" w:leader="dot"/>
            </w:tabs>
            <w:rPr>
              <w:lang w:val="en-CA"/>
            </w:rPr>
          </w:pPr>
          <w:r>
            <w:rPr>
              <w:lang w:val="en-CA"/>
            </w:rPr>
            <w:t>UK Power: Discounted volumes and changes in volumes</w:t>
            <w:tab/>
          </w:r>
          <w:hyperlink w:anchor="__RefHeading___Toc509398163">
            <w:r>
              <w:rPr>
                <w:rStyle w:val="IndexLink"/>
                <w:lang w:val="en-CA"/>
              </w:rPr>
              <w:t>6</w:t>
            </w:r>
          </w:hyperlink>
        </w:p>
        <w:p>
          <w:pPr>
            <w:pStyle w:val="Normal"/>
            <w:rPr>
              <w:lang w:val="en-CA"/>
            </w:rPr>
          </w:pPr>
          <w:r>
            <w:rPr>
              <w:lang w:val="en-CA"/>
            </w:rPr>
          </w:r>
        </w:p>
        <w:p>
          <w:pPr>
            <w:pStyle w:val="TOC2"/>
            <w:tabs>
              <w:tab w:val="right" w:pos="10459" w:leader="dot"/>
            </w:tabs>
            <w:rPr>
              <w:lang w:val="en-CA"/>
            </w:rPr>
          </w:pPr>
          <w:r>
            <w:rPr>
              <w:lang w:val="en-CA"/>
            </w:rPr>
            <w:t>Continental Power: Price Curves and Curve Shift</w:t>
            <w:tab/>
          </w:r>
          <w:hyperlink w:anchor="__RefHeading___Toc509398164">
            <w:r>
              <w:rPr>
                <w:rStyle w:val="IndexLink"/>
                <w:lang w:val="en-CA"/>
              </w:rPr>
              <w:t>10</w:t>
            </w:r>
          </w:hyperlink>
        </w:p>
        <w:p>
          <w:pPr>
            <w:pStyle w:val="TOC2"/>
            <w:tabs>
              <w:tab w:val="right" w:pos="10459" w:leader="dot"/>
            </w:tabs>
            <w:rPr>
              <w:lang w:val="en-CA"/>
            </w:rPr>
          </w:pPr>
          <w:r>
            <w:rPr>
              <w:lang w:val="en-CA"/>
            </w:rPr>
            <w:t>Continental Power: Bilateral discounted volumes and changes in volumes</w:t>
            <w:tab/>
          </w:r>
          <w:hyperlink w:anchor="__RefHeading___Toc509398165">
            <w:r>
              <w:rPr>
                <w:rStyle w:val="IndexLink"/>
                <w:lang w:val="en-CA"/>
              </w:rPr>
              <w:t>11</w:t>
            </w:r>
          </w:hyperlink>
        </w:p>
        <w:p>
          <w:pPr>
            <w:pStyle w:val="TOC2"/>
            <w:tabs>
              <w:tab w:val="right" w:pos="10459" w:leader="dot"/>
            </w:tabs>
            <w:rPr>
              <w:lang w:val="en-CA"/>
            </w:rPr>
          </w:pPr>
          <w:r>
            <w:rPr>
              <w:lang w:val="en-CA"/>
            </w:rPr>
            <w:t>Continental Power: Pool discounted volumes and changes in volumes</w:t>
            <w:tab/>
          </w:r>
          <w:hyperlink w:anchor="__RefHeading___Toc509398166">
            <w:r>
              <w:rPr>
                <w:rStyle w:val="IndexLink"/>
                <w:lang w:val="en-CA"/>
              </w:rPr>
              <w:t>13</w:t>
            </w:r>
          </w:hyperlink>
        </w:p>
        <w:p>
          <w:pPr>
            <w:pStyle w:val="Normal"/>
            <w:rPr>
              <w:lang w:val="en-CA"/>
            </w:rPr>
          </w:pPr>
          <w:r>
            <w:rPr>
              <w:lang w:val="en-CA"/>
            </w:rPr>
          </w:r>
        </w:p>
        <w:p>
          <w:pPr>
            <w:pStyle w:val="TOC2"/>
            <w:tabs>
              <w:tab w:val="right" w:pos="10459" w:leader="dot"/>
            </w:tabs>
            <w:rPr>
              <w:lang w:val="en-CA"/>
            </w:rPr>
          </w:pPr>
          <w:r>
            <w:rPr>
              <w:lang w:val="en-CA"/>
            </w:rPr>
            <w:t>Nordic Power: Price Curves and Curve Shift</w:t>
            <w:tab/>
          </w:r>
          <w:hyperlink w:anchor="__RefHeading___Toc509398167">
            <w:r>
              <w:rPr>
                <w:rStyle w:val="IndexLink"/>
                <w:lang w:val="en-CA"/>
              </w:rPr>
              <w:t>15</w:t>
            </w:r>
          </w:hyperlink>
        </w:p>
        <w:p>
          <w:pPr>
            <w:pStyle w:val="TOC2"/>
            <w:tabs>
              <w:tab w:val="right" w:pos="10459" w:leader="dot"/>
            </w:tabs>
            <w:rPr>
              <w:lang w:val="en-CA"/>
            </w:rPr>
          </w:pPr>
          <w:r>
            <w:rPr>
              <w:lang w:val="en-CA"/>
            </w:rPr>
            <w:t>Nordic Power: Discounted volumes and changes in volumes</w:t>
            <w:tab/>
          </w:r>
          <w:hyperlink w:anchor="__RefHeading___Toc509398168">
            <w:r>
              <w:rPr>
                <w:rStyle w:val="IndexLink"/>
                <w:lang w:val="en-CA"/>
              </w:rPr>
              <w:t>16</w:t>
            </w:r>
          </w:hyperlink>
        </w:p>
        <w:p>
          <w:pPr>
            <w:pStyle w:val="Normal"/>
            <w:rPr>
              <w:lang w:val="en-CA"/>
            </w:rPr>
          </w:pPr>
          <w:r>
            <w:rPr>
              <w:lang w:val="en-CA"/>
            </w:rPr>
          </w:r>
        </w:p>
        <w:p>
          <w:pPr>
            <w:pStyle w:val="TOC2"/>
            <w:tabs>
              <w:tab w:val="right" w:pos="10459" w:leader="dot"/>
            </w:tabs>
            <w:rPr>
              <w:lang w:val="en-CA"/>
            </w:rPr>
          </w:pPr>
          <w:r>
            <w:rPr>
              <w:lang w:val="en-CA"/>
            </w:rPr>
            <w:t>UK Gas: Price Curves and Curve Shift</w:t>
            <w:tab/>
          </w:r>
          <w:hyperlink w:anchor="__RefHeading___Toc509398169">
            <w:r>
              <w:rPr>
                <w:rStyle w:val="IndexLink"/>
                <w:lang w:val="en-CA"/>
              </w:rPr>
              <w:t>18</w:t>
            </w:r>
          </w:hyperlink>
        </w:p>
        <w:p>
          <w:pPr>
            <w:pStyle w:val="TOC2"/>
            <w:tabs>
              <w:tab w:val="right" w:pos="10459" w:leader="dot"/>
            </w:tabs>
            <w:rPr>
              <w:lang w:val="en-CA"/>
            </w:rPr>
          </w:pPr>
          <w:r>
            <w:rPr>
              <w:lang w:val="en-CA"/>
            </w:rPr>
            <w:t>UK Gas: Discounted volumes and changes in volumes</w:t>
            <w:tab/>
          </w:r>
          <w:hyperlink w:anchor="__RefHeading___Toc509398170">
            <w:r>
              <w:rPr>
                <w:rStyle w:val="IndexLink"/>
                <w:lang w:val="en-CA"/>
              </w:rPr>
              <w:t>19</w:t>
            </w:r>
          </w:hyperlink>
        </w:p>
        <w:p>
          <w:pPr>
            <w:pStyle w:val="Normal"/>
            <w:rPr>
              <w:lang w:val="en-CA"/>
            </w:rPr>
          </w:pPr>
          <w:r>
            <w:rPr>
              <w:lang w:val="en-CA"/>
            </w:rPr>
          </w:r>
        </w:p>
        <w:p>
          <w:pPr>
            <w:pStyle w:val="TOC2"/>
            <w:tabs>
              <w:tab w:val="right" w:pos="10459" w:leader="dot"/>
            </w:tabs>
            <w:rPr>
              <w:lang w:val="en-CA"/>
            </w:rPr>
          </w:pPr>
          <w:r>
            <w:rPr>
              <w:lang w:val="en-CA"/>
            </w:rPr>
            <w:t>Continental Gas: Price Curves and Curve Shift</w:t>
            <w:tab/>
          </w:r>
          <w:hyperlink w:anchor="__RefHeading___Toc509398171">
            <w:r>
              <w:rPr>
                <w:rStyle w:val="IndexLink"/>
                <w:lang w:val="en-CA"/>
              </w:rPr>
              <w:t>21</w:t>
            </w:r>
          </w:hyperlink>
        </w:p>
        <w:p>
          <w:pPr>
            <w:pStyle w:val="TOC2"/>
            <w:tabs>
              <w:tab w:val="right" w:pos="10459" w:leader="dot"/>
            </w:tabs>
            <w:rPr>
              <w:lang w:val="en-CA"/>
            </w:rPr>
          </w:pPr>
          <w:r>
            <w:rPr>
              <w:lang w:val="en-CA"/>
            </w:rPr>
            <w:t>Continental Gas: Discounted volumes and changes in volumes</w:t>
            <w:tab/>
          </w:r>
          <w:hyperlink w:anchor="__RefHeading___Toc509398172">
            <w:r>
              <w:rPr>
                <w:rStyle w:val="IndexLink"/>
                <w:lang w:val="en-CA"/>
              </w:rPr>
              <w:t>22</w:t>
            </w:r>
          </w:hyperlink>
        </w:p>
        <w:p>
          <w:pPr>
            <w:pStyle w:val="Normal"/>
            <w:rPr>
              <w:lang w:val="en-CA"/>
            </w:rPr>
          </w:pPr>
          <w:r>
            <w:rPr>
              <w:lang w:val="en-CA"/>
            </w:rPr>
          </w:r>
        </w:p>
        <w:p>
          <w:pPr>
            <w:pStyle w:val="TOC2"/>
            <w:tabs>
              <w:tab w:val="right" w:pos="10459" w:leader="dot"/>
            </w:tabs>
            <w:rPr>
              <w:lang w:val="en-CA"/>
            </w:rPr>
          </w:pPr>
          <w:r>
            <w:rPr>
              <w:lang w:val="en-CA"/>
            </w:rPr>
            <w:t>Eastern: Positions</w:t>
            <w:tab/>
          </w:r>
          <w:hyperlink w:anchor="__RefHeading___Toc509398173">
            <w:r>
              <w:rPr>
                <w:rStyle w:val="IndexLink"/>
                <w:lang w:val="en-CA"/>
              </w:rPr>
              <w:t>23</w:t>
            </w:r>
          </w:hyperlink>
        </w:p>
        <w:p>
          <w:pPr>
            <w:pStyle w:val="TOC2"/>
            <w:tabs>
              <w:tab w:val="right" w:pos="10459" w:leader="dot"/>
            </w:tabs>
            <w:rPr>
              <w:lang w:val="en-CA"/>
            </w:rPr>
          </w:pPr>
          <w:r>
            <w:rPr>
              <w:lang w:val="en-CA"/>
            </w:rPr>
            <w:t>Eastern: Vega Positions</w:t>
            <w:tab/>
          </w:r>
          <w:hyperlink w:anchor="__RefHeading___Toc509398174">
            <w:r>
              <w:rPr>
                <w:rStyle w:val="IndexLink"/>
                <w:lang w:val="en-CA"/>
              </w:rPr>
              <w:t>24</w:t>
            </w:r>
          </w:hyperlink>
        </w:p>
        <w:p>
          <w:pPr>
            <w:pStyle w:val="Normal"/>
            <w:rPr>
              <w:lang w:val="en-CA"/>
            </w:rPr>
          </w:pPr>
          <w:r>
            <w:rPr>
              <w:lang w:val="en-CA"/>
            </w:rPr>
          </w:r>
        </w:p>
        <w:p>
          <w:pPr>
            <w:pStyle w:val="TOC2"/>
            <w:tabs>
              <w:tab w:val="right" w:pos="10459" w:leader="dot"/>
            </w:tabs>
            <w:rPr>
              <w:lang w:val="en-CA"/>
            </w:rPr>
          </w:pPr>
          <w:r>
            <w:rPr>
              <w:lang w:val="en-CA"/>
            </w:rPr>
            <w:t>Metals: Price Curves and Curve shift</w:t>
            <w:tab/>
          </w:r>
          <w:hyperlink w:anchor="__RefHeading___Toc509398175">
            <w:r>
              <w:rPr>
                <w:rStyle w:val="IndexLink"/>
                <w:lang w:val="en-CA"/>
              </w:rPr>
              <w:t>25</w:t>
            </w:r>
          </w:hyperlink>
        </w:p>
        <w:p>
          <w:pPr>
            <w:pStyle w:val="TOC2"/>
            <w:tabs>
              <w:tab w:val="right" w:pos="10459" w:leader="dot"/>
            </w:tabs>
            <w:rPr>
              <w:lang w:val="en-CA"/>
            </w:rPr>
          </w:pPr>
          <w:r>
            <w:rPr>
              <w:lang w:val="en-CA"/>
            </w:rPr>
            <w:t>Metals: Discounted volumes and changes in volumes</w:t>
            <w:tab/>
          </w:r>
          <w:hyperlink w:anchor="__RefHeading___Toc509398176">
            <w:r>
              <w:rPr>
                <w:rStyle w:val="IndexLink"/>
                <w:lang w:val="en-CA"/>
              </w:rPr>
              <w:t>26</w:t>
            </w:r>
          </w:hyperlink>
        </w:p>
        <w:p>
          <w:pPr>
            <w:pStyle w:val="Normal"/>
            <w:rPr>
              <w:lang w:val="en-CA"/>
            </w:rPr>
          </w:pPr>
          <w:r>
            <w:rPr>
              <w:lang w:val="en-CA"/>
            </w:rPr>
          </w:r>
        </w:p>
        <w:p>
          <w:pPr>
            <w:pStyle w:val="TOC2"/>
            <w:tabs>
              <w:tab w:val="right" w:pos="10459" w:leader="dot"/>
            </w:tabs>
            <w:rPr>
              <w:lang w:val="en-CA"/>
            </w:rPr>
          </w:pPr>
          <w:r>
            <w:rPr>
              <w:lang w:val="en-CA"/>
            </w:rPr>
            <w:t>Australian Power: Price Curves and Curve Shift</w:t>
            <w:tab/>
          </w:r>
          <w:hyperlink w:anchor="__RefHeading___Toc509398177">
            <w:r>
              <w:rPr>
                <w:rStyle w:val="IndexLink"/>
                <w:lang w:val="en-CA"/>
              </w:rPr>
              <w:t>29</w:t>
            </w:r>
          </w:hyperlink>
        </w:p>
        <w:p>
          <w:pPr>
            <w:pStyle w:val="TOC2"/>
            <w:tabs>
              <w:tab w:val="right" w:pos="10459" w:leader="dot"/>
            </w:tabs>
            <w:rPr>
              <w:lang w:val="en-CA"/>
            </w:rPr>
          </w:pPr>
          <w:r>
            <w:rPr>
              <w:lang w:val="en-CA"/>
            </w:rPr>
            <w:t>Australian Power: Changes In Forward Curves</w:t>
            <w:tab/>
          </w:r>
          <w:hyperlink w:anchor="__RefHeading___Toc509398178">
            <w:r>
              <w:rPr>
                <w:rStyle w:val="IndexLink"/>
                <w:lang w:val="en-CA"/>
              </w:rPr>
              <w:t>29</w:t>
            </w:r>
          </w:hyperlink>
        </w:p>
        <w:p>
          <w:pPr>
            <w:pStyle w:val="TOC2"/>
            <w:tabs>
              <w:tab w:val="right" w:pos="10459" w:leader="dot"/>
            </w:tabs>
            <w:rPr>
              <w:lang w:val="en-CA"/>
            </w:rPr>
          </w:pPr>
          <w:r>
            <w:rPr>
              <w:lang w:val="en-CA"/>
            </w:rPr>
            <w:t>Australian Power: Discounted volumes and changes in volumes</w:t>
            <w:tab/>
          </w:r>
          <w:hyperlink w:anchor="__RefHeading___Toc509398179">
            <w:r>
              <w:rPr>
                <w:rStyle w:val="IndexLink"/>
                <w:lang w:val="en-CA"/>
              </w:rPr>
              <w:t>29</w:t>
            </w:r>
          </w:hyperlink>
        </w:p>
        <w:p>
          <w:pPr>
            <w:pStyle w:val="Normal"/>
            <w:rPr>
              <w:lang w:val="en-CA"/>
            </w:rPr>
          </w:pPr>
          <w:r>
            <w:rPr>
              <w:lang w:val="en-CA"/>
            </w:rPr>
          </w:r>
        </w:p>
        <w:p>
          <w:pPr>
            <w:pStyle w:val="TOC2"/>
            <w:tabs>
              <w:tab w:val="right" w:pos="10459" w:leader="dot"/>
            </w:tabs>
            <w:rPr>
              <w:lang w:val="en-CA"/>
            </w:rPr>
          </w:pPr>
          <w:r>
            <w:rPr>
              <w:lang w:val="en-CA"/>
            </w:rPr>
            <w:t>Credit Trading: Price Curves and Curves Shift</w:t>
            <w:tab/>
            <w:t>31</w:t>
          </w:r>
          <w:r>
            <w:rPr>
              <w:lang w:val="en-CA"/>
            </w:rPr>
            <w:fldChar w:fldCharType="end"/>
          </w:r>
        </w:p>
      </w:sdtContent>
    </w:sdt>
    <w:p>
      <w:pPr>
        <w:pStyle w:val="Heading"/>
        <w:rPr>
          <w:rFonts w:ascii="Times New Roman" w:hAnsi="Times New Roman" w:cs="Times New Roman"/>
          <w:caps/>
          <w:sz w:val="20"/>
        </w:rPr>
      </w:pPr>
      <w:r>
        <w:rPr>
          <w:rFonts w:cs="Times New Roman" w:ascii="Times New Roman" w:hAnsi="Times New Roman"/>
          <w:caps/>
          <w:sz w:val="20"/>
        </w:rPr>
        <w:t xml:space="preserve">     </w:t>
      </w:r>
      <w:r>
        <w:rPr>
          <w:rFonts w:cs="Times New Roman" w:ascii="Times New Roman" w:hAnsi="Times New Roman"/>
          <w:caps/>
          <w:sz w:val="20"/>
        </w:rPr>
        <w:tab/>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Normal"/>
        <w:rPr/>
      </w:pPr>
      <w:r>
        <w:rPr/>
      </w:r>
    </w:p>
    <w:p>
      <w:pPr>
        <w:pStyle w:val="Normal"/>
        <w:rPr>
          <w:sz w:val="28"/>
        </w:rPr>
      </w:pPr>
      <w:r>
        <w:rPr>
          <w:sz w:val="28"/>
        </w:rPr>
      </w:r>
    </w:p>
    <w:p>
      <w:pPr>
        <w:pStyle w:val="Body"/>
        <w:rPr>
          <w:b/>
          <w:sz w:val="32"/>
        </w:rPr>
      </w:pPr>
      <w:r>
        <w:rPr>
          <w:b/>
          <w:sz w:val="32"/>
        </w:rPr>
      </w:r>
    </w:p>
    <w:p>
      <w:pPr>
        <w:pStyle w:val="Body"/>
        <w:rPr>
          <w:b/>
          <w:sz w:val="32"/>
        </w:rPr>
      </w:pPr>
      <w:r>
        <w:rPr>
          <w:b/>
          <w:sz w:val="32"/>
        </w:rPr>
      </w:r>
    </w:p>
    <w:p>
      <w:pPr>
        <w:pStyle w:val="Body"/>
        <w:rPr>
          <w:b/>
          <w:sz w:val="32"/>
        </w:rPr>
      </w:pPr>
      <w:r>
        <w:rPr>
          <w:b/>
          <w:sz w:val="32"/>
        </w:rPr>
      </w:r>
    </w:p>
    <w:p>
      <w:pPr>
        <w:pStyle w:val="Body"/>
        <w:rPr>
          <w:rFonts w:eastAsia="Arial"/>
          <w:b/>
          <w:sz w:val="32"/>
        </w:rPr>
      </w:pPr>
      <w:r>
        <w:rPr>
          <w:rFonts w:eastAsia="Arial"/>
          <w:b/>
          <w:sz w:val="32"/>
        </w:rPr>
        <w:t xml:space="preserve">                    </w:t>
      </w:r>
      <w:r>
        <mc:AlternateContent>
          <mc:Choice Requires="wps">
            <w:drawing>
              <wp:anchor behindDoc="0" distT="0" distB="0" distL="118745" distR="118745" simplePos="0" locked="0" layoutInCell="0" allowOverlap="1" relativeHeight="4">
                <wp:simplePos x="0" y="0"/>
                <wp:positionH relativeFrom="page">
                  <wp:posOffset>620395</wp:posOffset>
                </wp:positionH>
                <wp:positionV relativeFrom="paragraph">
                  <wp:posOffset>196215</wp:posOffset>
                </wp:positionV>
                <wp:extent cx="3877310" cy="27114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271145"/>
                        </a:xfrm>
                        <a:prstGeom prst="rect"/>
                        <a:solidFill>
                          <a:srgbClr val="FFFFFF">
                            <a:alpha val="0"/>
                          </a:srgbClr>
                        </a:solidFill>
                      </wps:spPr>
                      <wps:txbx>
                        <w:txbxContent>
                          <w:p>
                            <w:pPr>
                              <w:pStyle w:val="Heading1"/>
                              <w:ind w:start="0" w:end="0"/>
                              <w:rPr/>
                            </w:pPr>
                            <w:bookmarkStart w:id="0" w:name="__RefHeading___Toc509398158"/>
                            <w:bookmarkEnd w:id="0"/>
                            <w:r>
                              <w:rPr/>
                              <w:t>Profit and Loss Analysis</w:t>
                            </w:r>
                          </w:p>
                        </w:txbxContent>
                      </wps:txbx>
                      <wps:bodyPr anchor="t" lIns="0" tIns="0" rIns="0" bIns="0">
                        <a:noAutofit/>
                      </wps:bodyPr>
                    </wps:wsp>
                  </a:graphicData>
                </a:graphic>
              </wp:anchor>
            </w:drawing>
          </mc:Choice>
          <mc:Fallback>
            <w:pict>
              <v:rect fillcolor="#FFFFFF" style="position:absolute;rotation:-0;width:305.3pt;height:21.35pt;mso-wrap-distance-left:9.35pt;mso-wrap-distance-right:9.35pt;mso-wrap-distance-top:0pt;mso-wrap-distance-bottom:0pt;margin-top:15.45pt;mso-position-vertical-relative:text;margin-left:48.85pt;mso-position-horizontal-relative:page">
                <v:fill opacity="0f"/>
                <v:textbox inset="0in,0in,0in,0in">
                  <w:txbxContent>
                    <w:p>
                      <w:pPr>
                        <w:pStyle w:val="Heading1"/>
                        <w:ind w:start="0" w:end="0"/>
                        <w:rPr/>
                      </w:pPr>
                      <w:bookmarkStart w:id="1" w:name="__RefHeading___Toc509398158"/>
                      <w:bookmarkEnd w:id="1"/>
                      <w:r>
                        <w:rPr/>
                        <w:t>Profit and Loss Analysis</w:t>
                      </w:r>
                    </w:p>
                  </w:txbxContent>
                </v:textbox>
                <w10:wrap type="square"/>
              </v:rect>
            </w:pict>
          </mc:Fallback>
        </mc:AlternateContent>
      </w:r>
    </w:p>
    <w:p>
      <w:pPr>
        <w:pStyle w:val="Heading2"/>
        <w:ind w:hanging="0" w:start="0"/>
        <w:rPr>
          <w:b w:val="false"/>
          <w:sz w:val="32"/>
        </w:rPr>
      </w:pPr>
      <w:r>
        <w:rPr>
          <w:b w:val="false"/>
          <w:sz w:val="32"/>
        </w:rPr>
      </w:r>
      <w:bookmarkStart w:id="2" w:name="__RefHeading___Toc509398159"/>
      <w:bookmarkStart w:id="3" w:name="__RefHeading___Toc509398159"/>
    </w:p>
    <w:p>
      <w:pPr>
        <w:pStyle w:val="Heading2"/>
        <w:ind w:hanging="0" w:start="0"/>
        <w:rPr/>
      </w:pPr>
      <w:r>
        <w:rPr/>
      </w:r>
    </w:p>
    <w:p>
      <w:pPr>
        <w:pStyle w:val="Heading2"/>
        <w:ind w:hanging="0" w:start="0"/>
        <w:rPr>
          <w:b w:val="false"/>
        </w:rPr>
      </w:pPr>
      <w:r>
        <w:rPr>
          <w:b w:val="false"/>
        </w:rPr>
        <w:drawing>
          <wp:inline distT="0" distB="0" distL="0" distR="0">
            <wp:extent cx="5743575" cy="4286250"/>
            <wp:effectExtent l="0" t="0" r="0" b="0"/>
            <wp:docPr id="4"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 descr="" title=""/>
                    <pic:cNvPicPr>
                      <a:picLocks noChangeAspect="1" noChangeArrowheads="1"/>
                    </pic:cNvPicPr>
                  </pic:nvPicPr>
                  <pic:blipFill>
                    <a:blip r:embed="rId3"/>
                    <a:srcRect l="-6" t="-8" r="-6" b="-8"/>
                    <a:stretch>
                      <a:fillRect/>
                    </a:stretch>
                  </pic:blipFill>
                  <pic:spPr bwMode="auto">
                    <a:xfrm>
                      <a:off x="0" y="0"/>
                      <a:ext cx="5743575" cy="4286250"/>
                    </a:xfrm>
                    <a:prstGeom prst="rect">
                      <a:avLst/>
                    </a:prstGeom>
                    <a:noFill/>
                  </pic:spPr>
                </pic:pic>
              </a:graphicData>
            </a:graphic>
          </wp:inline>
        </w:drawing>
      </w:r>
    </w:p>
    <w:p>
      <w:pPr>
        <w:pStyle w:val="Heading2"/>
        <w:ind w:hanging="0" w:start="0"/>
        <w:rPr/>
      </w:pPr>
      <w:r>
        <w:rPr/>
      </w:r>
    </w:p>
    <w:p>
      <w:pPr>
        <w:pStyle w:val="Heading2"/>
        <w:ind w:hanging="0" w:start="0"/>
        <w:rPr/>
      </w:pPr>
      <w:bookmarkStart w:id="4" w:name="__RefHeading___Toc509398159"/>
      <w:r>
        <w:rPr/>
        <w:t>Summary Comments</w:t>
      </w:r>
      <w:bookmarkEnd w:id="4"/>
    </w:p>
    <w:p>
      <w:pPr>
        <w:pStyle w:val="Body"/>
        <w:ind w:start="0" w:end="0"/>
        <w:jc w:val="both"/>
        <w:rPr>
          <w:color w:val="000000"/>
        </w:rPr>
      </w:pPr>
      <w:r>
        <w:rPr>
          <w:color w:val="000000"/>
        </w:rPr>
      </w:r>
    </w:p>
    <w:p>
      <w:pPr>
        <w:pStyle w:val="Body"/>
        <w:ind w:start="0" w:end="0"/>
        <w:jc w:val="both"/>
        <w:rPr/>
      </w:pPr>
      <w:r>
        <w:rPr>
          <w:color w:val="000000"/>
        </w:rPr>
        <w:t>Over the week the UK and Continental Gas Books reported total net trading P/L of</w:t>
      </w:r>
      <w:r>
        <w:rPr>
          <w:color w:val="FF0000"/>
        </w:rPr>
        <w:t xml:space="preserve"> </w:t>
      </w:r>
      <w:r>
        <w:rPr>
          <w:color w:val="auto"/>
        </w:rPr>
        <w:t>$(4,896k).</w:t>
      </w:r>
      <w:r>
        <w:rPr>
          <w:color w:val="FF0000"/>
        </w:rPr>
        <w:t xml:space="preserve">  </w:t>
      </w:r>
      <w:r>
        <w:rPr>
          <w:color w:val="000000"/>
        </w:rPr>
        <w:t>The total net position held by both books is now short (42.9) bcf,</w:t>
      </w:r>
      <w:r>
        <w:rPr>
          <w:color w:val="FF0000"/>
        </w:rPr>
        <w:t xml:space="preserve"> </w:t>
      </w:r>
      <w:r>
        <w:rPr>
          <w:color w:val="000000"/>
        </w:rPr>
        <w:t>compared to a short (48.9)</w:t>
      </w:r>
      <w:r>
        <w:rPr>
          <w:color w:val="FF0000"/>
        </w:rPr>
        <w:t xml:space="preserve"> </w:t>
      </w:r>
      <w:r>
        <w:rPr>
          <w:color w:val="auto"/>
        </w:rPr>
        <w:t>bcf</w:t>
      </w:r>
      <w:r>
        <w:rPr>
          <w:color w:val="000000"/>
        </w:rPr>
        <w:t xml:space="preserve"> position of the previous week</w:t>
      </w:r>
      <w:r>
        <w:rPr>
          <w:color w:val="FF0000"/>
        </w:rPr>
        <w:t xml:space="preserve">. </w:t>
      </w:r>
      <w:r>
        <w:rPr>
          <w:color w:val="000000"/>
        </w:rPr>
        <w:t>Of this total P/L, the UK Gas Book reported P&amp;L of $(4,860k) and the forward delta position is now 10 bcf shorter at (34) bcf short.  The P&amp;L loss is mainly attributable to the book’s short delta position between September 2002 and January 2004 as prices increased slightly this week.  Although this week saw volatile prompt markets, it is at the back end of the curve that the biggest moves occurred.  On the prompt side, colder weather than expected and the news that the InterConnector will not switch flows was offset by disappointing demand figures for next week.  As far as the curve is concerned, the upward movement witnessed this week is said to be due to the forthcoming implementation of NETA. The renegotiation of electricity contracts are, in effect, possible drivers as players might be hedging on fuel purchase</w:t>
      </w:r>
      <w:r>
        <w:rPr>
          <w:color w:val="FF0000"/>
        </w:rPr>
        <w:t xml:space="preserve">. </w:t>
      </w:r>
    </w:p>
    <w:p>
      <w:pPr>
        <w:pStyle w:val="Body"/>
        <w:ind w:start="0" w:end="0"/>
        <w:jc w:val="both"/>
        <w:rPr>
          <w:color w:val="000000"/>
        </w:rPr>
      </w:pPr>
      <w:r>
        <w:rPr>
          <w:color w:val="000000"/>
        </w:rPr>
      </w:r>
    </w:p>
    <w:p>
      <w:pPr>
        <w:pStyle w:val="Body"/>
        <w:ind w:start="0" w:end="0"/>
        <w:jc w:val="both"/>
        <w:rPr>
          <w:color w:val="FF0000"/>
        </w:rPr>
      </w:pPr>
      <w:r>
        <w:rPr>
          <w:color w:val="000000"/>
        </w:rPr>
        <w:t xml:space="preserve">The Continental Gas Book reported a P/L loss of $(30k) over the traded week 16th to 23rd March 2001 on a position which moved from </w:t>
      </w:r>
      <w:r>
        <w:rPr>
          <w:color w:val="auto"/>
        </w:rPr>
        <w:t>(4bcf) short to (9bcf) short</w:t>
      </w:r>
      <w:r>
        <w:rPr>
          <w:color w:val="000000"/>
        </w:rPr>
        <w:t>.  The curve moved up at the front end on the back of NBP strength as unexpected cold weather and the lack of gas in storage affected prompt prices.  Capping of interconnector flows meant that Continental Players could not take full advantage of the high UK prices.  The Interconnector, however, will not reverse flow next week as was previously expected</w:t>
      </w:r>
    </w:p>
    <w:p>
      <w:pPr>
        <w:pStyle w:val="Body"/>
        <w:ind w:start="0" w:end="0"/>
        <w:jc w:val="both"/>
        <w:rPr>
          <w:color w:val="FF0000"/>
        </w:rPr>
      </w:pPr>
      <w:r>
        <w:rPr>
          <w:color w:val="FF0000"/>
        </w:rPr>
      </w:r>
    </w:p>
    <w:p>
      <w:pPr>
        <w:pStyle w:val="Body"/>
        <w:ind w:start="0" w:end="0"/>
        <w:jc w:val="both"/>
        <w:rPr>
          <w:color w:val="auto"/>
          <w:lang w:val="en-AU"/>
        </w:rPr>
      </w:pPr>
      <w:r>
        <w:rPr>
          <w:color w:val="auto"/>
          <w:lang w:val="en-AU"/>
        </w:rPr>
        <w:t>The weekly P/L in the UK Power book was $5,181k and the book held a net short position of (53.5) TWh at the close of the week’s trading. Of this, a loss of $(250k) was due to Intramonth Delta, caused by higher than expected actual prices against a short position.   A profit of $3.9mm was made on the forward curve, caused by a fall in the curve against a short position, resulting from further confirmation that NETA will go live as planned.  In addition, $1.6mm was due to origination on new deals.  Yesterday saw the successful implementation of 24 hour trading under the New Electricity Trading Arrangements, with all our contracts agreed and notified on time.  There was also a noticable increase in traded volume prior to this, especially in individual Half Hours traded on the exchanges.</w:t>
      </w:r>
    </w:p>
    <w:p>
      <w:pPr>
        <w:pStyle w:val="Body"/>
        <w:ind w:start="0" w:end="0"/>
        <w:jc w:val="both"/>
        <w:rPr>
          <w:color w:val="FF0000"/>
          <w:lang w:val="en-AU"/>
        </w:rPr>
      </w:pPr>
      <w:r>
        <w:rPr>
          <w:color w:val="FF0000"/>
          <w:lang w:val="en-AU"/>
        </w:rPr>
      </w:r>
    </w:p>
    <w:p>
      <w:pPr>
        <w:pStyle w:val="BodyText2"/>
        <w:rPr/>
      </w:pPr>
      <w:r>
        <w:rPr/>
        <w:t>The Continental Power Book reported weekly P/</w:t>
      </w:r>
      <w:r>
        <w:rPr>
          <w:color w:val="auto"/>
        </w:rPr>
        <w:t>L of $6,238k and the book’s net position increased from 3.3 TWh to 3.8 TWh.</w:t>
      </w:r>
      <w:r>
        <w:rPr/>
        <w:t xml:space="preserve">  The P/L mainly comes from delta movement.  The spread between the Czech and German price curves was reduced resulting in a gain of </w:t>
      </w:r>
      <w:r>
        <w:rPr>
          <w:color w:val="auto"/>
        </w:rPr>
        <w:t>$6,500k</w:t>
      </w:r>
      <w:r>
        <w:rPr/>
        <w:t xml:space="preserve">.  This is now a flat spread equal to the weighted average cost of transmission from the Czech Republic to Germany.   Over the past week the German curves saw a slight decrease.     </w:t>
      </w:r>
    </w:p>
    <w:p>
      <w:pPr>
        <w:pStyle w:val="BodyText2"/>
        <w:rPr/>
      </w:pPr>
      <w:r>
        <w:rPr/>
      </w:r>
    </w:p>
    <w:p>
      <w:pPr>
        <w:pStyle w:val="BodyText2"/>
        <w:rPr/>
      </w:pPr>
      <w:r>
        <w:rPr/>
      </w:r>
    </w:p>
    <w:p>
      <w:pPr>
        <w:pStyle w:val="BodyText2"/>
        <w:rPr/>
      </w:pPr>
      <w:r>
        <w:rPr/>
        <w:t>Even though there was a slight cold spell the prices remained low due to an abundant water supply.  It is believed that a soft spot and low prices for the near months drove down the calender 2002 prices.</w:t>
      </w:r>
    </w:p>
    <w:p>
      <w:pPr>
        <w:pStyle w:val="Body"/>
        <w:ind w:start="0" w:end="0"/>
        <w:jc w:val="both"/>
        <w:rPr>
          <w:color w:val="FF0000"/>
          <w:lang w:val="en-AU"/>
        </w:rPr>
      </w:pPr>
      <w:r>
        <w:rPr>
          <w:color w:val="FF0000"/>
          <w:lang w:val="en-AU"/>
        </w:rPr>
      </w:r>
    </w:p>
    <w:p>
      <w:pPr>
        <w:pStyle w:val="Subject"/>
        <w:spacing w:lineRule="atLeast" w:line="240"/>
        <w:rPr/>
      </w:pPr>
      <w:r>
        <w:rPr/>
        <w:t>The Scandinavian book reported weekly P/L of $2,806k and the book’s net exposure increased from long 7.3 TWh to a long position of 8.5 TWh.  Last week was dominated by forecasts of colder and drier weather in the Nordic region. This caused the prices to increase significantly on most points along the curve.  Over the past several weeks, we have repositioned our short position in the front end of the curve to a long position.  Therefore, as the book is now long along most parts of the curve and the price change last week was significantly up, we had a positive Delta P&amp;L of $ 3,018k.  Net delta and Gamma last week was $ 3,120k.</w:t>
      </w:r>
    </w:p>
    <w:p>
      <w:pPr>
        <w:pStyle w:val="Subject"/>
        <w:spacing w:lineRule="atLeast" w:line="240"/>
        <w:rPr>
          <w:color w:val="FF0000"/>
        </w:rPr>
      </w:pPr>
      <w:r>
        <w:rPr>
          <w:color w:val="FF0000"/>
        </w:rPr>
      </w:r>
    </w:p>
    <w:p>
      <w:pPr>
        <w:pStyle w:val="Subject"/>
        <w:spacing w:lineRule="atLeast" w:line="240"/>
        <w:rPr/>
      </w:pPr>
      <w:r>
        <w:rPr/>
        <w:t xml:space="preserve">The Enron Australia Book reported a weekly P/L loss $(1,528k) and the book’s net open position as at close of business on 23 March 2001 was long 932,000 MWh compared to a long 794,000 MWh of the previous week.  The Victoria, Queensland and New South Wales regions all produced positive results over the week, while the Snowy Mountain regional exposures weighed on the bottom line to a small degree. The Victoria region was a solid contributor, as realised profits exceed losses on contracts marked to market.  Both liquidations and settlement adjustments were positive and significant.  Settlement Residual Aution (SRA) liquidations were negligible.  The South Australia region was also a strong contributor to the bottom line last week.  Continuing the theme from the prior week, short positions covering the financial years 2002/2003 and 2003/2004 benefited as the curve sold off (particularly 2002/2003).  The swaptions portfolio produced negative returns, however, adjustments to SRA deratings involving South Australia exposures had a positive effect on the bottom line. </w:t>
      </w:r>
    </w:p>
    <w:p>
      <w:pPr>
        <w:pStyle w:val="Subject"/>
        <w:spacing w:lineRule="atLeast" w:line="240"/>
        <w:rPr/>
      </w:pPr>
      <w:r>
        <w:rPr/>
        <w:t>The Queensland region provided large positive returns to the portfolio last week.  Liquidations and adjustments were small overall whilst SRA curve shift and deratings adjustments had a beneficial impact.  A short position in Sept 2001 benefited substantially from the spike down in the curve late in the week (see above).  In addition, long Q1 2002 (peak) and long calendar 2002 (off peak) positions took advantage of a small rally in those sectors of the curve.</w:t>
      </w:r>
    </w:p>
    <w:p>
      <w:pPr>
        <w:pStyle w:val="Subject"/>
        <w:spacing w:lineRule="atLeast" w:line="240"/>
        <w:rPr>
          <w:color w:val="FF0000"/>
        </w:rPr>
      </w:pPr>
      <w:r>
        <w:rPr>
          <w:color w:val="FF0000"/>
        </w:rPr>
      </w:r>
    </w:p>
    <w:p>
      <w:pPr>
        <w:pStyle w:val="Subject"/>
        <w:spacing w:lineRule="atLeast" w:line="240"/>
        <w:rPr>
          <w:color w:val="000000"/>
        </w:rPr>
      </w:pPr>
      <w:r>
        <w:rPr>
          <w:color w:val="000000"/>
        </w:rPr>
        <w:t>The Enron Metals book reported P&amp;L of $5.4m for the five business days ending 23rd March on a net short Copper Equivalent position of 954 Tonnes. There was a rise on the Aluminium curve at the front end and backwardation widened which lead to a gain of $1.8m.  There was a fall on the Copper curve and Contango narrowed, this lead to a gain of $2m.  There was a rise in the Nickel curve and backwardation widened, this lead to a gain of $1.7m.  Commission income of $0.5m was earnt for the week.</w:t>
      </w:r>
    </w:p>
    <w:p>
      <w:pPr>
        <w:pStyle w:val="Subject"/>
        <w:spacing w:lineRule="atLeast" w:line="240"/>
        <w:rPr>
          <w:color w:val="000000"/>
        </w:rPr>
      </w:pPr>
      <w:r>
        <w:rPr>
          <w:color w:val="000000"/>
        </w:rPr>
      </w:r>
    </w:p>
    <w:p>
      <w:pPr>
        <w:pStyle w:val="Subject"/>
        <w:rPr/>
      </w:pPr>
      <w:r>
        <w:rPr/>
        <w:t>The Credit Trading book reported weekly net P/L of $102k over the period.  Of this, the UK Credit Trading book reported P/L of $(535k), driven by MTM on the CDS, Portfolio trades and on the Equities.  In the CDS portfolio the weekly change was ($402k) driven by the following sectors and spread moves across ratings categories: Industrials which lost ($815k) widened by 15bps in the BBB+ category; ; Financials made $332k; Consumer, Non-Cyclical lost ($119k) following a 11bp tightening in the AA category; and Basic Materials made $158k. The ISIS portfolio lost ($334k) in MTM and paid ($228k) in premiums.  Edison Bonds shorted as a hedge for CDS fell slightly resulting in a profit of $35k. The two Californian Utilities Equities shorted as a hedge for CDS positions fell markedly, resulting in a profit of $394k. (Edison fell from 12.24 to 11.20 and PG&amp;E fell from 11.42 to 10.65).</w:t>
      </w:r>
    </w:p>
    <w:p>
      <w:pPr>
        <w:pStyle w:val="Subject"/>
        <w:rPr/>
      </w:pPr>
      <w:r>
        <w:rPr/>
        <w:t>Also included in the total Credit Trading P/L, is the US Debt P/L of $639k.  This was driven by the following: MTM moves where short ($5mn) FOCAL moved down 7bps from 52 to 45 resulting a profit of $350k; short ($5mn) LOR moved down 8bps to 72 made $414k;  short ($5mn) LYO moved down 1.5bps to 101 made $147k and the APP CDS triggered resulting in a loss of ($328k).</w:t>
      </w:r>
    </w:p>
    <w:p>
      <w:pPr>
        <w:pStyle w:val="Subject"/>
        <w:rPr/>
      </w:pPr>
      <w:r>
        <w:rPr/>
      </w:r>
    </w:p>
    <w:p>
      <w:pPr>
        <w:pStyle w:val="Subject"/>
        <w:rPr/>
      </w:pPr>
      <w:r>
        <w:rPr/>
        <w:t xml:space="preserve">The Structured Commodity Derivative books reported weekly P/L of $(389k), comprising mainly a loss of $(450k) in the Eastern books due to large power curve shifts in the intra-month (Peak prices) leading to Gama losses of approximately $(400k).  The Manx book reported a profit of $330k and there was a loss of $(275) reported by the Gas and Power accrual books due to an update of March forecast figures for the Enrici investment. </w:t>
      </w:r>
    </w:p>
    <w:p>
      <w:pPr>
        <w:pStyle w:val="Subject"/>
        <w:rPr>
          <w:color w:val="FF0000"/>
        </w:rPr>
      </w:pPr>
      <w:r>
        <w:rPr>
          <w:color w:val="FF0000"/>
        </w:rPr>
      </w:r>
    </w:p>
    <w:p>
      <w:pPr>
        <w:pStyle w:val="Subject"/>
        <w:rPr>
          <w:color w:val="FF0000"/>
        </w:rPr>
      </w:pPr>
      <w:r>
        <w:rPr/>
        <w:t>Other P/L of $3,881k includes a a profit of $2,500k to the cost of capital book representing the revenue recognised in the cost of capital book with the prupose of offsetting an equal amount of interest expense recognised above the line in the Metals book during the month.  This entry is necessary to leave the Summary DPR (gross margin) flat of interest p/l.</w:t>
      </w:r>
      <w:r>
        <w:rPr>
          <w:color w:val="FF0000"/>
        </w:rPr>
        <w:t xml:space="preserve">  </w:t>
      </w:r>
      <w:r>
        <w:rPr/>
        <w:t>The Interest rate books also reported net P/L of 1,370k for the week which comprised Theta (Drift) P/L on net positive cashflows reported by the commodity books.</w:t>
      </w:r>
    </w:p>
    <w:p>
      <w:pPr>
        <w:pStyle w:val="Normal"/>
        <w:jc w:val="both"/>
        <w:rPr>
          <w:color w:val="FF0000"/>
          <w:sz w:val="16"/>
        </w:rPr>
      </w:pPr>
      <w:r>
        <w:rPr>
          <w:color w:val="FF0000"/>
          <w:sz w:val="16"/>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color w:val="FF0000"/>
          <w:sz w:val="28"/>
        </w:rPr>
      </w:pPr>
      <w:r>
        <w:rPr>
          <w:b/>
          <w:color w:val="FF0000"/>
          <w:sz w:val="28"/>
        </w:rPr>
      </w:r>
    </w:p>
    <w:p>
      <w:pPr>
        <w:pStyle w:val="Normal"/>
        <w:rPr>
          <w:b/>
          <w:sz w:val="28"/>
        </w:rPr>
      </w:pPr>
      <w:r>
        <w:rPr>
          <w:b/>
          <w:sz w:val="28"/>
        </w:rPr>
      </w:r>
      <w:r>
        <mc:AlternateContent>
          <mc:Choice Requires="wps">
            <w:drawing>
              <wp:anchor behindDoc="0" distT="0" distB="0" distL="118745" distR="118745" simplePos="0" locked="0" layoutInCell="0" allowOverlap="1" relativeHeight="6">
                <wp:simplePos x="0" y="0"/>
                <wp:positionH relativeFrom="page">
                  <wp:posOffset>364490</wp:posOffset>
                </wp:positionH>
                <wp:positionV relativeFrom="paragraph">
                  <wp:posOffset>24765</wp:posOffset>
                </wp:positionV>
                <wp:extent cx="3877310" cy="264160"/>
                <wp:effectExtent l="0" t="0" r="0" b="0"/>
                <wp:wrapSquare wrapText="bothSides"/>
                <wp:docPr id="5" name="Frame3"/>
                <a:graphic xmlns:a="http://schemas.openxmlformats.org/drawingml/2006/main">
                  <a:graphicData uri="http://schemas.microsoft.com/office/word/2010/wordprocessingShape">
                    <wps:wsp>
                      <wps:cNvSpPr txBox="1"/>
                      <wps:spPr>
                        <a:xfrm>
                          <a:off x="0" y="0"/>
                          <a:ext cx="3877310" cy="264160"/>
                        </a:xfrm>
                        <a:prstGeom prst="rect"/>
                        <a:solidFill>
                          <a:srgbClr val="FFFFFF">
                            <a:alpha val="0"/>
                          </a:srgbClr>
                        </a:solidFill>
                      </wps:spPr>
                      <wps:txbx>
                        <w:txbxContent>
                          <w:p>
                            <w:pPr>
                              <w:pStyle w:val="Heading1"/>
                              <w:ind w:start="0" w:end="0"/>
                              <w:rPr/>
                            </w:pPr>
                            <w:bookmarkStart w:id="5" w:name="__RefHeading___Toc509398160"/>
                            <w:bookmarkEnd w:id="5"/>
                            <w:r>
                              <w:rPr/>
                              <w:t>Risk Analysis</w:t>
                            </w:r>
                          </w:p>
                        </w:txbxContent>
                      </wps:txbx>
                      <wps:bodyPr anchor="t" lIns="0" tIns="0" rIns="0" bIns="0">
                        <a:noAutofit/>
                      </wps:bodyPr>
                    </wps:wsp>
                  </a:graphicData>
                </a:graphic>
              </wp:anchor>
            </w:drawing>
          </mc:Choice>
          <mc:Fallback>
            <w:pict>
              <v:rect fillcolor="#FFFFFF" style="position:absolute;rotation:-0;width:305.3pt;height:20.8pt;mso-wrap-distance-left:9.35pt;mso-wrap-distance-right:9.35pt;mso-wrap-distance-top:0pt;mso-wrap-distance-bottom:0pt;margin-top:1.95pt;mso-position-vertical-relative:text;margin-left:28.7pt;mso-position-horizontal-relative:page">
                <v:fill opacity="0f"/>
                <v:textbox inset="0in,0in,0in,0in">
                  <w:txbxContent>
                    <w:p>
                      <w:pPr>
                        <w:pStyle w:val="Heading1"/>
                        <w:ind w:start="0" w:end="0"/>
                        <w:rPr/>
                      </w:pPr>
                      <w:bookmarkStart w:id="6" w:name="__RefHeading___Toc509398160"/>
                      <w:bookmarkEnd w:id="6"/>
                      <w:r>
                        <w:rPr/>
                        <w:t>Risk Analysis</w:t>
                      </w:r>
                    </w:p>
                  </w:txbxContent>
                </v:textbox>
                <w10:wrap type="square"/>
              </v:rect>
            </w:pict>
          </mc:Fallback>
        </mc:AlternateContent>
      </w:r>
    </w:p>
    <w:p>
      <w:pPr>
        <w:pStyle w:val="Normal"/>
        <w:jc w:val="center"/>
        <w:rPr>
          <w:b/>
          <w:sz w:val="28"/>
        </w:rPr>
      </w:pPr>
      <w:r>
        <w:rPr>
          <w:b/>
          <w:sz w:val="28"/>
        </w:rPr>
      </w:r>
    </w:p>
    <w:p>
      <w:pPr>
        <w:pStyle w:val="Footer"/>
        <w:tabs>
          <w:tab w:val="clear" w:pos="4320"/>
          <w:tab w:val="clear" w:pos="8640"/>
          <w:tab w:val="left" w:pos="540" w:leader="none"/>
        </w:tabs>
        <w:rPr/>
      </w:pPr>
      <w:r>
        <w:rPr/>
        <w:drawing>
          <wp:inline distT="0" distB="0" distL="0" distR="0">
            <wp:extent cx="6343650" cy="9201150"/>
            <wp:effectExtent l="0" t="0" r="0" b="0"/>
            <wp:docPr id="6"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 descr="" title=""/>
                    <pic:cNvPicPr>
                      <a:picLocks noChangeAspect="1" noChangeArrowheads="1"/>
                    </pic:cNvPicPr>
                  </pic:nvPicPr>
                  <pic:blipFill>
                    <a:blip r:embed="rId4"/>
                    <a:srcRect l="-6" t="-4" r="-6" b="-4"/>
                    <a:stretch>
                      <a:fillRect/>
                    </a:stretch>
                  </pic:blipFill>
                  <pic:spPr bwMode="auto">
                    <a:xfrm>
                      <a:off x="0" y="0"/>
                      <a:ext cx="6343650" cy="9201150"/>
                    </a:xfrm>
                    <a:prstGeom prst="rect">
                      <a:avLst/>
                    </a:prstGeom>
                    <a:noFill/>
                  </pic:spPr>
                </pic:pic>
              </a:graphicData>
            </a:graphic>
          </wp:inline>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b/>
          <w:sz w:val="28"/>
        </w:rPr>
      </w:pPr>
      <w:r>
        <w:rPr>
          <w:b/>
          <w:sz w:val="28"/>
        </w:rPr>
      </w:r>
      <w:r>
        <mc:AlternateContent>
          <mc:Choice Requires="wps">
            <w:drawing>
              <wp:anchor behindDoc="0" distT="0" distB="0" distL="118745" distR="118745" simplePos="0" locked="0" layoutInCell="0" allowOverlap="1" relativeHeight="8">
                <wp:simplePos x="0" y="0"/>
                <wp:positionH relativeFrom="page">
                  <wp:posOffset>273050</wp:posOffset>
                </wp:positionH>
                <wp:positionV relativeFrom="paragraph">
                  <wp:posOffset>139700</wp:posOffset>
                </wp:positionV>
                <wp:extent cx="6134735" cy="274955"/>
                <wp:effectExtent l="0" t="0" r="0" b="0"/>
                <wp:wrapSquare wrapText="bothSides"/>
                <wp:docPr id="7" name="Frame4"/>
                <a:graphic xmlns:a="http://schemas.openxmlformats.org/drawingml/2006/main">
                  <a:graphicData uri="http://schemas.microsoft.com/office/word/2010/wordprocessingShape">
                    <wps:wsp>
                      <wps:cNvSpPr txBox="1"/>
                      <wps:spPr>
                        <a:xfrm>
                          <a:off x="0" y="0"/>
                          <a:ext cx="6134735" cy="274955"/>
                        </a:xfrm>
                        <a:prstGeom prst="rect"/>
                        <a:solidFill>
                          <a:srgbClr val="FFFFFF">
                            <a:alpha val="0"/>
                          </a:srgbClr>
                        </a:solidFill>
                      </wps:spPr>
                      <wps:txbx>
                        <w:txbxContent>
                          <w:p>
                            <w:pPr>
                              <w:pStyle w:val="Heading1"/>
                              <w:ind w:start="0" w:end="0"/>
                              <w:rPr/>
                            </w:pPr>
                            <w:bookmarkStart w:id="7" w:name="__RefHeading___Toc509398161"/>
                            <w:bookmarkEnd w:id="7"/>
                            <w:r>
                              <w:rPr/>
                              <w:t>Curves and Positions</w:t>
                            </w:r>
                          </w:p>
                        </w:txbxContent>
                      </wps:txbx>
                      <wps:bodyPr anchor="t" lIns="0" tIns="0" rIns="0" bIns="0">
                        <a:noAutofit/>
                      </wps:bodyPr>
                    </wps:wsp>
                  </a:graphicData>
                </a:graphic>
              </wp:anchor>
            </w:drawing>
          </mc:Choice>
          <mc:Fallback>
            <w:pict>
              <v:rect fillcolor="#FFFFFF" style="position:absolute;rotation:-0;width:483.05pt;height:21.65pt;mso-wrap-distance-left:9.35pt;mso-wrap-distance-right:9.35pt;mso-wrap-distance-top:0pt;mso-wrap-distance-bottom:0pt;margin-top:11pt;mso-position-vertical-relative:text;margin-left:21.5pt;mso-position-horizontal-relative:page">
                <v:fill opacity="0f"/>
                <v:textbox inset="0in,0in,0in,0in">
                  <w:txbxContent>
                    <w:p>
                      <w:pPr>
                        <w:pStyle w:val="Heading1"/>
                        <w:ind w:start="0" w:end="0"/>
                        <w:rPr/>
                      </w:pPr>
                      <w:bookmarkStart w:id="8" w:name="__RefHeading___Toc509398161"/>
                      <w:bookmarkEnd w:id="8"/>
                      <w:r>
                        <w:rPr/>
                        <w:t>Curves and Positions</w:t>
                      </w:r>
                    </w:p>
                  </w:txbxContent>
                </v:textbox>
                <w10:wrap type="square"/>
              </v:rect>
            </w:pict>
          </mc:Fallback>
        </mc:AlternateContent>
      </w:r>
    </w:p>
    <w:p>
      <w:pPr>
        <w:pStyle w:val="Heading2"/>
        <w:ind w:hanging="0" w:start="0"/>
        <w:rPr>
          <w:b w:val="false"/>
          <w:sz w:val="28"/>
        </w:rPr>
      </w:pPr>
      <w:r>
        <w:rPr>
          <w:b w:val="false"/>
          <w:sz w:val="28"/>
        </w:rPr>
      </w:r>
      <w:bookmarkStart w:id="9" w:name="__RefHeading___Toc509398162"/>
      <w:bookmarkStart w:id="10" w:name="__RefHeading___Toc509398162"/>
    </w:p>
    <w:p>
      <w:pPr>
        <w:pStyle w:val="Heading2"/>
        <w:ind w:hanging="0" w:start="0"/>
        <w:rPr/>
      </w:pPr>
      <w:bookmarkStart w:id="11" w:name="__RefHeading___Toc509398162"/>
      <w:r>
        <w:rPr/>
        <w:t>UK Power: Price Curves and Curve Shift</w:t>
      </w:r>
      <w:bookmarkEnd w:id="11"/>
      <w:r>
        <w:rPr/>
        <w:t xml:space="preserve">  (TBA)</w:t>
      </w:r>
    </w:p>
    <w:p>
      <w:pPr>
        <w:pStyle w:val="Normal"/>
        <w:rPr/>
      </w:pPr>
      <w:r>
        <w:rPr/>
      </w:r>
    </w:p>
    <w:p>
      <w:pPr>
        <w:pStyle w:val="Normal"/>
        <w:rPr/>
      </w:pPr>
      <w:r>
        <w:rPr/>
      </w:r>
    </w:p>
    <w:p>
      <w:pPr>
        <w:pStyle w:val="Normal"/>
        <w:jc w:val="center"/>
        <w:rPr/>
      </w:pPr>
      <w:r>
        <w:rPr/>
      </w:r>
    </w:p>
    <w:p>
      <w:pPr>
        <w:pStyle w:val="Normal"/>
        <w:jc w:val="center"/>
        <w:rPr>
          <w:b/>
          <w:sz w:val="32"/>
        </w:rPr>
      </w:pPr>
      <w:r>
        <w:rPr>
          <w:b/>
          <w:sz w:val="32"/>
        </w:rPr>
      </w:r>
    </w:p>
    <w:p>
      <w:pPr>
        <w:pStyle w:val="Heading2"/>
        <w:ind w:hanging="0" w:start="0"/>
        <w:rPr/>
      </w:pPr>
      <w:bookmarkStart w:id="12" w:name="__RefHeading___Toc509398163"/>
      <w:bookmarkEnd w:id="12"/>
      <w:r>
        <w:rPr/>
        <w:t>UK Power: Discounted volumes and changes in volumes</w:t>
      </w:r>
    </w:p>
    <w:p>
      <w:pPr>
        <w:pStyle w:val="Normal"/>
        <w:rPr>
          <w:b/>
          <w:sz w:val="28"/>
        </w:rPr>
      </w:pPr>
      <w:r>
        <w:rPr>
          <w:b/>
          <w:sz w:val="28"/>
        </w:rPr>
      </w:r>
    </w:p>
    <w:p>
      <w:pPr>
        <w:pStyle w:val="Normal"/>
        <w:rPr>
          <w:b/>
          <w:sz w:val="28"/>
        </w:rPr>
      </w:pPr>
      <w:r>
        <w:rPr>
          <w:b/>
          <w:sz w:val="28"/>
        </w:rPr>
      </w:r>
    </w:p>
    <w:p>
      <w:pPr>
        <w:pStyle w:val="Normal"/>
        <w:jc w:val="center"/>
        <w:rPr>
          <w:b/>
          <w:sz w:val="32"/>
        </w:rPr>
      </w:pPr>
      <w:r>
        <w:rPr>
          <w:b/>
          <w:sz w:val="32"/>
        </w:rPr>
        <w:drawing>
          <wp:inline distT="0" distB="0" distL="0" distR="0">
            <wp:extent cx="5486400" cy="2971800"/>
            <wp:effectExtent l="0" t="0" r="0" b="0"/>
            <wp:docPr id="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 descr="" title=""/>
                    <pic:cNvPicPr>
                      <a:picLocks noChangeAspect="1" noChangeArrowheads="1"/>
                    </pic:cNvPicPr>
                  </pic:nvPicPr>
                  <pic:blipFill>
                    <a:blip r:embed="rId5"/>
                    <a:srcRect l="-7" t="-12" r="-7" b="-12"/>
                    <a:stretch>
                      <a:fillRect/>
                    </a:stretch>
                  </pic:blipFill>
                  <pic:spPr bwMode="auto">
                    <a:xfrm>
                      <a:off x="0" y="0"/>
                      <a:ext cx="5486400" cy="2971800"/>
                    </a:xfrm>
                    <a:prstGeom prst="rect">
                      <a:avLst/>
                    </a:prstGeom>
                    <a:noFill/>
                  </pic:spPr>
                </pic:pic>
              </a:graphicData>
            </a:graphic>
          </wp:inline>
        </w:drawing>
      </w:r>
    </w:p>
    <w:p>
      <w:pPr>
        <w:pStyle w:val="Normal"/>
        <w:rPr>
          <w:b/>
          <w:sz w:val="32"/>
        </w:rPr>
      </w:pPr>
      <w:r>
        <w:rPr>
          <w:b/>
          <w:sz w:val="32"/>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512435" cy="3112135"/>
            <wp:effectExtent l="0" t="0" r="0" b="0"/>
            <wp:docPr id="9"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 descr="" title=""/>
                    <pic:cNvPicPr>
                      <a:picLocks noChangeAspect="1" noChangeArrowheads="1"/>
                    </pic:cNvPicPr>
                  </pic:nvPicPr>
                  <pic:blipFill>
                    <a:blip r:embed="rId6"/>
                    <a:srcRect l="-7" t="-12" r="-7" b="-12"/>
                    <a:stretch>
                      <a:fillRect/>
                    </a:stretch>
                  </pic:blipFill>
                  <pic:spPr bwMode="auto">
                    <a:xfrm>
                      <a:off x="0" y="0"/>
                      <a:ext cx="5512435" cy="311213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jc w:val="center"/>
        <w:rPr/>
      </w:pPr>
      <w:r>
        <w:rPr/>
        <w:drawing>
          <wp:inline distT="0" distB="0" distL="0" distR="0">
            <wp:extent cx="5486400" cy="3150235"/>
            <wp:effectExtent l="0" t="0" r="0" b="0"/>
            <wp:docPr id="1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5" descr="" title=""/>
                    <pic:cNvPicPr>
                      <a:picLocks noChangeAspect="1" noChangeArrowheads="1"/>
                    </pic:cNvPicPr>
                  </pic:nvPicPr>
                  <pic:blipFill>
                    <a:blip r:embed="rId7"/>
                    <a:srcRect l="-7" t="-11" r="-7" b="-11"/>
                    <a:stretch>
                      <a:fillRect/>
                    </a:stretch>
                  </pic:blipFill>
                  <pic:spPr bwMode="auto">
                    <a:xfrm>
                      <a:off x="0" y="0"/>
                      <a:ext cx="5486400" cy="315023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jc w:val="center"/>
        <w:rPr/>
      </w:pPr>
      <w:r>
        <w:rPr/>
        <w:drawing>
          <wp:inline distT="0" distB="0" distL="0" distR="0">
            <wp:extent cx="5474335" cy="3136265"/>
            <wp:effectExtent l="0" t="0" r="0" b="0"/>
            <wp:docPr id="11"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6" descr="" title=""/>
                    <pic:cNvPicPr>
                      <a:picLocks noChangeAspect="1" noChangeArrowheads="1"/>
                    </pic:cNvPicPr>
                  </pic:nvPicPr>
                  <pic:blipFill>
                    <a:blip r:embed="rId8"/>
                    <a:srcRect l="-7" t="-11" r="-7" b="-11"/>
                    <a:stretch>
                      <a:fillRect/>
                    </a:stretch>
                  </pic:blipFill>
                  <pic:spPr bwMode="auto">
                    <a:xfrm>
                      <a:off x="0" y="0"/>
                      <a:ext cx="5474335" cy="313626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Heading2"/>
        <w:ind w:hanging="0" w:start="0"/>
        <w:rPr/>
      </w:pPr>
      <w:r>
        <w:rPr/>
      </w:r>
      <w:bookmarkStart w:id="13" w:name="__RefHeading___Toc509398164"/>
      <w:bookmarkStart w:id="14" w:name="__RefHeading___Toc509398164"/>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bookmarkStart w:id="15" w:name="__RefHeading___Toc509398164"/>
      <w:r>
        <w:rPr/>
        <w:t>Continental Power: Price Curves and Curve Shift</w:t>
      </w:r>
      <w:bookmarkEnd w:id="15"/>
      <w:r>
        <w:rPr/>
        <w:t xml:space="preserve"> </w:t>
      </w:r>
    </w:p>
    <w:p>
      <w:pPr>
        <w:pStyle w:val="Normal"/>
        <w:rPr/>
      </w:pPr>
      <w:r>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rPr>
          <w:b/>
          <w:color w:val="000000"/>
          <w:sz w:val="28"/>
        </w:rPr>
        <w:drawing>
          <wp:inline distT="0" distB="0" distL="0" distR="0">
            <wp:extent cx="5567045" cy="3651250"/>
            <wp:effectExtent l="0" t="0" r="0" b="0"/>
            <wp:docPr id="12"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 descr="" title=""/>
                    <pic:cNvPicPr>
                      <a:picLocks noChangeAspect="1" noChangeArrowheads="1"/>
                    </pic:cNvPicPr>
                  </pic:nvPicPr>
                  <pic:blipFill>
                    <a:blip r:embed="rId9"/>
                    <a:srcRect l="-6" t="-10" r="-6" b="-10"/>
                    <a:stretch>
                      <a:fillRect/>
                    </a:stretch>
                  </pic:blipFill>
                  <pic:spPr bwMode="auto">
                    <a:xfrm>
                      <a:off x="0" y="0"/>
                      <a:ext cx="5567045" cy="3651250"/>
                    </a:xfrm>
                    <a:prstGeom prst="rect">
                      <a:avLst/>
                    </a:prstGeom>
                    <a:noFill/>
                  </pic:spPr>
                </pic:pic>
              </a:graphicData>
            </a:graphic>
          </wp:inline>
        </w:drawing>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Heading2"/>
        <w:ind w:hanging="0" w:start="0"/>
        <w:rPr>
          <w:b w:val="false"/>
        </w:rPr>
      </w:pPr>
      <w:bookmarkStart w:id="16" w:name="__RefHeading___Toc509398165"/>
      <w:bookmarkEnd w:id="16"/>
      <w:r>
        <w:rPr/>
        <w:t>Continental Power: Bilateral discounted volumes and changes in volumes</w:t>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rPr>
          <w:b/>
          <w:color w:val="000000"/>
          <w:sz w:val="22"/>
        </w:rPr>
        <w:drawing>
          <wp:inline distT="0" distB="0" distL="0" distR="0">
            <wp:extent cx="5546090" cy="3026410"/>
            <wp:effectExtent l="0" t="0" r="0" b="0"/>
            <wp:docPr id="1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8" descr="" title=""/>
                    <pic:cNvPicPr>
                      <a:picLocks noChangeAspect="1" noChangeArrowheads="1"/>
                    </pic:cNvPicPr>
                  </pic:nvPicPr>
                  <pic:blipFill>
                    <a:blip r:embed="rId10"/>
                    <a:srcRect l="-6" t="-12" r="-6" b="-12"/>
                    <a:stretch>
                      <a:fillRect/>
                    </a:stretch>
                  </pic:blipFill>
                  <pic:spPr bwMode="auto">
                    <a:xfrm>
                      <a:off x="0" y="0"/>
                      <a:ext cx="5546090" cy="3026410"/>
                    </a:xfrm>
                    <a:prstGeom prst="rect">
                      <a:avLst/>
                    </a:prstGeom>
                    <a:noFill/>
                  </pic:spPr>
                </pic:pic>
              </a:graphicData>
            </a:graphic>
          </wp:inline>
        </w:drawing>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rPr>
          <w:b/>
          <w:color w:val="000000"/>
          <w:sz w:val="22"/>
        </w:rPr>
        <w:drawing>
          <wp:inline distT="0" distB="0" distL="0" distR="0">
            <wp:extent cx="5535295" cy="3016250"/>
            <wp:effectExtent l="0" t="0" r="0" b="0"/>
            <wp:docPr id="1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 descr="" title=""/>
                    <pic:cNvPicPr>
                      <a:picLocks noChangeAspect="1" noChangeArrowheads="1"/>
                    </pic:cNvPicPr>
                  </pic:nvPicPr>
                  <pic:blipFill>
                    <a:blip r:embed="rId11"/>
                    <a:srcRect l="-7" t="-12" r="-7" b="-12"/>
                    <a:stretch>
                      <a:fillRect/>
                    </a:stretch>
                  </pic:blipFill>
                  <pic:spPr bwMode="auto">
                    <a:xfrm>
                      <a:off x="0" y="0"/>
                      <a:ext cx="5535295" cy="3016250"/>
                    </a:xfrm>
                    <a:prstGeom prst="rect">
                      <a:avLst/>
                    </a:prstGeom>
                    <a:noFill/>
                  </pic:spPr>
                </pic:pic>
              </a:graphicData>
            </a:graphic>
          </wp:inline>
        </w:drawing>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rPr>
          <w:b/>
          <w:color w:val="000000"/>
          <w:sz w:val="28"/>
        </w:rPr>
        <w:drawing>
          <wp:inline distT="0" distB="0" distL="0" distR="0">
            <wp:extent cx="5535295" cy="3005455"/>
            <wp:effectExtent l="0" t="0" r="0" b="0"/>
            <wp:docPr id="15"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0" descr="" title=""/>
                    <pic:cNvPicPr>
                      <a:picLocks noChangeAspect="1" noChangeArrowheads="1"/>
                    </pic:cNvPicPr>
                  </pic:nvPicPr>
                  <pic:blipFill>
                    <a:blip r:embed="rId12"/>
                    <a:srcRect l="-7" t="-12" r="-7" b="-12"/>
                    <a:stretch>
                      <a:fillRect/>
                    </a:stretch>
                  </pic:blipFill>
                  <pic:spPr bwMode="auto">
                    <a:xfrm>
                      <a:off x="0" y="0"/>
                      <a:ext cx="5535295" cy="3005455"/>
                    </a:xfrm>
                    <a:prstGeom prst="rect">
                      <a:avLst/>
                    </a:prstGeom>
                    <a:noFill/>
                  </pic:spPr>
                </pic:pic>
              </a:graphicData>
            </a:graphic>
          </wp:inline>
        </w:drawing>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drawing>
          <wp:inline distT="0" distB="0" distL="0" distR="0">
            <wp:extent cx="5535295" cy="3016250"/>
            <wp:effectExtent l="0" t="0" r="0" b="0"/>
            <wp:docPr id="16"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1" descr="" title=""/>
                    <pic:cNvPicPr>
                      <a:picLocks noChangeAspect="1" noChangeArrowheads="1"/>
                    </pic:cNvPicPr>
                  </pic:nvPicPr>
                  <pic:blipFill>
                    <a:blip r:embed="rId13"/>
                    <a:srcRect l="-7" t="-12" r="-7" b="-12"/>
                    <a:stretch>
                      <a:fillRect/>
                    </a:stretch>
                  </pic:blipFill>
                  <pic:spPr bwMode="auto">
                    <a:xfrm>
                      <a:off x="0" y="0"/>
                      <a:ext cx="5535295" cy="3016250"/>
                    </a:xfrm>
                    <a:prstGeom prst="rect">
                      <a:avLst/>
                    </a:prstGeom>
                    <a:noFill/>
                  </pic:spPr>
                </pic:pic>
              </a:graphicData>
            </a:graphic>
          </wp:inline>
        </w:drawing>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Heading2"/>
        <w:ind w:hanging="0" w:start="0"/>
        <w:rPr/>
      </w:pPr>
      <w:bookmarkStart w:id="17" w:name="__RefHeading___Toc509398166"/>
      <w:bookmarkEnd w:id="17"/>
      <w:r>
        <w:rPr/>
        <w:t>Continental Power: Pool discounted volumes and changes in volumes</w:t>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rPr>
          <w:b/>
          <w:color w:val="000000"/>
          <w:sz w:val="22"/>
        </w:rPr>
        <w:drawing>
          <wp:inline distT="0" distB="0" distL="0" distR="0">
            <wp:extent cx="5567045" cy="3037205"/>
            <wp:effectExtent l="0" t="0" r="0" b="0"/>
            <wp:docPr id="17"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2" descr="" title=""/>
                    <pic:cNvPicPr>
                      <a:picLocks noChangeAspect="1" noChangeArrowheads="1"/>
                    </pic:cNvPicPr>
                  </pic:nvPicPr>
                  <pic:blipFill>
                    <a:blip r:embed="rId14"/>
                    <a:srcRect l="-6" t="-12" r="-6" b="-12"/>
                    <a:stretch>
                      <a:fillRect/>
                    </a:stretch>
                  </pic:blipFill>
                  <pic:spPr bwMode="auto">
                    <a:xfrm>
                      <a:off x="0" y="0"/>
                      <a:ext cx="5567045" cy="3037205"/>
                    </a:xfrm>
                    <a:prstGeom prst="rect">
                      <a:avLst/>
                    </a:prstGeom>
                    <a:noFill/>
                  </pic:spPr>
                </pic:pic>
              </a:graphicData>
            </a:graphic>
          </wp:inline>
        </w:drawing>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rPr>
          <w:b/>
          <w:color w:val="000000"/>
          <w:sz w:val="22"/>
        </w:rPr>
        <w:drawing>
          <wp:inline distT="0" distB="0" distL="0" distR="0">
            <wp:extent cx="5567045" cy="3005455"/>
            <wp:effectExtent l="0" t="0" r="0" b="0"/>
            <wp:docPr id="18"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 descr="" title=""/>
                    <pic:cNvPicPr>
                      <a:picLocks noChangeAspect="1" noChangeArrowheads="1"/>
                    </pic:cNvPicPr>
                  </pic:nvPicPr>
                  <pic:blipFill>
                    <a:blip r:embed="rId15"/>
                    <a:srcRect l="-6" t="-12" r="-6" b="-12"/>
                    <a:stretch>
                      <a:fillRect/>
                    </a:stretch>
                  </pic:blipFill>
                  <pic:spPr bwMode="auto">
                    <a:xfrm>
                      <a:off x="0" y="0"/>
                      <a:ext cx="5567045" cy="3005455"/>
                    </a:xfrm>
                    <a:prstGeom prst="rect">
                      <a:avLst/>
                    </a:prstGeom>
                    <a:noFill/>
                  </pic:spPr>
                </pic:pic>
              </a:graphicData>
            </a:graphic>
          </wp:inline>
        </w:drawing>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rPr>
          <w:b/>
          <w:color w:val="000000"/>
          <w:sz w:val="28"/>
        </w:rPr>
        <w:drawing>
          <wp:inline distT="0" distB="0" distL="0" distR="0">
            <wp:extent cx="5524500" cy="2879090"/>
            <wp:effectExtent l="0" t="0" r="0" b="0"/>
            <wp:docPr id="19"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4" descr="" title=""/>
                    <pic:cNvPicPr>
                      <a:picLocks noChangeAspect="1" noChangeArrowheads="1"/>
                    </pic:cNvPicPr>
                  </pic:nvPicPr>
                  <pic:blipFill>
                    <a:blip r:embed="rId16"/>
                    <a:srcRect l="-7" t="-13" r="-7" b="-13"/>
                    <a:stretch>
                      <a:fillRect/>
                    </a:stretch>
                  </pic:blipFill>
                  <pic:spPr bwMode="auto">
                    <a:xfrm>
                      <a:off x="0" y="0"/>
                      <a:ext cx="5524500" cy="2879090"/>
                    </a:xfrm>
                    <a:prstGeom prst="rect">
                      <a:avLst/>
                    </a:prstGeom>
                    <a:noFill/>
                  </pic:spPr>
                </pic:pic>
              </a:graphicData>
            </a:graphic>
          </wp:inline>
        </w:drawing>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drawing>
          <wp:inline distT="0" distB="0" distL="0" distR="0">
            <wp:extent cx="5546090" cy="3026410"/>
            <wp:effectExtent l="0" t="0" r="0" b="0"/>
            <wp:docPr id="20"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5" descr="" title=""/>
                    <pic:cNvPicPr>
                      <a:picLocks noChangeAspect="1" noChangeArrowheads="1"/>
                    </pic:cNvPicPr>
                  </pic:nvPicPr>
                  <pic:blipFill>
                    <a:blip r:embed="rId17"/>
                    <a:srcRect l="-6" t="-12" r="-6" b="-12"/>
                    <a:stretch>
                      <a:fillRect/>
                    </a:stretch>
                  </pic:blipFill>
                  <pic:spPr bwMode="auto">
                    <a:xfrm>
                      <a:off x="0" y="0"/>
                      <a:ext cx="5546090" cy="3026410"/>
                    </a:xfrm>
                    <a:prstGeom prst="rect">
                      <a:avLst/>
                    </a:prstGeom>
                    <a:noFill/>
                  </pic:spPr>
                </pic:pic>
              </a:graphicData>
            </a:graphic>
          </wp:inline>
        </w:drawing>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Heading2"/>
        <w:ind w:hanging="0" w:start="0"/>
        <w:rPr/>
      </w:pPr>
      <w:bookmarkStart w:id="18" w:name="__RefHeading___Toc509398167"/>
      <w:bookmarkEnd w:id="18"/>
      <w:r>
        <w:rPr/>
        <w:t>Nordic Power: Price Curves and Curve Shift</w:t>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drawing>
          <wp:inline distT="0" distB="0" distL="0" distR="0">
            <wp:extent cx="5577840" cy="2994660"/>
            <wp:effectExtent l="0" t="0" r="0" b="0"/>
            <wp:docPr id="21"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6" descr="" title=""/>
                    <pic:cNvPicPr>
                      <a:picLocks noChangeAspect="1" noChangeArrowheads="1"/>
                    </pic:cNvPicPr>
                  </pic:nvPicPr>
                  <pic:blipFill>
                    <a:blip r:embed="rId18"/>
                    <a:srcRect l="-6" t="-12" r="-6" b="-12"/>
                    <a:stretch>
                      <a:fillRect/>
                    </a:stretch>
                  </pic:blipFill>
                  <pic:spPr bwMode="auto">
                    <a:xfrm>
                      <a:off x="0" y="0"/>
                      <a:ext cx="5577840" cy="2994660"/>
                    </a:xfrm>
                    <a:prstGeom prst="rect">
                      <a:avLst/>
                    </a:prstGeom>
                    <a:noFill/>
                  </pic:spPr>
                </pic:pic>
              </a:graphicData>
            </a:graphic>
          </wp:inline>
        </w:drawing>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drawing>
          <wp:inline distT="0" distB="0" distL="0" distR="0">
            <wp:extent cx="5588635" cy="3005455"/>
            <wp:effectExtent l="0" t="0" r="0" b="0"/>
            <wp:docPr id="22"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7" descr="" title=""/>
                    <pic:cNvPicPr>
                      <a:picLocks noChangeAspect="1" noChangeArrowheads="1"/>
                    </pic:cNvPicPr>
                  </pic:nvPicPr>
                  <pic:blipFill>
                    <a:blip r:embed="rId19"/>
                    <a:srcRect l="-6" t="-12" r="-6" b="-12"/>
                    <a:stretch>
                      <a:fillRect/>
                    </a:stretch>
                  </pic:blipFill>
                  <pic:spPr bwMode="auto">
                    <a:xfrm>
                      <a:off x="0" y="0"/>
                      <a:ext cx="5588635" cy="3005455"/>
                    </a:xfrm>
                    <a:prstGeom prst="rect">
                      <a:avLst/>
                    </a:prstGeom>
                    <a:noFill/>
                  </pic:spPr>
                </pic:pic>
              </a:graphicData>
            </a:graphic>
          </wp:inline>
        </w:drawing>
      </w:r>
      <w:r>
        <w:br w:type="page"/>
      </w:r>
    </w:p>
    <w:p>
      <w:pPr>
        <w:pStyle w:val="Body"/>
        <w:rPr>
          <w:b/>
          <w:color w:val="000000"/>
          <w:sz w:val="28"/>
        </w:rPr>
      </w:pPr>
      <w:r>
        <w:rPr>
          <w:b/>
          <w:color w:val="000000"/>
          <w:sz w:val="28"/>
        </w:rPr>
      </w:r>
    </w:p>
    <w:p>
      <w:pPr>
        <w:pStyle w:val="Body"/>
        <w:ind w:start="0" w:end="0"/>
        <w:rPr>
          <w:b/>
          <w:color w:val="000000"/>
          <w:sz w:val="28"/>
        </w:rPr>
      </w:pPr>
      <w:r>
        <w:rPr>
          <w:b/>
          <w:color w:val="000000"/>
          <w:sz w:val="28"/>
        </w:rPr>
      </w:r>
    </w:p>
    <w:p>
      <w:pPr>
        <w:pStyle w:val="Heading2"/>
        <w:ind w:hanging="0" w:start="0"/>
        <w:rPr/>
      </w:pPr>
      <w:bookmarkStart w:id="19" w:name="__RefHeading___Toc509398168"/>
      <w:bookmarkEnd w:id="19"/>
      <w:r>
        <w:rPr/>
        <w:t>Nordic Power: Discounted volumes and changes in volumes</w:t>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ind w:start="0" w:end="0"/>
        <w:rPr>
          <w:b/>
          <w:color w:val="000000"/>
          <w:sz w:val="28"/>
        </w:rPr>
      </w:pPr>
      <w:r>
        <w:rPr>
          <w:b/>
          <w:color w:val="000000"/>
          <w:sz w:val="28"/>
        </w:rPr>
      </w:r>
    </w:p>
    <w:p>
      <w:pPr>
        <w:pStyle w:val="Body"/>
        <w:jc w:val="center"/>
        <w:rPr>
          <w:b/>
          <w:color w:val="000000"/>
          <w:sz w:val="28"/>
        </w:rPr>
      </w:pPr>
      <w:r>
        <w:rPr>
          <w:b/>
          <w:color w:val="000000"/>
          <w:sz w:val="28"/>
        </w:rPr>
        <w:drawing>
          <wp:inline distT="0" distB="0" distL="0" distR="0">
            <wp:extent cx="5619115" cy="2994660"/>
            <wp:effectExtent l="0" t="0" r="0" b="0"/>
            <wp:docPr id="23"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8" descr="" title=""/>
                    <pic:cNvPicPr>
                      <a:picLocks noChangeAspect="1" noChangeArrowheads="1"/>
                    </pic:cNvPicPr>
                  </pic:nvPicPr>
                  <pic:blipFill>
                    <a:blip r:embed="rId20"/>
                    <a:srcRect l="-6" t="-12" r="-6" b="-12"/>
                    <a:stretch>
                      <a:fillRect/>
                    </a:stretch>
                  </pic:blipFill>
                  <pic:spPr bwMode="auto">
                    <a:xfrm>
                      <a:off x="0" y="0"/>
                      <a:ext cx="5619115" cy="2994660"/>
                    </a:xfrm>
                    <a:prstGeom prst="rect">
                      <a:avLst/>
                    </a:prstGeom>
                    <a:noFill/>
                  </pic:spPr>
                </pic:pic>
              </a:graphicData>
            </a:graphic>
          </wp:inline>
        </w:drawing>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drawing>
          <wp:inline distT="0" distB="0" distL="0" distR="0">
            <wp:extent cx="5640705" cy="3026410"/>
            <wp:effectExtent l="0" t="0" r="0" b="0"/>
            <wp:docPr id="24"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9" descr="" title=""/>
                    <pic:cNvPicPr>
                      <a:picLocks noChangeAspect="1" noChangeArrowheads="1"/>
                    </pic:cNvPicPr>
                  </pic:nvPicPr>
                  <pic:blipFill>
                    <a:blip r:embed="rId21"/>
                    <a:srcRect l="-6" t="-12" r="-6" b="-12"/>
                    <a:stretch>
                      <a:fillRect/>
                    </a:stretch>
                  </pic:blipFill>
                  <pic:spPr bwMode="auto">
                    <a:xfrm>
                      <a:off x="0" y="0"/>
                      <a:ext cx="5640705" cy="3026410"/>
                    </a:xfrm>
                    <a:prstGeom prst="rect">
                      <a:avLst/>
                    </a:prstGeom>
                    <a:noFill/>
                  </pic:spPr>
                </pic:pic>
              </a:graphicData>
            </a:graphic>
          </wp:inline>
        </w:drawing>
      </w:r>
    </w:p>
    <w:p>
      <w:pPr>
        <w:pStyle w:val="Body"/>
        <w:rPr>
          <w:b/>
          <w:color w:val="000000"/>
          <w:sz w:val="28"/>
        </w:rPr>
      </w:pPr>
      <w:r>
        <w:rPr>
          <w:b/>
          <w:color w:val="000000"/>
          <w:sz w:val="28"/>
        </w:rPr>
      </w:r>
      <w:r>
        <w:br w:type="page"/>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drawing>
          <wp:inline distT="0" distB="0" distL="0" distR="0">
            <wp:extent cx="5619115" cy="3026410"/>
            <wp:effectExtent l="0" t="0" r="0" b="0"/>
            <wp:docPr id="25"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30" descr="" title=""/>
                    <pic:cNvPicPr>
                      <a:picLocks noChangeAspect="1" noChangeArrowheads="1"/>
                    </pic:cNvPicPr>
                  </pic:nvPicPr>
                  <pic:blipFill>
                    <a:blip r:embed="rId22"/>
                    <a:srcRect l="-6" t="-12" r="-6" b="-12"/>
                    <a:stretch>
                      <a:fillRect/>
                    </a:stretch>
                  </pic:blipFill>
                  <pic:spPr bwMode="auto">
                    <a:xfrm>
                      <a:off x="0" y="0"/>
                      <a:ext cx="5619115" cy="3026410"/>
                    </a:xfrm>
                    <a:prstGeom prst="rect">
                      <a:avLst/>
                    </a:prstGeom>
                    <a:noFill/>
                  </pic:spPr>
                </pic:pic>
              </a:graphicData>
            </a:graphic>
          </wp:inline>
        </w:drawing>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drawing>
          <wp:inline distT="0" distB="0" distL="0" distR="0">
            <wp:extent cx="5619115" cy="3016250"/>
            <wp:effectExtent l="0" t="0" r="0" b="0"/>
            <wp:docPr id="26"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1" descr="" title=""/>
                    <pic:cNvPicPr>
                      <a:picLocks noChangeAspect="1" noChangeArrowheads="1"/>
                    </pic:cNvPicPr>
                  </pic:nvPicPr>
                  <pic:blipFill>
                    <a:blip r:embed="rId23"/>
                    <a:srcRect l="-6" t="-12" r="-6" b="-12"/>
                    <a:stretch>
                      <a:fillRect/>
                    </a:stretch>
                  </pic:blipFill>
                  <pic:spPr bwMode="auto">
                    <a:xfrm>
                      <a:off x="0" y="0"/>
                      <a:ext cx="5619115" cy="3016250"/>
                    </a:xfrm>
                    <a:prstGeom prst="rect">
                      <a:avLst/>
                    </a:prstGeom>
                    <a:noFill/>
                  </pic:spPr>
                </pic:pic>
              </a:graphicData>
            </a:graphic>
          </wp:inline>
        </w:drawing>
      </w:r>
      <w:r>
        <w:br w:type="page"/>
      </w:r>
    </w:p>
    <w:p>
      <w:pPr>
        <w:pStyle w:val="Body"/>
        <w:rPr>
          <w:b/>
          <w:color w:val="000000"/>
          <w:sz w:val="28"/>
        </w:rPr>
      </w:pPr>
      <w:r>
        <w:rPr>
          <w:b/>
          <w:color w:val="000000"/>
          <w:sz w:val="28"/>
        </w:rPr>
      </w:r>
    </w:p>
    <w:p>
      <w:pPr>
        <w:pStyle w:val="Heading2"/>
        <w:ind w:hanging="0" w:start="0"/>
        <w:rPr/>
      </w:pPr>
      <w:bookmarkStart w:id="20" w:name="__RefHeading___Toc509398169"/>
      <w:bookmarkEnd w:id="20"/>
      <w:r>
        <w:rPr/>
        <w:t>UK Gas: Price Curves and Curve Shift</w:t>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503545" cy="2857500"/>
            <wp:effectExtent l="0" t="0" r="0" b="0"/>
            <wp:docPr id="27"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2" descr="" title=""/>
                    <pic:cNvPicPr>
                      <a:picLocks noChangeAspect="1" noChangeArrowheads="1"/>
                    </pic:cNvPicPr>
                  </pic:nvPicPr>
                  <pic:blipFill>
                    <a:blip r:embed="rId24"/>
                    <a:srcRect l="-7" t="-13" r="-7" b="-13"/>
                    <a:stretch>
                      <a:fillRect/>
                    </a:stretch>
                  </pic:blipFill>
                  <pic:spPr bwMode="auto">
                    <a:xfrm>
                      <a:off x="0" y="0"/>
                      <a:ext cx="5503545" cy="2857500"/>
                    </a:xfrm>
                    <a:prstGeom prst="rect">
                      <a:avLst/>
                    </a:prstGeom>
                    <a:noFill/>
                  </pic:spPr>
                </pic:pic>
              </a:graphicData>
            </a:graphic>
          </wp:inline>
        </w:drawing>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pPr>
      <w:r>
        <w:rPr/>
        <w:drawing>
          <wp:inline distT="0" distB="0" distL="0" distR="0">
            <wp:extent cx="5501640" cy="2868295"/>
            <wp:effectExtent l="0" t="0" r="0" b="0"/>
            <wp:docPr id="28"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3" descr="" title=""/>
                    <pic:cNvPicPr>
                      <a:picLocks noChangeAspect="1" noChangeArrowheads="1"/>
                    </pic:cNvPicPr>
                  </pic:nvPicPr>
                  <pic:blipFill>
                    <a:blip r:embed="rId25"/>
                    <a:srcRect l="-7" t="-13" r="-7" b="-13"/>
                    <a:stretch>
                      <a:fillRect/>
                    </a:stretch>
                  </pic:blipFill>
                  <pic:spPr bwMode="auto">
                    <a:xfrm>
                      <a:off x="0" y="0"/>
                      <a:ext cx="5501640" cy="2868295"/>
                    </a:xfrm>
                    <a:prstGeom prst="rect">
                      <a:avLst/>
                    </a:prstGeom>
                    <a:noFill/>
                  </pic:spPr>
                </pic:pic>
              </a:graphicData>
            </a:graphic>
          </wp:inline>
        </w:drawing>
      </w:r>
    </w:p>
    <w:p>
      <w:pPr>
        <w:pStyle w:val="Normal"/>
        <w:rPr/>
      </w:pPr>
      <w:r>
        <w:rPr/>
      </w:r>
    </w:p>
    <w:p>
      <w:pPr>
        <w:pStyle w:val="Normal"/>
        <w:rPr/>
      </w:pPr>
      <w:r>
        <w:rPr/>
      </w:r>
      <w:r>
        <w:br w:type="page"/>
      </w:r>
    </w:p>
    <w:p>
      <w:pPr>
        <w:pStyle w:val="Normal"/>
        <w:jc w:val="center"/>
        <w:rPr/>
      </w:pPr>
      <w:r>
        <w:rPr/>
      </w:r>
    </w:p>
    <w:p>
      <w:pPr>
        <w:pStyle w:val="Normal"/>
        <w:rPr/>
      </w:pPr>
      <w:r>
        <w:rPr/>
      </w:r>
    </w:p>
    <w:p>
      <w:pPr>
        <w:pStyle w:val="Heading2"/>
        <w:ind w:hanging="0" w:start="0"/>
        <w:rPr/>
      </w:pPr>
      <w:bookmarkStart w:id="21" w:name="__RefHeading___Toc509398170"/>
      <w:bookmarkEnd w:id="21"/>
      <w:r>
        <w:rPr/>
        <w:t>UK Gas: Discounted volumes and changes in volumes</w:t>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492750" cy="3037205"/>
            <wp:effectExtent l="0" t="0" r="0" b="0"/>
            <wp:docPr id="29"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4" descr="" title=""/>
                    <pic:cNvPicPr>
                      <a:picLocks noChangeAspect="1" noChangeArrowheads="1"/>
                    </pic:cNvPicPr>
                  </pic:nvPicPr>
                  <pic:blipFill>
                    <a:blip r:embed="rId26"/>
                    <a:srcRect l="-7" t="-12" r="-7" b="-12"/>
                    <a:stretch>
                      <a:fillRect/>
                    </a:stretch>
                  </pic:blipFill>
                  <pic:spPr bwMode="auto">
                    <a:xfrm>
                      <a:off x="0" y="0"/>
                      <a:ext cx="5492750" cy="303720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513705" cy="3005455"/>
            <wp:effectExtent l="0" t="0" r="0" b="0"/>
            <wp:docPr id="30"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5" descr="" title=""/>
                    <pic:cNvPicPr>
                      <a:picLocks noChangeAspect="1" noChangeArrowheads="1"/>
                    </pic:cNvPicPr>
                  </pic:nvPicPr>
                  <pic:blipFill>
                    <a:blip r:embed="rId27"/>
                    <a:srcRect l="-7" t="-12" r="-7" b="-12"/>
                    <a:stretch>
                      <a:fillRect/>
                    </a:stretch>
                  </pic:blipFill>
                  <pic:spPr bwMode="auto">
                    <a:xfrm>
                      <a:off x="0" y="0"/>
                      <a:ext cx="5513705" cy="3005455"/>
                    </a:xfrm>
                    <a:prstGeom prst="rect">
                      <a:avLst/>
                    </a:prstGeom>
                    <a:noFill/>
                  </pic:spPr>
                </pic:pic>
              </a:graphicData>
            </a:graphic>
          </wp:inline>
        </w:drawing>
      </w:r>
    </w:p>
    <w:p>
      <w:pPr>
        <w:pStyle w:val="Normal"/>
        <w:rPr/>
      </w:pPr>
      <w:r>
        <w:rPr/>
      </w:r>
      <w:r>
        <w:br w:type="page"/>
      </w:r>
    </w:p>
    <w:p>
      <w:pPr>
        <w:pStyle w:val="Normal"/>
        <w:rPr/>
      </w:pPr>
      <w:r>
        <w:rPr/>
      </w:r>
    </w:p>
    <w:p>
      <w:pPr>
        <w:pStyle w:val="Normal"/>
        <w:rPr/>
      </w:pPr>
      <w:r>
        <w:rPr/>
      </w:r>
    </w:p>
    <w:p>
      <w:pPr>
        <w:pStyle w:val="Normal"/>
        <w:jc w:val="center"/>
        <w:rPr/>
      </w:pPr>
      <w:r>
        <w:rPr/>
        <w:drawing>
          <wp:inline distT="0" distB="0" distL="0" distR="0">
            <wp:extent cx="5535295" cy="2994660"/>
            <wp:effectExtent l="0" t="0" r="0" b="0"/>
            <wp:docPr id="31"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6" descr="" title=""/>
                    <pic:cNvPicPr>
                      <a:picLocks noChangeAspect="1" noChangeArrowheads="1"/>
                    </pic:cNvPicPr>
                  </pic:nvPicPr>
                  <pic:blipFill>
                    <a:blip r:embed="rId28"/>
                    <a:srcRect l="-7" t="-12" r="-7" b="-12"/>
                    <a:stretch>
                      <a:fillRect/>
                    </a:stretch>
                  </pic:blipFill>
                  <pic:spPr bwMode="auto">
                    <a:xfrm>
                      <a:off x="0" y="0"/>
                      <a:ext cx="5535295" cy="299466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5513705" cy="3026410"/>
            <wp:effectExtent l="0" t="0" r="0" b="0"/>
            <wp:docPr id="32"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7" descr="" title=""/>
                    <pic:cNvPicPr>
                      <a:picLocks noChangeAspect="1" noChangeArrowheads="1"/>
                    </pic:cNvPicPr>
                  </pic:nvPicPr>
                  <pic:blipFill>
                    <a:blip r:embed="rId29"/>
                    <a:srcRect l="-7" t="-12" r="-7" b="-12"/>
                    <a:stretch>
                      <a:fillRect/>
                    </a:stretch>
                  </pic:blipFill>
                  <pic:spPr bwMode="auto">
                    <a:xfrm>
                      <a:off x="0" y="0"/>
                      <a:ext cx="5513705" cy="3026410"/>
                    </a:xfrm>
                    <a:prstGeom prst="rect">
                      <a:avLst/>
                    </a:prstGeom>
                    <a:noFill/>
                  </pic:spPr>
                </pic:pic>
              </a:graphicData>
            </a:graphic>
          </wp:inline>
        </w:drawing>
      </w:r>
      <w:r>
        <w:br w:type="page"/>
      </w:r>
    </w:p>
    <w:p>
      <w:pPr>
        <w:pStyle w:val="Normal"/>
        <w:jc w:val="center"/>
        <w:rPr/>
      </w:pPr>
      <w:r>
        <w:rPr/>
      </w:r>
    </w:p>
    <w:p>
      <w:pPr>
        <w:pStyle w:val="Heading2"/>
        <w:ind w:hanging="0" w:start="0"/>
        <w:rPr/>
      </w:pPr>
      <w:r>
        <w:rPr/>
      </w:r>
    </w:p>
    <w:p>
      <w:pPr>
        <w:pStyle w:val="Heading2"/>
        <w:ind w:hanging="0" w:start="0"/>
        <w:rPr/>
      </w:pPr>
      <w:bookmarkStart w:id="22" w:name="__RefHeading___Toc509398171"/>
      <w:bookmarkEnd w:id="22"/>
      <w:r>
        <w:rPr/>
        <w:t>Continental Gas: Price Curves and Curve Shift</w:t>
      </w:r>
    </w:p>
    <w:p>
      <w:pPr>
        <w:pStyle w:val="Normal"/>
        <w:rPr/>
      </w:pPr>
      <w:r>
        <w:rPr/>
      </w:r>
    </w:p>
    <w:p>
      <w:pPr>
        <w:pStyle w:val="Normal"/>
        <w:rPr/>
      </w:pPr>
      <w:r>
        <w:rPr/>
      </w:r>
    </w:p>
    <w:p>
      <w:pPr>
        <w:pStyle w:val="Normal"/>
        <w:jc w:val="center"/>
        <w:rPr/>
      </w:pPr>
      <w:r>
        <w:rPr/>
      </w:r>
    </w:p>
    <w:p>
      <w:pPr>
        <w:pStyle w:val="Normal"/>
        <w:jc w:val="center"/>
        <w:rPr>
          <w:b/>
        </w:rPr>
      </w:pPr>
      <w:r>
        <w:rPr>
          <w:b/>
        </w:rPr>
        <w:drawing>
          <wp:inline distT="0" distB="0" distL="0" distR="0">
            <wp:extent cx="5121910" cy="3048000"/>
            <wp:effectExtent l="0" t="0" r="0" b="0"/>
            <wp:docPr id="33"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8" descr="" title=""/>
                    <pic:cNvPicPr>
                      <a:picLocks noChangeAspect="1" noChangeArrowheads="1"/>
                    </pic:cNvPicPr>
                  </pic:nvPicPr>
                  <pic:blipFill>
                    <a:blip r:embed="rId30"/>
                    <a:srcRect l="-7" t="-12" r="-7" b="-12"/>
                    <a:stretch>
                      <a:fillRect/>
                    </a:stretch>
                  </pic:blipFill>
                  <pic:spPr bwMode="auto">
                    <a:xfrm>
                      <a:off x="0" y="0"/>
                      <a:ext cx="5121910" cy="3048000"/>
                    </a:xfrm>
                    <a:prstGeom prst="rect">
                      <a:avLst/>
                    </a:prstGeom>
                    <a:noFill/>
                  </pic:spPr>
                </pic:pic>
              </a:graphicData>
            </a:graphic>
          </wp:inline>
        </w:drawing>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jc w:val="center"/>
        <w:rPr>
          <w:b/>
        </w:rPr>
      </w:pPr>
      <w:r>
        <w:rPr>
          <w:b/>
        </w:rPr>
        <w:drawing>
          <wp:inline distT="0" distB="0" distL="0" distR="0">
            <wp:extent cx="5121910" cy="3037205"/>
            <wp:effectExtent l="0" t="0" r="0" b="0"/>
            <wp:docPr id="34"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9" descr="" title=""/>
                    <pic:cNvPicPr>
                      <a:picLocks noChangeAspect="1" noChangeArrowheads="1"/>
                    </pic:cNvPicPr>
                  </pic:nvPicPr>
                  <pic:blipFill>
                    <a:blip r:embed="rId31"/>
                    <a:srcRect l="-7" t="-12" r="-7" b="-12"/>
                    <a:stretch>
                      <a:fillRect/>
                    </a:stretch>
                  </pic:blipFill>
                  <pic:spPr bwMode="auto">
                    <a:xfrm>
                      <a:off x="0" y="0"/>
                      <a:ext cx="5121910" cy="3037205"/>
                    </a:xfrm>
                    <a:prstGeom prst="rect">
                      <a:avLst/>
                    </a:prstGeom>
                    <a:noFill/>
                  </pic:spPr>
                </pic:pic>
              </a:graphicData>
            </a:graphic>
          </wp:inline>
        </w:drawing>
      </w:r>
    </w:p>
    <w:p>
      <w:pPr>
        <w:pStyle w:val="Normal"/>
        <w:rPr>
          <w:b/>
        </w:rPr>
      </w:pPr>
      <w:r>
        <w:rPr>
          <w:b/>
        </w:rPr>
      </w:r>
      <w:r>
        <w:br w:type="page"/>
      </w:r>
    </w:p>
    <w:p>
      <w:pPr>
        <w:pStyle w:val="Normal"/>
        <w:rPr>
          <w:b/>
        </w:rPr>
      </w:pPr>
      <w:r>
        <w:rPr>
          <w:b/>
        </w:rPr>
      </w:r>
    </w:p>
    <w:p>
      <w:pPr>
        <w:pStyle w:val="Heading2"/>
        <w:ind w:hanging="0" w:start="0"/>
        <w:rPr>
          <w:b w:val="false"/>
        </w:rPr>
      </w:pPr>
      <w:r>
        <w:rPr>
          <w:b w:val="false"/>
        </w:rPr>
      </w:r>
    </w:p>
    <w:p>
      <w:pPr>
        <w:pStyle w:val="Heading2"/>
        <w:ind w:hanging="0" w:start="0"/>
        <w:rPr/>
      </w:pPr>
      <w:bookmarkStart w:id="23" w:name="__RefHeading___Toc509398172"/>
      <w:bookmarkEnd w:id="23"/>
      <w:r>
        <w:rPr/>
        <w:t>Continental Gas: Discounted volumes and changes in volumes</w:t>
      </w:r>
    </w:p>
    <w:p>
      <w:pPr>
        <w:pStyle w:val="Normal"/>
        <w:rPr>
          <w:b/>
        </w:rPr>
      </w:pPr>
      <w:r>
        <w:rPr>
          <w:b/>
        </w:rPr>
      </w:r>
    </w:p>
    <w:p>
      <w:pPr>
        <w:pStyle w:val="Body"/>
        <w:rPr>
          <w:b/>
          <w:color w:val="000000"/>
          <w:sz w:val="28"/>
        </w:rPr>
      </w:pPr>
      <w:r>
        <w:rPr>
          <w:b/>
          <w:color w:val="000000"/>
          <w:sz w:val="28"/>
        </w:rPr>
      </w:r>
    </w:p>
    <w:p>
      <w:pPr>
        <w:pStyle w:val="Body"/>
        <w:rPr>
          <w:b/>
          <w:color w:val="000000"/>
          <w:sz w:val="32"/>
        </w:rPr>
      </w:pPr>
      <w:r>
        <w:rPr>
          <w:b/>
          <w:color w:val="000000"/>
          <w:sz w:val="32"/>
        </w:rPr>
      </w:r>
    </w:p>
    <w:p>
      <w:pPr>
        <w:pStyle w:val="Body"/>
        <w:rPr>
          <w:b/>
          <w:color w:val="000000"/>
          <w:sz w:val="32"/>
        </w:rPr>
      </w:pPr>
      <w:r>
        <w:rPr>
          <w:b/>
          <w:color w:val="000000"/>
          <w:sz w:val="32"/>
        </w:rPr>
      </w:r>
    </w:p>
    <w:p>
      <w:pPr>
        <w:pStyle w:val="Body"/>
        <w:rPr>
          <w:color w:val="000000"/>
        </w:rPr>
      </w:pPr>
      <w:r>
        <w:rPr>
          <w:color w:val="000000"/>
        </w:rPr>
      </w:r>
    </w:p>
    <w:p>
      <w:pPr>
        <w:pStyle w:val="Body"/>
        <w:jc w:val="center"/>
        <w:rPr>
          <w:color w:val="000000"/>
        </w:rPr>
      </w:pPr>
      <w:r>
        <w:rPr>
          <w:color w:val="000000"/>
        </w:rPr>
        <w:drawing>
          <wp:inline distT="0" distB="0" distL="0" distR="0">
            <wp:extent cx="5121910" cy="3026410"/>
            <wp:effectExtent l="0" t="0" r="0" b="0"/>
            <wp:docPr id="35"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40" descr="" title=""/>
                    <pic:cNvPicPr>
                      <a:picLocks noChangeAspect="1" noChangeArrowheads="1"/>
                    </pic:cNvPicPr>
                  </pic:nvPicPr>
                  <pic:blipFill>
                    <a:blip r:embed="rId32"/>
                    <a:srcRect l="-7" t="-12" r="-7" b="-12"/>
                    <a:stretch>
                      <a:fillRect/>
                    </a:stretch>
                  </pic:blipFill>
                  <pic:spPr bwMode="auto">
                    <a:xfrm>
                      <a:off x="0" y="0"/>
                      <a:ext cx="5121910" cy="3026410"/>
                    </a:xfrm>
                    <a:prstGeom prst="rect">
                      <a:avLst/>
                    </a:prstGeom>
                    <a:noFill/>
                  </pic:spPr>
                </pic:pic>
              </a:graphicData>
            </a:graphic>
          </wp:inline>
        </w:drawing>
      </w:r>
    </w:p>
    <w:p>
      <w:pPr>
        <w:pStyle w:val="Body"/>
        <w:ind w:start="0" w:end="0"/>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jc w:val="center"/>
        <w:rPr>
          <w:color w:val="000000"/>
        </w:rPr>
      </w:pPr>
      <w:r>
        <w:rPr>
          <w:color w:val="000000"/>
        </w:rPr>
        <w:drawing>
          <wp:inline distT="0" distB="0" distL="0" distR="0">
            <wp:extent cx="5111750" cy="3354705"/>
            <wp:effectExtent l="0" t="0" r="0" b="0"/>
            <wp:docPr id="36"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1" descr="" title=""/>
                    <pic:cNvPicPr>
                      <a:picLocks noChangeAspect="1" noChangeArrowheads="1"/>
                    </pic:cNvPicPr>
                  </pic:nvPicPr>
                  <pic:blipFill>
                    <a:blip r:embed="rId33"/>
                    <a:srcRect l="-7" t="-11" r="-7" b="-11"/>
                    <a:stretch>
                      <a:fillRect/>
                    </a:stretch>
                  </pic:blipFill>
                  <pic:spPr bwMode="auto">
                    <a:xfrm>
                      <a:off x="0" y="0"/>
                      <a:ext cx="5111750" cy="3354705"/>
                    </a:xfrm>
                    <a:prstGeom prst="rect">
                      <a:avLst/>
                    </a:prstGeom>
                    <a:noFill/>
                  </pic:spPr>
                </pic:pic>
              </a:graphicData>
            </a:graphic>
          </wp:inline>
        </w:drawing>
      </w:r>
      <w:r>
        <w:br w:type="page"/>
      </w:r>
    </w:p>
    <w:p>
      <w:pPr>
        <w:pStyle w:val="Heading2"/>
        <w:ind w:hanging="0" w:start="0"/>
        <w:rPr>
          <w:color w:val="000000"/>
        </w:rPr>
      </w:pPr>
      <w:r>
        <w:rPr>
          <w:color w:val="000000"/>
        </w:rPr>
      </w:r>
    </w:p>
    <w:p>
      <w:pPr>
        <w:pStyle w:val="Heading2"/>
        <w:ind w:hanging="0" w:start="0"/>
        <w:rPr/>
      </w:pPr>
      <w:bookmarkStart w:id="24" w:name="__RefHeading___Toc509398173"/>
      <w:bookmarkEnd w:id="24"/>
      <w:r>
        <w:rPr/>
        <w:t>Eastern: Positions</w:t>
      </w:r>
    </w:p>
    <w:p>
      <w:pPr>
        <w:pStyle w:val="Normal"/>
        <w:rPr/>
      </w:pPr>
      <w:r>
        <w:rPr/>
      </w:r>
    </w:p>
    <w:p>
      <w:pPr>
        <w:pStyle w:val="Normal"/>
        <w:rPr/>
      </w:pPr>
      <w:r>
        <w:rPr/>
      </w:r>
    </w:p>
    <w:p>
      <w:pPr>
        <w:pStyle w:val="Normal"/>
        <w:rPr/>
      </w:pPr>
      <w:r>
        <w:rPr/>
      </w:r>
    </w:p>
    <w:p>
      <w:pPr>
        <w:pStyle w:val="Heading2"/>
        <w:ind w:hanging="0" w:start="0"/>
        <w:rPr/>
      </w:pPr>
      <w:r>
        <w:rPr/>
      </w:r>
    </w:p>
    <w:p>
      <w:pPr>
        <w:pStyle w:val="Normal"/>
        <w:rPr/>
      </w:pPr>
      <w:r>
        <w:rPr/>
        <w:drawing>
          <wp:inline distT="0" distB="0" distL="0" distR="0">
            <wp:extent cx="5486400" cy="2915285"/>
            <wp:effectExtent l="0" t="0" r="0" b="0"/>
            <wp:docPr id="37"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2" descr="" title=""/>
                    <pic:cNvPicPr>
                      <a:picLocks noChangeAspect="1" noChangeArrowheads="1"/>
                    </pic:cNvPicPr>
                  </pic:nvPicPr>
                  <pic:blipFill>
                    <a:blip r:embed="rId34"/>
                    <a:srcRect l="-7" t="-12" r="-7" b="-12"/>
                    <a:stretch>
                      <a:fillRect/>
                    </a:stretch>
                  </pic:blipFill>
                  <pic:spPr bwMode="auto">
                    <a:xfrm>
                      <a:off x="0" y="0"/>
                      <a:ext cx="5486400" cy="2915285"/>
                    </a:xfrm>
                    <a:prstGeom prst="rect">
                      <a:avLst/>
                    </a:prstGeom>
                    <a:noFill/>
                  </pic:spPr>
                </pic:pic>
              </a:graphicData>
            </a:graphic>
          </wp:inline>
        </w:drawing>
      </w:r>
    </w:p>
    <w:p>
      <w:pPr>
        <w:pStyle w:val="Heading2"/>
        <w:ind w:hanging="0" w:start="0"/>
        <w:rPr>
          <w:color w:val="000000"/>
        </w:rPr>
      </w:pPr>
      <w:r>
        <w:rPr>
          <w:color w:val="000000"/>
        </w:rPr>
      </w:r>
    </w:p>
    <w:p>
      <w:pPr>
        <w:pStyle w:val="Normal"/>
        <w:rPr>
          <w:color w:val="000000"/>
        </w:rPr>
      </w:pPr>
      <w:r>
        <w:rPr>
          <w:color w:val="000000"/>
        </w:rPr>
      </w:r>
    </w:p>
    <w:p>
      <w:pPr>
        <w:pStyle w:val="Normal"/>
        <w:rPr/>
      </w:pPr>
      <w:r>
        <w:rPr/>
      </w:r>
    </w:p>
    <w:p>
      <w:pPr>
        <w:pStyle w:val="Heading2"/>
        <w:ind w:hanging="0" w:start="0"/>
        <w:rPr>
          <w:color w:val="000000"/>
        </w:rPr>
      </w:pPr>
      <w:r>
        <w:rPr>
          <w:color w:val="000000"/>
        </w:rPr>
      </w:r>
    </w:p>
    <w:p>
      <w:pPr>
        <w:pStyle w:val="Normal"/>
        <w:rPr/>
      </w:pPr>
      <w:r>
        <w:rPr/>
        <w:drawing>
          <wp:inline distT="0" distB="0" distL="0" distR="0">
            <wp:extent cx="5504815" cy="2924810"/>
            <wp:effectExtent l="0" t="0" r="0" b="0"/>
            <wp:docPr id="38"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43" descr="" title=""/>
                    <pic:cNvPicPr>
                      <a:picLocks noChangeAspect="1" noChangeArrowheads="1"/>
                    </pic:cNvPicPr>
                  </pic:nvPicPr>
                  <pic:blipFill>
                    <a:blip r:embed="rId35"/>
                    <a:srcRect l="-7" t="-12" r="-7" b="-12"/>
                    <a:stretch>
                      <a:fillRect/>
                    </a:stretch>
                  </pic:blipFill>
                  <pic:spPr bwMode="auto">
                    <a:xfrm>
                      <a:off x="0" y="0"/>
                      <a:ext cx="5504815" cy="2924810"/>
                    </a:xfrm>
                    <a:prstGeom prst="rect">
                      <a:avLst/>
                    </a:prstGeom>
                    <a:noFill/>
                  </pic:spPr>
                </pic:pic>
              </a:graphicData>
            </a:graphic>
          </wp:inline>
        </w:drawing>
      </w:r>
      <w:r>
        <w:br w:type="page"/>
      </w:r>
    </w:p>
    <w:p>
      <w:pPr>
        <w:pStyle w:val="Heading2"/>
        <w:ind w:hanging="0" w:start="0"/>
        <w:rPr/>
      </w:pPr>
      <w:r>
        <w:rPr/>
      </w:r>
    </w:p>
    <w:p>
      <w:pPr>
        <w:pStyle w:val="Heading2"/>
        <w:ind w:hanging="0" w:start="0"/>
        <w:rPr/>
      </w:pPr>
      <w:bookmarkStart w:id="25" w:name="__RefHeading___Toc509398174"/>
      <w:bookmarkEnd w:id="25"/>
      <w:r>
        <w:rPr/>
        <w:t>Eastern: Vega Positions</w:t>
      </w:r>
    </w:p>
    <w:p>
      <w:pPr>
        <w:pStyle w:val="Normal"/>
        <w:rPr/>
      </w:pPr>
      <w:r>
        <w:rPr/>
      </w:r>
    </w:p>
    <w:p>
      <w:pPr>
        <w:pStyle w:val="Normal"/>
        <w:rPr/>
      </w:pPr>
      <w:r>
        <w:rPr/>
      </w:r>
    </w:p>
    <w:p>
      <w:pPr>
        <w:pStyle w:val="Heading2"/>
        <w:ind w:hanging="0" w:start="0"/>
        <w:rPr/>
      </w:pPr>
      <w:r>
        <w:rPr/>
      </w:r>
    </w:p>
    <w:p>
      <w:pPr>
        <w:pStyle w:val="Normal"/>
        <w:rPr/>
      </w:pPr>
      <w:r>
        <w:rPr/>
        <w:drawing>
          <wp:inline distT="0" distB="0" distL="0" distR="0">
            <wp:extent cx="5581015" cy="3018790"/>
            <wp:effectExtent l="0" t="0" r="0" b="0"/>
            <wp:docPr id="39"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44" descr="" title=""/>
                    <pic:cNvPicPr>
                      <a:picLocks noChangeAspect="1" noChangeArrowheads="1"/>
                    </pic:cNvPicPr>
                  </pic:nvPicPr>
                  <pic:blipFill>
                    <a:blip r:embed="rId36"/>
                    <a:srcRect l="-6" t="-12" r="-6" b="-12"/>
                    <a:stretch>
                      <a:fillRect/>
                    </a:stretch>
                  </pic:blipFill>
                  <pic:spPr bwMode="auto">
                    <a:xfrm>
                      <a:off x="0" y="0"/>
                      <a:ext cx="5581015" cy="3018790"/>
                    </a:xfrm>
                    <a:prstGeom prst="rect">
                      <a:avLst/>
                    </a:prstGeom>
                    <a:noFill/>
                  </pic:spPr>
                </pic:pic>
              </a:graphicData>
            </a:graphic>
          </wp:inline>
        </w:drawing>
      </w:r>
    </w:p>
    <w:p>
      <w:pPr>
        <w:pStyle w:val="Heading2"/>
        <w:ind w:hanging="0" w:start="0"/>
        <w:rPr>
          <w:b w:val="false"/>
          <w:color w:val="000000"/>
        </w:rPr>
      </w:pPr>
      <w:r>
        <w:rPr>
          <w:b w:val="false"/>
          <w:color w:val="000000"/>
        </w:rPr>
      </w:r>
    </w:p>
    <w:p>
      <w:pPr>
        <w:pStyle w:val="Footer"/>
        <w:tabs>
          <w:tab w:val="clear" w:pos="4320"/>
          <w:tab w:val="clear" w:pos="8640"/>
          <w:tab w:val="left" w:pos="540" w:leader="none"/>
        </w:tabs>
        <w:rPr>
          <w:b/>
          <w:color w:val="000000"/>
        </w:rPr>
      </w:pPr>
      <w:r>
        <w:rPr>
          <w:b/>
          <w:color w:val="000000"/>
        </w:rPr>
      </w:r>
    </w:p>
    <w:p>
      <w:pPr>
        <w:pStyle w:val="Heading2"/>
        <w:ind w:hanging="0" w:start="0"/>
        <w:jc w:val="center"/>
        <w:rPr>
          <w:color w:val="000000"/>
        </w:rPr>
      </w:pPr>
      <w:r>
        <w:rPr>
          <w:color w:val="000000"/>
        </w:rPr>
      </w:r>
    </w:p>
    <w:p>
      <w:pPr>
        <w:pStyle w:val="Heading2"/>
        <w:ind w:hanging="0" w:start="0"/>
        <w:jc w:val="center"/>
        <w:rPr>
          <w:color w:val="000000"/>
        </w:rPr>
      </w:pPr>
      <w:r>
        <w:rPr>
          <w:color w:val="000000"/>
        </w:rPr>
      </w:r>
    </w:p>
    <w:p>
      <w:pPr>
        <w:pStyle w:val="Normal"/>
        <w:rPr/>
      </w:pPr>
      <w:r>
        <w:rPr/>
        <w:drawing>
          <wp:inline distT="0" distB="0" distL="0" distR="0">
            <wp:extent cx="5486400" cy="2924810"/>
            <wp:effectExtent l="0" t="0" r="0" b="0"/>
            <wp:docPr id="40"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5" descr="" title=""/>
                    <pic:cNvPicPr>
                      <a:picLocks noChangeAspect="1" noChangeArrowheads="1"/>
                    </pic:cNvPicPr>
                  </pic:nvPicPr>
                  <pic:blipFill>
                    <a:blip r:embed="rId37"/>
                    <a:srcRect l="-7" t="-12" r="-7" b="-12"/>
                    <a:stretch>
                      <a:fillRect/>
                    </a:stretch>
                  </pic:blipFill>
                  <pic:spPr bwMode="auto">
                    <a:xfrm>
                      <a:off x="0" y="0"/>
                      <a:ext cx="5486400" cy="292481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26" w:name="__RefHeading___Toc509398175"/>
      <w:bookmarkEnd w:id="26"/>
      <w:r>
        <w:rPr/>
        <w:t>Metals: Price Curves and Curve shift</w:t>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58">
            <wp:simplePos x="0" y="0"/>
            <wp:positionH relativeFrom="column">
              <wp:posOffset>-274320</wp:posOffset>
            </wp:positionH>
            <wp:positionV relativeFrom="paragraph">
              <wp:posOffset>325755</wp:posOffset>
            </wp:positionV>
            <wp:extent cx="7232650" cy="3464560"/>
            <wp:effectExtent l="0" t="0" r="0" b="0"/>
            <wp:wrapTopAndBottom/>
            <wp:docPr id="4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 descr="" title=""/>
                    <pic:cNvPicPr>
                      <a:picLocks noChangeAspect="1" noChangeArrowheads="1"/>
                    </pic:cNvPicPr>
                  </pic:nvPicPr>
                  <pic:blipFill>
                    <a:blip r:embed="rId38"/>
                    <a:srcRect l="-4" t="-7" r="-4" b="-7"/>
                    <a:stretch>
                      <a:fillRect/>
                    </a:stretch>
                  </pic:blipFill>
                  <pic:spPr bwMode="auto">
                    <a:xfrm>
                      <a:off x="0" y="0"/>
                      <a:ext cx="7232650" cy="3464560"/>
                    </a:xfrm>
                    <a:prstGeom prst="rect">
                      <a:avLst/>
                    </a:prstGeom>
                    <a:noFill/>
                  </pic:spPr>
                </pic:pic>
              </a:graphicData>
            </a:graphic>
          </wp:anchor>
        </w:drawing>
      </w:r>
    </w:p>
    <w:p>
      <w:pPr>
        <w:pStyle w:val="Normal"/>
        <w:rPr/>
      </w:pPr>
      <w:r>
        <w:rPr/>
      </w:r>
    </w:p>
    <w:p>
      <w:pPr>
        <w:pStyle w:val="Normal"/>
        <w:rPr>
          <w:lang w:val="en-CA"/>
        </w:rPr>
      </w:pPr>
      <w:r>
        <w:rPr>
          <w:lang w:val="en-CA"/>
        </w:rPr>
        <w:drawing>
          <wp:anchor behindDoc="0" distT="0" distB="0" distL="114935" distR="114935" simplePos="0" locked="0" layoutInCell="0" allowOverlap="1" relativeHeight="54">
            <wp:simplePos x="0" y="0"/>
            <wp:positionH relativeFrom="column">
              <wp:posOffset>91440</wp:posOffset>
            </wp:positionH>
            <wp:positionV relativeFrom="paragraph">
              <wp:posOffset>22860</wp:posOffset>
            </wp:positionV>
            <wp:extent cx="6666865" cy="3384550"/>
            <wp:effectExtent l="0" t="0" r="0" b="0"/>
            <wp:wrapTopAndBottom/>
            <wp:docPr id="4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 descr="" title=""/>
                    <pic:cNvPicPr>
                      <a:picLocks noChangeAspect="1" noChangeArrowheads="1"/>
                    </pic:cNvPicPr>
                  </pic:nvPicPr>
                  <pic:blipFill>
                    <a:blip r:embed="rId39"/>
                    <a:srcRect l="-4" t="-7" r="-4" b="-7"/>
                    <a:stretch>
                      <a:fillRect/>
                    </a:stretch>
                  </pic:blipFill>
                  <pic:spPr bwMode="auto">
                    <a:xfrm>
                      <a:off x="0" y="0"/>
                      <a:ext cx="6666865" cy="338455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55">
            <wp:simplePos x="0" y="0"/>
            <wp:positionH relativeFrom="column">
              <wp:posOffset>182880</wp:posOffset>
            </wp:positionH>
            <wp:positionV relativeFrom="paragraph">
              <wp:posOffset>150495</wp:posOffset>
            </wp:positionV>
            <wp:extent cx="6581775" cy="3135630"/>
            <wp:effectExtent l="0" t="0" r="0" b="0"/>
            <wp:wrapTopAndBottom/>
            <wp:docPr id="4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 descr="" title=""/>
                    <pic:cNvPicPr>
                      <a:picLocks noChangeAspect="1" noChangeArrowheads="1"/>
                    </pic:cNvPicPr>
                  </pic:nvPicPr>
                  <pic:blipFill>
                    <a:blip r:embed="rId40"/>
                    <a:srcRect l="-4" t="-7" r="-4" b="-7"/>
                    <a:stretch>
                      <a:fillRect/>
                    </a:stretch>
                  </pic:blipFill>
                  <pic:spPr bwMode="auto">
                    <a:xfrm>
                      <a:off x="0" y="0"/>
                      <a:ext cx="6581775" cy="313563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27" w:name="__RefHeading___Toc509398176"/>
      <w:bookmarkEnd w:id="27"/>
      <w:r>
        <w:rPr/>
        <w:t>Metals: Discounted volumes and changes in volumes</w:t>
      </w:r>
    </w:p>
    <w:p>
      <w:pPr>
        <w:pStyle w:val="Normal"/>
        <w:rPr/>
      </w:pPr>
      <w:r>
        <w:rPr/>
      </w:r>
    </w:p>
    <w:p>
      <w:pPr>
        <w:pStyle w:val="Normal"/>
        <w:rPr>
          <w:lang w:val="en-CA"/>
        </w:rPr>
      </w:pPr>
      <w:r>
        <w:rPr>
          <w:lang w:val="en-CA"/>
        </w:rPr>
        <w:drawing>
          <wp:anchor behindDoc="0" distT="0" distB="0" distL="114935" distR="114935" simplePos="0" locked="0" layoutInCell="0" allowOverlap="1" relativeHeight="50">
            <wp:simplePos x="0" y="0"/>
            <wp:positionH relativeFrom="column">
              <wp:posOffset>0</wp:posOffset>
            </wp:positionH>
            <wp:positionV relativeFrom="paragraph">
              <wp:posOffset>175260</wp:posOffset>
            </wp:positionV>
            <wp:extent cx="6580505" cy="2889250"/>
            <wp:effectExtent l="0" t="0" r="0" b="0"/>
            <wp:wrapTopAndBottom/>
            <wp:docPr id="4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 descr="" title=""/>
                    <pic:cNvPicPr>
                      <a:picLocks noChangeAspect="1" noChangeArrowheads="1"/>
                    </pic:cNvPicPr>
                  </pic:nvPicPr>
                  <pic:blipFill>
                    <a:blip r:embed="rId41"/>
                    <a:srcRect l="-6" t="-12" r="-6" b="-12"/>
                    <a:stretch>
                      <a:fillRect/>
                    </a:stretch>
                  </pic:blipFill>
                  <pic:spPr bwMode="auto">
                    <a:xfrm>
                      <a:off x="0" y="0"/>
                      <a:ext cx="6580505" cy="288925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56">
            <wp:simplePos x="0" y="0"/>
            <wp:positionH relativeFrom="column">
              <wp:posOffset>0</wp:posOffset>
            </wp:positionH>
            <wp:positionV relativeFrom="paragraph">
              <wp:posOffset>175260</wp:posOffset>
            </wp:positionV>
            <wp:extent cx="6671945" cy="2806065"/>
            <wp:effectExtent l="0" t="0" r="0" b="0"/>
            <wp:wrapTopAndBottom/>
            <wp:docPr id="4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 descr="" title=""/>
                    <pic:cNvPicPr>
                      <a:picLocks noChangeAspect="1" noChangeArrowheads="1"/>
                    </pic:cNvPicPr>
                  </pic:nvPicPr>
                  <pic:blipFill>
                    <a:blip r:embed="rId42"/>
                    <a:srcRect l="-7" t="-11" r="-7" b="-11"/>
                    <a:stretch>
                      <a:fillRect/>
                    </a:stretch>
                  </pic:blipFill>
                  <pic:spPr bwMode="auto">
                    <a:xfrm>
                      <a:off x="0" y="0"/>
                      <a:ext cx="6671945" cy="28060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51">
            <wp:simplePos x="0" y="0"/>
            <wp:positionH relativeFrom="column">
              <wp:posOffset>0</wp:posOffset>
            </wp:positionH>
            <wp:positionV relativeFrom="paragraph">
              <wp:posOffset>106680</wp:posOffset>
            </wp:positionV>
            <wp:extent cx="6675755" cy="2561590"/>
            <wp:effectExtent l="0" t="0" r="0" b="0"/>
            <wp:wrapTopAndBottom/>
            <wp:docPr id="4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 descr="" title=""/>
                    <pic:cNvPicPr>
                      <a:picLocks noChangeAspect="1" noChangeArrowheads="1"/>
                    </pic:cNvPicPr>
                  </pic:nvPicPr>
                  <pic:blipFill>
                    <a:blip r:embed="rId43"/>
                    <a:srcRect l="-6" t="-11" r="-6" b="-11"/>
                    <a:stretch>
                      <a:fillRect/>
                    </a:stretch>
                  </pic:blipFill>
                  <pic:spPr bwMode="auto">
                    <a:xfrm>
                      <a:off x="0" y="0"/>
                      <a:ext cx="6675755" cy="256159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52">
            <wp:simplePos x="0" y="0"/>
            <wp:positionH relativeFrom="column">
              <wp:posOffset>0</wp:posOffset>
            </wp:positionH>
            <wp:positionV relativeFrom="paragraph">
              <wp:posOffset>175260</wp:posOffset>
            </wp:positionV>
            <wp:extent cx="6863080" cy="2630170"/>
            <wp:effectExtent l="0" t="0" r="0" b="0"/>
            <wp:wrapTopAndBottom/>
            <wp:docPr id="4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7" descr="" title=""/>
                    <pic:cNvPicPr>
                      <a:picLocks noChangeAspect="1" noChangeArrowheads="1"/>
                    </pic:cNvPicPr>
                  </pic:nvPicPr>
                  <pic:blipFill>
                    <a:blip r:embed="rId44"/>
                    <a:srcRect l="-6" t="-11" r="-6" b="-11"/>
                    <a:stretch>
                      <a:fillRect/>
                    </a:stretch>
                  </pic:blipFill>
                  <pic:spPr bwMode="auto">
                    <a:xfrm>
                      <a:off x="0" y="0"/>
                      <a:ext cx="6863080" cy="263017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lang w:val="en-CA"/>
        </w:rPr>
      </w:pPr>
      <w:r>
        <w:rPr>
          <w:lang w:val="en-CA"/>
        </w:rPr>
        <w:drawing>
          <wp:anchor behindDoc="0" distT="0" distB="0" distL="114935" distR="114935" simplePos="0" locked="0" layoutInCell="0" allowOverlap="1" relativeHeight="57">
            <wp:simplePos x="0" y="0"/>
            <wp:positionH relativeFrom="column">
              <wp:posOffset>0</wp:posOffset>
            </wp:positionH>
            <wp:positionV relativeFrom="paragraph">
              <wp:posOffset>22860</wp:posOffset>
            </wp:positionV>
            <wp:extent cx="6766560" cy="2499995"/>
            <wp:effectExtent l="0" t="0" r="0" b="0"/>
            <wp:wrapTopAndBottom/>
            <wp:docPr id="4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 descr="" title=""/>
                    <pic:cNvPicPr>
                      <a:picLocks noChangeAspect="1" noChangeArrowheads="1"/>
                    </pic:cNvPicPr>
                  </pic:nvPicPr>
                  <pic:blipFill>
                    <a:blip r:embed="rId45"/>
                    <a:srcRect l="-6" t="-11" r="-6" b="-11"/>
                    <a:stretch>
                      <a:fillRect/>
                    </a:stretch>
                  </pic:blipFill>
                  <pic:spPr bwMode="auto">
                    <a:xfrm>
                      <a:off x="0" y="0"/>
                      <a:ext cx="6766560" cy="2499995"/>
                    </a:xfrm>
                    <a:prstGeom prst="rect">
                      <a:avLst/>
                    </a:prstGeom>
                    <a:noFill/>
                  </pic:spPr>
                </pic:pic>
              </a:graphicData>
            </a:graphic>
          </wp:anchor>
        </w:drawing>
      </w:r>
    </w:p>
    <w:p>
      <w:pPr>
        <w:pStyle w:val="Normal"/>
        <w:rPr/>
      </w:pPr>
      <w:r>
        <w:rPr/>
      </w:r>
    </w:p>
    <w:p>
      <w:pPr>
        <w:pStyle w:val="Normal"/>
        <w:rPr>
          <w:lang w:val="en-CA"/>
        </w:rPr>
      </w:pPr>
      <w:r>
        <w:rPr>
          <w:lang w:val="en-CA"/>
        </w:rPr>
        <w:drawing>
          <wp:anchor behindDoc="0" distT="0" distB="0" distL="114935" distR="114935" simplePos="0" locked="0" layoutInCell="0" allowOverlap="1" relativeHeight="53">
            <wp:simplePos x="0" y="0"/>
            <wp:positionH relativeFrom="column">
              <wp:posOffset>0</wp:posOffset>
            </wp:positionH>
            <wp:positionV relativeFrom="paragraph">
              <wp:posOffset>119380</wp:posOffset>
            </wp:positionV>
            <wp:extent cx="6583680" cy="2559685"/>
            <wp:effectExtent l="0" t="0" r="0" b="0"/>
            <wp:wrapTopAndBottom/>
            <wp:docPr id="4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9" descr="" title=""/>
                    <pic:cNvPicPr>
                      <a:picLocks noChangeAspect="1" noChangeArrowheads="1"/>
                    </pic:cNvPicPr>
                  </pic:nvPicPr>
                  <pic:blipFill>
                    <a:blip r:embed="rId46"/>
                    <a:srcRect l="-7" t="-12" r="-7" b="-12"/>
                    <a:stretch>
                      <a:fillRect/>
                    </a:stretch>
                  </pic:blipFill>
                  <pic:spPr bwMode="auto">
                    <a:xfrm>
                      <a:off x="0" y="0"/>
                      <a:ext cx="6583680" cy="255968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540" w:end="-360"/>
        <w:rPr/>
      </w:pPr>
      <w:bookmarkStart w:id="28" w:name="__RefHeading___Toc509398177"/>
      <w:r>
        <w:rPr/>
        <w:tab/>
      </w:r>
    </w:p>
    <w:p>
      <w:pPr>
        <w:pStyle w:val="Normal"/>
        <w:ind w:start="-540" w:end="-360"/>
        <w:rPr/>
      </w:pPr>
      <w:r>
        <w:rPr/>
      </w:r>
    </w:p>
    <w:p>
      <w:pPr>
        <w:pStyle w:val="Normal"/>
        <w:ind w:start="-540" w:end="-360"/>
        <w:rPr/>
      </w:pPr>
      <w:r>
        <w:rPr/>
      </w:r>
    </w:p>
    <w:p>
      <w:pPr>
        <w:pStyle w:val="Normal"/>
        <w:ind w:start="426" w:end="-360"/>
        <w:rPr/>
      </w:pPr>
      <w:bookmarkStart w:id="29" w:name="__RefHeading___Toc509398177"/>
      <w:r>
        <w:rPr/>
        <w:t>Australian Power: Price Curves and Curve Shift</w:t>
      </w:r>
      <w:bookmarkEnd w:id="29"/>
      <w:r>
        <w:rPr/>
        <w:t xml:space="preserve"> </w:t>
      </w:r>
    </w:p>
    <w:p>
      <w:pPr>
        <w:pStyle w:val="Normal"/>
        <w:ind w:start="-540" w:end="-360"/>
        <w:jc w:val="center"/>
        <w:rPr>
          <w:sz w:val="20"/>
        </w:rPr>
      </w:pPr>
      <w:r>
        <w:rPr>
          <w:sz w:val="20"/>
        </w:rPr>
      </w:r>
    </w:p>
    <w:p>
      <w:pPr>
        <w:pStyle w:val="Normal"/>
        <w:ind w:start="-540" w:end="-360"/>
        <w:jc w:val="center"/>
        <w:rPr>
          <w:sz w:val="20"/>
        </w:rPr>
      </w:pPr>
      <w:r>
        <w:rPr>
          <w:sz w:val="20"/>
        </w:rPr>
        <w:t xml:space="preserve">Changes in Forward Prices : Four Regions – Weekly Changes </w:t>
      </w:r>
    </w:p>
    <w:p>
      <w:pPr>
        <w:pStyle w:val="Normal"/>
        <w:ind w:start="-540" w:end="-360"/>
        <w:jc w:val="center"/>
        <w:rPr>
          <w:sz w:val="20"/>
        </w:rPr>
      </w:pPr>
      <w:r>
        <w:rPr>
          <w:sz w:val="20"/>
        </w:rPr>
        <w:t>(A$ per MWh)</w:t>
      </w:r>
      <w:bookmarkStart w:id="30" w:name="__RefHeading___Toc509398178"/>
    </w:p>
    <w:p>
      <w:pPr>
        <w:pStyle w:val="Normal"/>
        <w:ind w:start="-540" w:end="-360"/>
        <w:rPr>
          <w:sz w:val="20"/>
        </w:rPr>
      </w:pPr>
      <w:r>
        <w:rPr>
          <w:sz w:val="20"/>
        </w:rPr>
      </w:r>
    </w:p>
    <w:p>
      <w:pPr>
        <w:pStyle w:val="Normal"/>
        <w:ind w:start="-540" w:end="-360"/>
        <w:rPr>
          <w:sz w:val="20"/>
        </w:rPr>
      </w:pPr>
      <w:r>
        <w:rPr/>
        <w:tab/>
      </w:r>
      <w:r>
        <w:rPr/>
        <w:drawing>
          <wp:inline distT="0" distB="0" distL="0" distR="0">
            <wp:extent cx="6144895" cy="4118610"/>
            <wp:effectExtent l="0" t="0" r="0" b="0"/>
            <wp:docPr id="50"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6" descr="" title=""/>
                    <pic:cNvPicPr>
                      <a:picLocks noChangeAspect="1" noChangeArrowheads="1"/>
                    </pic:cNvPicPr>
                  </pic:nvPicPr>
                  <pic:blipFill>
                    <a:blip r:embed="rId47"/>
                    <a:srcRect l="-6" t="-9" r="-6" b="-9"/>
                    <a:stretch>
                      <a:fillRect/>
                    </a:stretch>
                  </pic:blipFill>
                  <pic:spPr bwMode="auto">
                    <a:xfrm>
                      <a:off x="0" y="0"/>
                      <a:ext cx="6144895" cy="4118610"/>
                    </a:xfrm>
                    <a:prstGeom prst="rect">
                      <a:avLst/>
                    </a:prstGeom>
                    <a:noFill/>
                  </pic:spPr>
                </pic:pic>
              </a:graphicData>
            </a:graphic>
          </wp:inline>
        </w:drawing>
      </w:r>
    </w:p>
    <w:p>
      <w:pPr>
        <w:pStyle w:val="Normal"/>
        <w:ind w:start="-540" w:end="-360"/>
        <w:rPr>
          <w:sz w:val="20"/>
        </w:rPr>
      </w:pPr>
      <w:r>
        <w:rPr>
          <w:sz w:val="20"/>
        </w:rPr>
      </w:r>
    </w:p>
    <w:p>
      <w:pPr>
        <w:pStyle w:val="Normal"/>
        <w:ind w:start="-540" w:end="-360"/>
        <w:rPr>
          <w:sz w:val="20"/>
        </w:rPr>
      </w:pPr>
      <w:r>
        <w:rPr>
          <w:sz w:val="20"/>
        </w:rPr>
      </w:r>
    </w:p>
    <w:p>
      <w:pPr>
        <w:pStyle w:val="Heading2"/>
        <w:ind w:hanging="0" w:start="0"/>
        <w:rPr>
          <w:sz w:val="20"/>
        </w:rPr>
      </w:pPr>
      <w:r>
        <w:rPr>
          <w:sz w:val="20"/>
        </w:rPr>
      </w:r>
      <w:bookmarkStart w:id="31" w:name="__RefHeading___Toc509398179"/>
      <w:bookmarkStart w:id="32" w:name="__RefHeading___Toc509398179"/>
      <w:bookmarkEnd w:id="30"/>
    </w:p>
    <w:p>
      <w:pPr>
        <w:pStyle w:val="Heading2"/>
        <w:ind w:hanging="0" w:start="0"/>
        <w:rPr/>
      </w:pPr>
      <w:bookmarkStart w:id="33" w:name="__RefHeading___Toc509398179"/>
      <w:r>
        <w:rPr/>
        <w:t>Australian Power: Discounted volumes and changes in volumes</w:t>
      </w:r>
      <w:bookmarkEnd w:id="33"/>
    </w:p>
    <w:p>
      <w:pPr>
        <w:pStyle w:val="Heading2"/>
        <w:ind w:hanging="0" w:start="0"/>
        <w:rPr/>
      </w:pPr>
      <w:r>
        <w:rPr/>
      </w:r>
    </w:p>
    <w:p>
      <w:pPr>
        <w:pStyle w:val="Normal"/>
        <w:rPr/>
      </w:pPr>
      <w:r>
        <w:rPr/>
        <w:tab/>
        <w:tab/>
        <w:tab/>
      </w:r>
      <w:r>
        <w:rPr>
          <w:sz w:val="20"/>
        </w:rPr>
        <w:t>Net Open Position : Total Power Exposure – Monthly (MWh)</w:t>
      </w:r>
    </w:p>
    <w:p>
      <w:pPr>
        <w:pStyle w:val="Normal"/>
        <w:rPr>
          <w:sz w:val="20"/>
        </w:rPr>
      </w:pPr>
      <w:r>
        <w:rPr>
          <w:sz w:val="20"/>
        </w:rPr>
      </w:r>
    </w:p>
    <w:p>
      <w:pPr>
        <w:pStyle w:val="Normal"/>
        <w:ind w:start="567" w:end="0"/>
        <w:rPr>
          <w:sz w:val="20"/>
        </w:rPr>
      </w:pPr>
      <w:r>
        <w:rPr>
          <w:sz w:val="20"/>
        </w:rPr>
      </w:r>
    </w:p>
    <w:p>
      <w:pPr>
        <w:pStyle w:val="Normal"/>
        <w:ind w:start="567" w:end="0"/>
        <w:rPr>
          <w:sz w:val="20"/>
        </w:rPr>
      </w:pPr>
      <w:r>
        <w:rPr/>
        <w:drawing>
          <wp:inline distT="0" distB="0" distL="0" distR="0">
            <wp:extent cx="5756275" cy="2351405"/>
            <wp:effectExtent l="0" t="0" r="0" b="0"/>
            <wp:docPr id="51"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7" descr="" title=""/>
                    <pic:cNvPicPr>
                      <a:picLocks noChangeAspect="1" noChangeArrowheads="1"/>
                    </pic:cNvPicPr>
                  </pic:nvPicPr>
                  <pic:blipFill>
                    <a:blip r:embed="rId48"/>
                    <a:srcRect l="-9" t="-21" r="-9" b="-21"/>
                    <a:stretch>
                      <a:fillRect/>
                    </a:stretch>
                  </pic:blipFill>
                  <pic:spPr bwMode="auto">
                    <a:xfrm>
                      <a:off x="0" y="0"/>
                      <a:ext cx="5756275" cy="2351405"/>
                    </a:xfrm>
                    <a:prstGeom prst="rect">
                      <a:avLst/>
                    </a:prstGeom>
                    <a:noFill/>
                  </pic:spPr>
                </pic:pic>
              </a:graphicData>
            </a:graphic>
          </wp:inline>
        </w:drawing>
      </w:r>
    </w:p>
    <w:p>
      <w:pPr>
        <w:pStyle w:val="Heading2"/>
        <w:ind w:hanging="0" w:start="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284" w:end="0"/>
        <w:rPr>
          <w:sz w:val="20"/>
        </w:rPr>
      </w:pPr>
      <w:r>
        <w:rPr>
          <w:sz w:val="20"/>
        </w:rPr>
      </w:r>
    </w:p>
    <w:p>
      <w:pPr>
        <w:pStyle w:val="Normal"/>
        <w:ind w:start="567" w:end="0"/>
        <w:rPr>
          <w:sz w:val="20"/>
        </w:rPr>
      </w:pPr>
      <w:r>
        <w:rPr>
          <w:sz w:val="20"/>
        </w:rPr>
        <w:t>Net Open Positions : Regional Power Exposures – Monthly (MWh)</w:t>
      </w:r>
    </w:p>
    <w:p>
      <w:pPr>
        <w:pStyle w:val="Normal"/>
        <w:ind w:start="567" w:end="0"/>
        <w:rPr>
          <w:sz w:val="20"/>
        </w:rPr>
      </w:pPr>
      <w:r>
        <w:rPr>
          <w:sz w:val="20"/>
        </w:rPr>
      </w:r>
    </w:p>
    <w:p>
      <w:pPr>
        <w:pStyle w:val="Normal"/>
        <w:ind w:start="567" w:end="0"/>
        <w:rPr/>
      </w:pPr>
      <w:r>
        <w:rPr/>
        <w:drawing>
          <wp:inline distT="0" distB="0" distL="0" distR="0">
            <wp:extent cx="5306060" cy="2399665"/>
            <wp:effectExtent l="0" t="0" r="0" b="0"/>
            <wp:docPr id="52"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8" descr="" title=""/>
                    <pic:cNvPicPr>
                      <a:picLocks noChangeAspect="1" noChangeArrowheads="1"/>
                    </pic:cNvPicPr>
                  </pic:nvPicPr>
                  <pic:blipFill>
                    <a:blip r:embed="rId49"/>
                    <a:srcRect l="-9" t="-21" r="-9" b="-21"/>
                    <a:stretch>
                      <a:fillRect/>
                    </a:stretch>
                  </pic:blipFill>
                  <pic:spPr bwMode="auto">
                    <a:xfrm>
                      <a:off x="0" y="0"/>
                      <a:ext cx="5306060" cy="2399665"/>
                    </a:xfrm>
                    <a:prstGeom prst="rect">
                      <a:avLst/>
                    </a:prstGeom>
                    <a:noFill/>
                  </pic:spPr>
                </pic:pic>
              </a:graphicData>
            </a:graphic>
          </wp:inline>
        </w:drawing>
      </w:r>
    </w:p>
    <w:p>
      <w:pPr>
        <w:pStyle w:val="Normal"/>
        <w:ind w:start="567" w:end="0"/>
        <w:rPr/>
      </w:pPr>
      <w:r>
        <w:rPr/>
      </w:r>
    </w:p>
    <w:p>
      <w:pPr>
        <w:pStyle w:val="Normal"/>
        <w:ind w:start="567" w:end="0"/>
        <w:rPr/>
      </w:pPr>
      <w:r>
        <w:rPr/>
      </w:r>
    </w:p>
    <w:p>
      <w:pPr>
        <w:pStyle w:val="Normal"/>
        <w:ind w:start="567" w:end="0"/>
        <w:rPr>
          <w:sz w:val="20"/>
        </w:rPr>
      </w:pPr>
      <w:r>
        <w:rPr/>
        <w:drawing>
          <wp:inline distT="0" distB="0" distL="0" distR="0">
            <wp:extent cx="5306060" cy="4923155"/>
            <wp:effectExtent l="0" t="0" r="0" b="0"/>
            <wp:docPr id="53"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9" descr="" title=""/>
                    <pic:cNvPicPr>
                      <a:picLocks noChangeAspect="1" noChangeArrowheads="1"/>
                    </pic:cNvPicPr>
                  </pic:nvPicPr>
                  <pic:blipFill>
                    <a:blip r:embed="rId50"/>
                    <a:srcRect l="-9" t="-10" r="-9" b="-10"/>
                    <a:stretch>
                      <a:fillRect/>
                    </a:stretch>
                  </pic:blipFill>
                  <pic:spPr bwMode="auto">
                    <a:xfrm>
                      <a:off x="0" y="0"/>
                      <a:ext cx="5306060" cy="4923155"/>
                    </a:xfrm>
                    <a:prstGeom prst="rect">
                      <a:avLst/>
                    </a:prstGeom>
                    <a:noFill/>
                  </pic:spPr>
                </pic:pic>
              </a:graphicData>
            </a:graphic>
          </wp:inline>
        </w:drawing>
      </w:r>
    </w:p>
    <w:p>
      <w:pPr>
        <w:pStyle w:val="Heading2"/>
        <w:ind w:hanging="0" w:start="0"/>
        <w:rPr>
          <w:sz w:val="20"/>
        </w:rPr>
      </w:pPr>
      <w:r>
        <w:rPr>
          <w:sz w:val="20"/>
        </w:rPr>
      </w:r>
    </w:p>
    <w:p>
      <w:pPr>
        <w:pStyle w:val="Heading2"/>
        <w:ind w:hanging="0" w:start="851" w:end="0"/>
        <w:rPr>
          <w:b w:val="false"/>
        </w:rPr>
      </w:pPr>
      <w:r>
        <w:rPr>
          <w:b w:val="false"/>
        </w:rPr>
        <w:drawing>
          <wp:inline distT="0" distB="0" distL="0" distR="0">
            <wp:extent cx="5306695" cy="2400935"/>
            <wp:effectExtent l="0" t="0" r="0" b="0"/>
            <wp:docPr id="54"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0" descr="" title=""/>
                    <pic:cNvPicPr>
                      <a:picLocks noChangeAspect="1" noChangeArrowheads="1"/>
                    </pic:cNvPicPr>
                  </pic:nvPicPr>
                  <pic:blipFill>
                    <a:blip r:embed="rId51"/>
                    <a:srcRect l="-9" t="-21" r="-9" b="-21"/>
                    <a:stretch>
                      <a:fillRect/>
                    </a:stretch>
                  </pic:blipFill>
                  <pic:spPr bwMode="auto">
                    <a:xfrm>
                      <a:off x="0" y="0"/>
                      <a:ext cx="5306695" cy="2400935"/>
                    </a:xfrm>
                    <a:prstGeom prst="rect">
                      <a:avLst/>
                    </a:prstGeom>
                    <a:noFill/>
                  </pic:spPr>
                </pic:pic>
              </a:graphicData>
            </a:graphic>
          </wp:inline>
        </w:drawing>
      </w:r>
    </w:p>
    <w:p>
      <w:pPr>
        <w:pStyle w:val="Heading2"/>
        <w:ind w:hanging="0" w:start="0"/>
        <w:rPr/>
      </w:pPr>
      <w:r>
        <w:rPr/>
      </w:r>
    </w:p>
    <w:p>
      <w:pPr>
        <w:pStyle w:val="Heading2"/>
        <w:ind w:hanging="0" w:start="0"/>
        <w:rPr/>
      </w:pPr>
      <w:r>
        <w:rPr/>
      </w:r>
    </w:p>
    <w:p>
      <w:pPr>
        <w:pStyle w:val="Heading2"/>
        <w:ind w:hanging="0" w:start="0"/>
        <w:rPr/>
      </w:pPr>
      <w:r>
        <w:rPr/>
        <w:t>Credit Trading: Price Curves and Curves Shift</w:t>
      </w:r>
    </w:p>
    <w:p>
      <w:pPr>
        <w:pStyle w:val="Normal"/>
        <w:rPr/>
      </w:pPr>
      <w:r>
        <w:rPr/>
      </w:r>
    </w:p>
    <w:p>
      <w:pPr>
        <w:pStyle w:val="Normal"/>
        <w:rPr/>
      </w:pPr>
      <w:r>
        <w:rPr/>
      </w:r>
    </w:p>
    <w:p>
      <w:pPr>
        <w:pStyle w:val="Normal"/>
        <w:ind w:start="284" w:end="0"/>
        <w:rPr/>
      </w:pPr>
      <w:r>
        <w:rPr/>
        <w:drawing>
          <wp:inline distT="0" distB="0" distL="0" distR="0">
            <wp:extent cx="5838825" cy="3086100"/>
            <wp:effectExtent l="0" t="0" r="0" b="0"/>
            <wp:docPr id="55"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1" descr="" title=""/>
                    <pic:cNvPicPr>
                      <a:picLocks noChangeAspect="1" noChangeArrowheads="1"/>
                    </pic:cNvPicPr>
                  </pic:nvPicPr>
                  <pic:blipFill>
                    <a:blip r:embed="rId52"/>
                    <a:srcRect l="-6" t="-12" r="-6" b="-12"/>
                    <a:stretch>
                      <a:fillRect/>
                    </a:stretch>
                  </pic:blipFill>
                  <pic:spPr bwMode="auto">
                    <a:xfrm>
                      <a:off x="0" y="0"/>
                      <a:ext cx="5838825" cy="3086100"/>
                    </a:xfrm>
                    <a:prstGeom prst="rect">
                      <a:avLst/>
                    </a:prstGeom>
                    <a:noFill/>
                  </pic:spPr>
                </pic:pic>
              </a:graphicData>
            </a:graphic>
          </wp:inline>
        </w:drawing>
      </w:r>
    </w:p>
    <w:p>
      <w:pPr>
        <w:pStyle w:val="Normal"/>
        <w:rPr/>
      </w:pPr>
      <w:r>
        <w:rPr/>
      </w:r>
    </w:p>
    <w:p>
      <w:pPr>
        <w:pStyle w:val="Normal"/>
        <w:ind w:start="284" w:end="0"/>
        <w:rPr/>
      </w:pPr>
      <w:r>
        <w:rPr/>
        <w:drawing>
          <wp:inline distT="0" distB="0" distL="0" distR="0">
            <wp:extent cx="5334000" cy="2924175"/>
            <wp:effectExtent l="0" t="0" r="0" b="0"/>
            <wp:docPr id="56"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2" descr="" title=""/>
                    <pic:cNvPicPr>
                      <a:picLocks noChangeAspect="1" noChangeArrowheads="1"/>
                    </pic:cNvPicPr>
                  </pic:nvPicPr>
                  <pic:blipFill>
                    <a:blip r:embed="rId53"/>
                    <a:srcRect l="-7" t="-12" r="-7" b="-12"/>
                    <a:stretch>
                      <a:fillRect/>
                    </a:stretch>
                  </pic:blipFill>
                  <pic:spPr bwMode="auto">
                    <a:xfrm>
                      <a:off x="0" y="0"/>
                      <a:ext cx="5334000" cy="2924175"/>
                    </a:xfrm>
                    <a:prstGeom prst="rect">
                      <a:avLst/>
                    </a:prstGeom>
                    <a:noFill/>
                  </pic:spPr>
                </pic:pic>
              </a:graphicData>
            </a:graphic>
          </wp:inline>
        </w:drawing>
      </w:r>
    </w:p>
    <w:p>
      <w:pPr>
        <w:pStyle w:val="Normal"/>
        <w:ind w:start="284" w:end="0"/>
        <w:rPr/>
      </w:pPr>
      <w:r>
        <w:rPr/>
      </w:r>
    </w:p>
    <w:p>
      <w:pPr>
        <w:pStyle w:val="Normal"/>
        <w:ind w:start="284" w:end="0"/>
        <w:rPr/>
      </w:pPr>
      <w:r>
        <w:rPr/>
        <w:drawing>
          <wp:inline distT="0" distB="0" distL="0" distR="0">
            <wp:extent cx="5334000" cy="3086100"/>
            <wp:effectExtent l="0" t="0" r="0" b="0"/>
            <wp:docPr id="57"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3" descr="" title=""/>
                    <pic:cNvPicPr>
                      <a:picLocks noChangeAspect="1" noChangeArrowheads="1"/>
                    </pic:cNvPicPr>
                  </pic:nvPicPr>
                  <pic:blipFill>
                    <a:blip r:embed="rId54"/>
                    <a:srcRect l="-7" t="-12" r="-7" b="-12"/>
                    <a:stretch>
                      <a:fillRect/>
                    </a:stretch>
                  </pic:blipFill>
                  <pic:spPr bwMode="auto">
                    <a:xfrm>
                      <a:off x="0" y="0"/>
                      <a:ext cx="5334000" cy="3086100"/>
                    </a:xfrm>
                    <a:prstGeom prst="rect">
                      <a:avLst/>
                    </a:prstGeom>
                    <a:noFill/>
                  </pic:spPr>
                </pic:pic>
              </a:graphicData>
            </a:graphic>
          </wp:inline>
        </w:drawing>
      </w:r>
    </w:p>
    <w:sectPr>
      <w:headerReference w:type="default" r:id="rId55"/>
      <w:headerReference w:type="first" r:id="rId56"/>
      <w:footerReference w:type="default" r:id="rId57"/>
      <w:footerReference w:type="first" r:id="rId58"/>
      <w:type w:val="nextPage"/>
      <w:pgSz w:w="11906" w:h="16838"/>
      <w:pgMar w:left="720" w:right="720" w:gutter="0" w:header="720" w:top="851"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w:t>
      <w:tab/>
      <w:t xml:space="preserve">Page </w:t>
    </w:r>
    <w:r>
      <w:rPr>
        <w:sz w:val="20"/>
      </w:rPr>
      <w:fldChar w:fldCharType="begin"/>
    </w:r>
    <w:r>
      <w:rPr>
        <w:sz w:val="20"/>
      </w:rPr>
      <w:instrText xml:space="preserve"> PAGE </w:instrText>
    </w:r>
    <w:r>
      <w:rPr>
        <w:sz w:val="20"/>
      </w:rPr>
      <w:fldChar w:fldCharType="separate"/>
    </w:r>
    <w:r>
      <w:rPr>
        <w:sz w:val="20"/>
      </w:rPr>
      <w:t>32</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28"/>
      <w:lang w:val="en-GB"/>
    </w:rPr>
  </w:style>
  <w:style w:type="paragraph" w:styleId="Heading3">
    <w:name w:val="heading 3"/>
    <w:basedOn w:val="Normal"/>
    <w:next w:val="NormalIndent"/>
    <w:qFormat/>
    <w:pPr>
      <w:numPr>
        <w:ilvl w:val="2"/>
        <w:numId w:val="1"/>
      </w:numPr>
      <w:outlineLvl w:val="2"/>
    </w:pPr>
    <w:rPr>
      <w:rFonts w:ascii="CG Times (WN)" w:hAnsi="CG Times (WN)" w:cs="CG Times (WN)"/>
      <w:color w:val="000000"/>
      <w:sz w:val="22"/>
    </w:rPr>
  </w:style>
  <w:style w:type="paragraph" w:styleId="Heading4">
    <w:name w:val="heading 4"/>
    <w:basedOn w:val="Normal"/>
    <w:next w:val="Normal"/>
    <w:qFormat/>
    <w:pPr>
      <w:keepNext w:val="true"/>
      <w:numPr>
        <w:ilvl w:val="3"/>
        <w:numId w:val="1"/>
      </w:numPr>
      <w:outlineLvl w:val="3"/>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1">
    <w:name w:val="toc 1"/>
    <w:basedOn w:val="Normal"/>
    <w:next w:val="Normal"/>
    <w:pPr>
      <w:tabs>
        <w:tab w:val="clear" w:pos="540"/>
      </w:tabs>
      <w:spacing w:before="120" w:after="120"/>
    </w:pPr>
    <w:rPr>
      <w:rFonts w:ascii="Times New Roman" w:hAnsi="Times New Roman" w:cs="Times New Roman"/>
      <w:b/>
      <w:caps/>
      <w:sz w:val="20"/>
    </w:rPr>
  </w:style>
  <w:style w:type="paragraph" w:styleId="TOC2">
    <w:name w:val="toc 2"/>
    <w:basedOn w:val="Normal"/>
    <w:next w:val="Normal"/>
    <w:pPr>
      <w:tabs>
        <w:tab w:val="clear" w:pos="540"/>
      </w:tabs>
      <w:ind w:hanging="0" w:start="240" w:end="0"/>
    </w:pPr>
    <w:rPr>
      <w:rFonts w:ascii="Times New Roman" w:hAnsi="Times New Roman" w:cs="Times New Roman"/>
      <w:smallCaps/>
      <w:sz w:val="20"/>
    </w:rPr>
  </w:style>
  <w:style w:type="paragraph" w:styleId="TOC3">
    <w:name w:val="toc 3"/>
    <w:basedOn w:val="Normal"/>
    <w:next w:val="Normal"/>
    <w:pPr>
      <w:tabs>
        <w:tab w:val="clear" w:pos="540"/>
      </w:tabs>
      <w:ind w:hanging="0" w:start="480" w:end="0"/>
    </w:pPr>
    <w:rPr>
      <w:rFonts w:ascii="Times New Roman" w:hAnsi="Times New Roman" w:cs="Times New Roman"/>
      <w:i/>
      <w:sz w:val="20"/>
    </w:rPr>
  </w:style>
  <w:style w:type="paragraph" w:styleId="TOC4">
    <w:name w:val="toc 4"/>
    <w:basedOn w:val="Normal"/>
    <w:next w:val="Normal"/>
    <w:pPr>
      <w:tabs>
        <w:tab w:val="clear" w:pos="540"/>
      </w:tabs>
      <w:ind w:hanging="0" w:start="720" w:end="0"/>
    </w:pPr>
    <w:rPr>
      <w:rFonts w:ascii="Times New Roman" w:hAnsi="Times New Roman" w:cs="Times New Roman"/>
      <w:sz w:val="18"/>
    </w:rPr>
  </w:style>
  <w:style w:type="paragraph" w:styleId="TOC5">
    <w:name w:val="toc 5"/>
    <w:basedOn w:val="Normal"/>
    <w:next w:val="Normal"/>
    <w:pPr>
      <w:tabs>
        <w:tab w:val="clear" w:pos="540"/>
      </w:tabs>
      <w:ind w:hanging="0" w:start="960" w:end="0"/>
    </w:pPr>
    <w:rPr>
      <w:rFonts w:ascii="Times New Roman" w:hAnsi="Times New Roman" w:cs="Times New Roman"/>
      <w:sz w:val="18"/>
    </w:rPr>
  </w:style>
  <w:style w:type="paragraph" w:styleId="TOC6">
    <w:name w:val="toc 6"/>
    <w:basedOn w:val="Normal"/>
    <w:next w:val="Normal"/>
    <w:pPr>
      <w:tabs>
        <w:tab w:val="clear" w:pos="540"/>
      </w:tabs>
      <w:ind w:hanging="0" w:start="1200" w:end="0"/>
    </w:pPr>
    <w:rPr>
      <w:rFonts w:ascii="Times New Roman" w:hAnsi="Times New Roman" w:cs="Times New Roman"/>
      <w:sz w:val="18"/>
    </w:rPr>
  </w:style>
  <w:style w:type="paragraph" w:styleId="TOC7">
    <w:name w:val="toc 7"/>
    <w:basedOn w:val="Normal"/>
    <w:next w:val="Normal"/>
    <w:pPr>
      <w:tabs>
        <w:tab w:val="clear" w:pos="540"/>
      </w:tabs>
      <w:ind w:hanging="0" w:start="1440" w:end="0"/>
    </w:pPr>
    <w:rPr>
      <w:rFonts w:ascii="Times New Roman" w:hAnsi="Times New Roman" w:cs="Times New Roman"/>
      <w:sz w:val="18"/>
    </w:rPr>
  </w:style>
  <w:style w:type="paragraph" w:styleId="TOC8">
    <w:name w:val="toc 8"/>
    <w:basedOn w:val="Normal"/>
    <w:next w:val="Normal"/>
    <w:pPr>
      <w:tabs>
        <w:tab w:val="clear" w:pos="540"/>
      </w:tabs>
      <w:ind w:hanging="0" w:start="1680" w:end="0"/>
    </w:pPr>
    <w:rPr>
      <w:rFonts w:ascii="Times New Roman" w:hAnsi="Times New Roman" w:cs="Times New Roman"/>
      <w:sz w:val="18"/>
    </w:rPr>
  </w:style>
  <w:style w:type="paragraph" w:styleId="TOC9">
    <w:name w:val="toc 9"/>
    <w:basedOn w:val="Normal"/>
    <w:next w:val="Normal"/>
    <w:pPr>
      <w:tabs>
        <w:tab w:val="clear" w:pos="540"/>
      </w:tabs>
      <w:ind w:hanging="0" w:start="1920" w:end="0"/>
    </w:pPr>
    <w:rPr>
      <w:rFonts w:ascii="Times New Roman" w:hAnsi="Times New Roman" w:cs="Times New Roman"/>
      <w:sz w:val="18"/>
    </w:rPr>
  </w:style>
  <w:style w:type="paragraph" w:styleId="BodyText2">
    <w:name w:val="Body Text 2"/>
    <w:basedOn w:val="Normal"/>
    <w:qFormat/>
    <w:pPr/>
    <w:rPr>
      <w:color w:val="000000"/>
      <w:sz w:val="20"/>
      <w:lang w:val="en-AU"/>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233" w:leader="none"/>
        <w:tab w:val="right" w:pos="10466"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image" Target="media/image14.wmf"/><Relationship Id="rId16" Type="http://schemas.openxmlformats.org/officeDocument/2006/relationships/image" Target="media/image15.wmf"/><Relationship Id="rId17" Type="http://schemas.openxmlformats.org/officeDocument/2006/relationships/image" Target="media/image16.wmf"/><Relationship Id="rId18" Type="http://schemas.openxmlformats.org/officeDocument/2006/relationships/image" Target="media/image17.wmf"/><Relationship Id="rId19" Type="http://schemas.openxmlformats.org/officeDocument/2006/relationships/image" Target="media/image18.wmf"/><Relationship Id="rId20" Type="http://schemas.openxmlformats.org/officeDocument/2006/relationships/image" Target="media/image19.wmf"/><Relationship Id="rId21" Type="http://schemas.openxmlformats.org/officeDocument/2006/relationships/image" Target="media/image20.wmf"/><Relationship Id="rId22" Type="http://schemas.openxmlformats.org/officeDocument/2006/relationships/image" Target="media/image21.wmf"/><Relationship Id="rId23" Type="http://schemas.openxmlformats.org/officeDocument/2006/relationships/image" Target="media/image22.wmf"/><Relationship Id="rId24" Type="http://schemas.openxmlformats.org/officeDocument/2006/relationships/image" Target="media/image23.wmf"/><Relationship Id="rId25" Type="http://schemas.openxmlformats.org/officeDocument/2006/relationships/image" Target="media/image24.wmf"/><Relationship Id="rId26" Type="http://schemas.openxmlformats.org/officeDocument/2006/relationships/image" Target="media/image25.wmf"/><Relationship Id="rId27" Type="http://schemas.openxmlformats.org/officeDocument/2006/relationships/image" Target="media/image26.wmf"/><Relationship Id="rId28" Type="http://schemas.openxmlformats.org/officeDocument/2006/relationships/image" Target="media/image27.wmf"/><Relationship Id="rId29" Type="http://schemas.openxmlformats.org/officeDocument/2006/relationships/image" Target="media/image28.wmf"/><Relationship Id="rId30" Type="http://schemas.openxmlformats.org/officeDocument/2006/relationships/image" Target="media/image29.wmf"/><Relationship Id="rId31" Type="http://schemas.openxmlformats.org/officeDocument/2006/relationships/image" Target="media/image30.wmf"/><Relationship Id="rId32" Type="http://schemas.openxmlformats.org/officeDocument/2006/relationships/image" Target="media/image31.wmf"/><Relationship Id="rId33" Type="http://schemas.openxmlformats.org/officeDocument/2006/relationships/image" Target="media/image32.wmf"/><Relationship Id="rId34" Type="http://schemas.openxmlformats.org/officeDocument/2006/relationships/image" Target="media/image33.wmf"/><Relationship Id="rId35" Type="http://schemas.openxmlformats.org/officeDocument/2006/relationships/image" Target="media/image34.wmf"/><Relationship Id="rId36" Type="http://schemas.openxmlformats.org/officeDocument/2006/relationships/image" Target="media/image35.wmf"/><Relationship Id="rId37" Type="http://schemas.openxmlformats.org/officeDocument/2006/relationships/image" Target="media/image36.wmf"/><Relationship Id="rId38" Type="http://schemas.openxmlformats.org/officeDocument/2006/relationships/image" Target="media/image37.wmf"/><Relationship Id="rId39" Type="http://schemas.openxmlformats.org/officeDocument/2006/relationships/image" Target="media/image38.wmf"/><Relationship Id="rId40" Type="http://schemas.openxmlformats.org/officeDocument/2006/relationships/image" Target="media/image39.wmf"/><Relationship Id="rId41" Type="http://schemas.openxmlformats.org/officeDocument/2006/relationships/image" Target="media/image40.wmf"/><Relationship Id="rId42" Type="http://schemas.openxmlformats.org/officeDocument/2006/relationships/image" Target="media/image41.wmf"/><Relationship Id="rId43" Type="http://schemas.openxmlformats.org/officeDocument/2006/relationships/image" Target="media/image42.wmf"/><Relationship Id="rId44" Type="http://schemas.openxmlformats.org/officeDocument/2006/relationships/image" Target="media/image43.wmf"/><Relationship Id="rId45" Type="http://schemas.openxmlformats.org/officeDocument/2006/relationships/image" Target="media/image44.wmf"/><Relationship Id="rId46" Type="http://schemas.openxmlformats.org/officeDocument/2006/relationships/image" Target="media/image45.wmf"/><Relationship Id="rId47" Type="http://schemas.openxmlformats.org/officeDocument/2006/relationships/image" Target="media/image46.wmf"/><Relationship Id="rId48" Type="http://schemas.openxmlformats.org/officeDocument/2006/relationships/image" Target="media/image47.wmf"/><Relationship Id="rId49" Type="http://schemas.openxmlformats.org/officeDocument/2006/relationships/image" Target="media/image48.wmf"/><Relationship Id="rId50" Type="http://schemas.openxmlformats.org/officeDocument/2006/relationships/image" Target="media/image49.wmf"/><Relationship Id="rId51" Type="http://schemas.openxmlformats.org/officeDocument/2006/relationships/image" Target="media/image50.wmf"/><Relationship Id="rId52" Type="http://schemas.openxmlformats.org/officeDocument/2006/relationships/image" Target="media/image51.wmf"/><Relationship Id="rId53" Type="http://schemas.openxmlformats.org/officeDocument/2006/relationships/image" Target="media/image52.wmf"/><Relationship Id="rId54" Type="http://schemas.openxmlformats.org/officeDocument/2006/relationships/image" Target="media/image53.wmf"/><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footer" Target="footer1.xml"/><Relationship Id="rId58" Type="http://schemas.openxmlformats.org/officeDocument/2006/relationships/footer" Target="footer2.xml"/><Relationship Id="rId59" Type="http://schemas.openxmlformats.org/officeDocument/2006/relationships/numbering" Target="numbering.xml"/><Relationship Id="rId60" Type="http://schemas.openxmlformats.org/officeDocument/2006/relationships/fontTable" Target="fontTable.xml"/><Relationship Id="rId61" Type="http://schemas.openxmlformats.org/officeDocument/2006/relationships/settings" Target="settings.xml"/><Relationship Id="rId6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2001-03-27T08:59:00Z</dcterms:created>
  <dc:creator>JNew</dc:creator>
  <dc:description/>
  <dc:language>en-CA</dc:language>
  <cp:lastModifiedBy>MKass</cp:lastModifiedBy>
  <cp:lastPrinted>2001-03-13T12:49:00Z</cp:lastPrinted>
  <dcterms:modified xsi:type="dcterms:W3CDTF">2001-03-27T09:00:00Z</dcterms:modified>
  <cp:revision>3</cp:revision>
  <dc:subject>Tractebel Meeting</dc:subject>
  <dc:title> </dc:title>
</cp:coreProperties>
</file>