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f:\attachcus\haedicke-m\MHaedickeDec20001\00000000FA65578D26F8DC49BB7DF76DD3663ECE242A2200.#1.Executive Briefing September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