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8"/>
        <w:ind w:hanging="0" w:start="0" w:end="0"/>
        <w:jc w:val="center"/>
        <w:rPr>
          <w:b/>
          <w:color w:val="000080"/>
          <w:sz w:val="28"/>
        </w:rPr>
      </w:pPr>
      <w:r>
        <w:rPr>
          <w:b/>
          <w:color w:val="000080"/>
          <w:sz w:val="28"/>
        </w:rPr>
      </w:r>
    </w:p>
    <w:p>
      <w:pPr>
        <w:pStyle w:val="Index8"/>
        <w:ind w:hanging="0" w:start="0" w:end="0"/>
        <w:jc w:val="center"/>
        <w:rPr>
          <w:b/>
          <w:color w:val="000080"/>
          <w:sz w:val="28"/>
        </w:rPr>
      </w:pPr>
      <w:r>
        <w:rPr>
          <w:b/>
          <w:color w:val="000080"/>
          <w:sz w:val="28"/>
        </w:rPr>
        <w:t>Executive Summary</w:t>
      </w:r>
    </w:p>
    <w:p>
      <w:pPr>
        <w:pStyle w:val="Index8"/>
        <w:ind w:hanging="1600" w:end="0"/>
        <w:jc w:val="center"/>
        <w:rPr>
          <w:b/>
          <w:color w:val="000080"/>
          <w:sz w:val="28"/>
        </w:rPr>
      </w:pPr>
      <w:r>
        <w:rPr>
          <w:b/>
          <w:color w:val="000080"/>
          <w:sz w:val="28"/>
        </w:rPr>
        <w:t>of the</w:t>
      </w:r>
    </w:p>
    <w:p>
      <w:pPr>
        <w:pStyle w:val="Index8"/>
        <w:ind w:hanging="1600" w:end="0"/>
        <w:jc w:val="center"/>
        <w:rPr>
          <w:b/>
          <w:color w:val="000080"/>
          <w:sz w:val="28"/>
        </w:rPr>
      </w:pPr>
      <w:r>
        <w:rPr>
          <w:b/>
          <w:color w:val="000080"/>
          <w:sz w:val="28"/>
        </w:rPr>
        <w:t xml:space="preserve">Enron Corp. Risk Management Policy </w:t>
      </w:r>
    </w:p>
    <w:p>
      <w:pPr>
        <w:pStyle w:val="Normal"/>
        <w:jc w:val="center"/>
        <w:rPr>
          <w:color w:val="000080"/>
          <w:sz w:val="20"/>
        </w:rPr>
      </w:pPr>
      <w:r>
        <w:rPr>
          <w:color w:val="000080"/>
          <w:sz w:val="20"/>
        </w:rPr>
        <w:t>August 14, 2001</w:t>
      </w:r>
    </w:p>
    <w:p>
      <w:pPr>
        <w:pStyle w:val="Subtitle"/>
        <w:rPr>
          <w:b/>
          <w:color w:val="000080"/>
          <w:sz w:val="28"/>
        </w:rPr>
      </w:pPr>
      <w:r>
        <w:rPr>
          <w:b/>
          <w:color w:val="000080"/>
          <w:sz w:val="28"/>
        </w:rPr>
      </w:r>
    </w:p>
    <w:p>
      <w:pPr>
        <w:pStyle w:val="BodyText2"/>
        <w:rPr/>
      </w:pPr>
      <w:r>
        <w:rPr>
          <w:sz w:val="20"/>
        </w:rPr>
        <w:t>This summary highlights selected information described more fully elsewhere in this Enron Corp. Risk Management Policy (the “Policy”)</w:t>
      </w:r>
      <w:r>
        <w:rPr>
          <w:rStyle w:val="FootnoteCharacters"/>
          <w:rStyle w:val="FootnoteReference"/>
          <w:sz w:val="20"/>
        </w:rPr>
        <w:footnoteReference w:id="2"/>
      </w:r>
      <w:r>
        <w:rPr>
          <w:sz w:val="20"/>
        </w:rPr>
        <w:t>.  This summary does not contain all the information necessary to fully understand and comply with the risk management framework described herein.  Employees should read the entire Policy, including the Appendices</w:t>
      </w:r>
      <w:r>
        <w:rPr>
          <w:rStyle w:val="FootnoteCharacters"/>
          <w:rStyle w:val="FootnoteReference"/>
          <w:sz w:val="20"/>
        </w:rPr>
        <w:footnoteReference w:id="3"/>
      </w:r>
      <w:r>
        <w:rPr>
          <w:sz w:val="20"/>
        </w:rPr>
        <w:t>, to ensure they are in compliance.</w:t>
      </w:r>
    </w:p>
    <w:p>
      <w:pPr>
        <w:pStyle w:val="BodyText2"/>
        <w:rPr>
          <w:sz w:val="20"/>
        </w:rPr>
      </w:pPr>
      <w:r>
        <w:rPr>
          <w:sz w:val="20"/>
        </w:rPr>
      </w:r>
    </w:p>
    <w:p>
      <w:pPr>
        <w:pStyle w:val="BodyText2"/>
        <w:rPr/>
      </w:pPr>
      <w:r>
        <w:rPr/>
      </w:r>
    </w:p>
    <w:p>
      <w:pPr>
        <w:pStyle w:val="Index1"/>
        <w:rPr/>
      </w:pPr>
      <w:r>
        <w:rPr/>
        <w:t>Enron Corp. and its subsidiaries (the “Company”) are exposed to market, credit, operational and liquidity/funding risks in the normal course of its business activities.  This Policy establishes a framework under which the Company’s exposure to risks shall be evaluated, managed and controlled, and pursuant to which capital will be allocated and preserved.  The Policy focuses on four major types of risk: (a) market risk; (b) credit risk; (c) operational risk and (d) liquidity/funding risk.</w:t>
      </w:r>
    </w:p>
    <w:p>
      <w:pPr>
        <w:pStyle w:val="Index1"/>
        <w:rPr/>
      </w:pPr>
      <w:r>
        <w:rPr/>
        <w:t xml:space="preserve">As described in Section 5 of this Policy, these risks shall be managed on a portfolio basis for standard transactions via various market risk limit structures and credit approval processes, and for non-standard transactions via the Transaction Approval Process described in Appendix D and the Guarantee Approval Process described in Appendix E.   This Policy provides an overview of various risk measurement tools and limits to be applied to these risks, and the roles and responsibilities for the key participants of the risk management framework.  </w:t>
      </w:r>
    </w:p>
    <w:p>
      <w:pPr>
        <w:pStyle w:val="Normal"/>
        <w:rPr>
          <w:b/>
        </w:rPr>
      </w:pPr>
      <w:r>
        <w:rPr>
          <w:b/>
        </w:rPr>
      </w:r>
    </w:p>
    <w:p>
      <w:pPr>
        <w:pStyle w:val="Normal"/>
        <w:rPr>
          <w:b/>
          <w:u w:val="single"/>
        </w:rPr>
      </w:pPr>
      <w:r>
        <w:rPr>
          <w:b/>
          <w:u w:val="single"/>
        </w:rPr>
        <w:t>Market Risk</w:t>
      </w:r>
    </w:p>
    <w:p>
      <w:pPr>
        <w:pStyle w:val="Normal"/>
        <w:rPr>
          <w:b/>
          <w:u w:val="single"/>
        </w:rPr>
      </w:pPr>
      <w:r>
        <w:rPr>
          <w:b/>
          <w:u w:val="single"/>
        </w:rPr>
      </w:r>
    </w:p>
    <w:p>
      <w:pPr>
        <w:pStyle w:val="Index1"/>
        <w:rPr/>
      </w:pPr>
      <w:r>
        <w:rPr/>
        <w:t>No single risk statistic reflects all aspects of the risk that value will be lost due to a change in some market variable. Therefore, different risk metrics shall be used individually or in combination to provide a comprehensive view of market risk exposure.  The Company manages its trading activities by segregating different types of risks in each position, and aggregating risks along Commodity Group lines across each Portfolio.  The methodology and parameters employed in the application of specific risk metrics are described in this Policy, and may be updated by Risk Assessment &amp; Control (“RAC”) periodically to ensure best practices are employed in the Company’s risk management processes.  The Company’s market risks are reported to the Board of Directors of Enron Corp. (the “Board”) at all regularly scheduled meetings.  Specific Loss Notification and Limit Violation reporting requirements are described in Section 4.1.2.3 of this Policy and summarized in the table below.</w:t>
      </w:r>
    </w:p>
    <w:p>
      <w:pPr>
        <w:pStyle w:val="Normal"/>
        <w:rPr/>
      </w:pPr>
      <w:r>
        <w:rPr/>
      </w:r>
    </w:p>
    <w:p>
      <w:pPr>
        <w:pStyle w:val="Normal"/>
        <w:rPr>
          <w:b/>
          <w:u w:val="single"/>
        </w:rPr>
      </w:pPr>
      <w:r>
        <w:rPr>
          <w:b/>
          <w:u w:val="single"/>
        </w:rPr>
        <w:t xml:space="preserve">Credit Risk </w:t>
      </w:r>
    </w:p>
    <w:p>
      <w:pPr>
        <w:pStyle w:val="Normal"/>
        <w:rPr/>
      </w:pPr>
      <w:r>
        <w:rPr/>
      </w:r>
    </w:p>
    <w:p>
      <w:pPr>
        <w:pStyle w:val="Index1"/>
        <w:rPr/>
      </w:pPr>
      <w:r>
        <w:rPr/>
        <w:t>Credit risk is a function of: (a) the value of the position exposed to default; (b) the proportion of this value that could be recovered in the event of a default and (c) the probability of default or shift in credit quality of a counterparty.  RAC manages the limit structure for credit risk and reviews all credit exposures throughout the Company.  The Company’s credit risks are reported to the Board at all regularly scheduled meetings.</w:t>
      </w:r>
      <w:r>
        <w:br w:type="page"/>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Operational Risk</w:t>
      </w:r>
    </w:p>
    <w:p>
      <w:pPr>
        <w:pStyle w:val="Normal"/>
        <w:rPr>
          <w:b/>
          <w:u w:val="single"/>
        </w:rPr>
      </w:pPr>
      <w:r>
        <w:rPr>
          <w:b/>
          <w:u w:val="single"/>
        </w:rPr>
      </w:r>
    </w:p>
    <w:p>
      <w:pPr>
        <w:pStyle w:val="Index1"/>
        <w:rPr/>
      </w:pPr>
      <w:r>
        <w:rPr/>
        <w:t>Operational risk is defined as the risk of direct or indirect loss from inadequate or failed internal processes, people and systems, or from external events.  An operational risk event may increase the Company’s exposure to market, credit, liquidity, reputation, regulatory and legal risk.  The Company’s primary objective for monitoring its exposure to operational risk is to (a) identify the derivation of operational risk exposures and (b) to improve the Company’s systems and processes to mitigate such risk.  The Company shall develop systems and processes that enable it to better evaluate its operational risk.</w:t>
      </w:r>
    </w:p>
    <w:p>
      <w:pPr>
        <w:pStyle w:val="Index1"/>
        <w:rPr/>
      </w:pPr>
      <w:r>
        <w:rPr/>
      </w:r>
    </w:p>
    <w:p>
      <w:pPr>
        <w:pStyle w:val="Normal"/>
        <w:rPr>
          <w:b/>
          <w:u w:val="single"/>
        </w:rPr>
      </w:pPr>
      <w:r>
        <w:rPr>
          <w:b/>
          <w:u w:val="single"/>
        </w:rPr>
        <w:t>Liquidity / Funding Risk</w:t>
      </w:r>
    </w:p>
    <w:p>
      <w:pPr>
        <w:pStyle w:val="Normal"/>
        <w:rPr>
          <w:b/>
          <w:u w:val="single"/>
        </w:rPr>
      </w:pPr>
      <w:r>
        <w:rPr>
          <w:b/>
          <w:u w:val="single"/>
        </w:rPr>
      </w:r>
    </w:p>
    <w:p>
      <w:pPr>
        <w:pStyle w:val="Index1"/>
        <w:rPr/>
      </w:pPr>
      <w:r>
        <w:rPr/>
        <w:t>Liquidity/funding risk focuses on whether the Company is able to raise enough capital to meet its cash and collateral requirements.  Margin activity under the Company’s Trading Portfolio has a significant impact on the Company’s funding requirements, and is often determined by changes in commodity prices.  Consequently, the Trading Portfolio’s Potential Future Cash Requirements based on a Monte Carlo Simulation of margin exposure is compared to the Future Available Cash and Borrowing Capacity across the Company to calculate the Liquidity Ratio.  The Liquidity Ratio is the primary metric of the Company’s liquidity/funding risk.  A Liquidity Ratio Advisory Limit shall be implemented to act as a trigger for senior management’s review and action.</w:t>
      </w:r>
    </w:p>
    <w:p>
      <w:pPr>
        <w:pStyle w:val="Index1"/>
        <w:rPr/>
      </w:pPr>
      <w:r>
        <w:rPr/>
      </w:r>
    </w:p>
    <w:p>
      <w:pPr>
        <w:pStyle w:val="Normal"/>
        <w:rPr>
          <w:b/>
          <w:u w:val="single"/>
        </w:rPr>
      </w:pPr>
      <w:r>
        <w:rPr>
          <w:b/>
          <w:u w:val="single"/>
        </w:rPr>
        <w:t>Portfolios and Limit Structure</w:t>
      </w:r>
    </w:p>
    <w:p>
      <w:pPr>
        <w:pStyle w:val="Normal"/>
        <w:rPr>
          <w:b/>
          <w:u w:val="single"/>
        </w:rPr>
      </w:pPr>
      <w:r>
        <w:rPr>
          <w:b/>
          <w:u w:val="single"/>
        </w:rPr>
      </w:r>
    </w:p>
    <w:p>
      <w:pPr>
        <w:pStyle w:val="Index1"/>
        <w:rPr/>
      </w:pPr>
      <w:r>
        <w:rPr/>
        <w:t>Risks shall be managed across the Company in the following Portfolios, with market risk limits established by either: (a) the Board of Directors of Enron Corp. (the “Board”) or (b) the Chief Executive Officer of Enron Corp. (the “CEO”), as noted below:</w:t>
      </w:r>
    </w:p>
    <w:p>
      <w:pPr>
        <w:pStyle w:val="Normal"/>
        <w:rPr/>
      </w:pPr>
      <w:r>
        <w:rPr/>
      </w:r>
    </w:p>
    <w:tbl>
      <w:tblPr>
        <w:tblW w:w="10040" w:type="dxa"/>
        <w:jc w:val="start"/>
        <w:tblInd w:w="0" w:type="dxa"/>
        <w:tblLayout w:type="fixed"/>
        <w:tblCellMar>
          <w:top w:w="0" w:type="dxa"/>
          <w:start w:w="108" w:type="dxa"/>
          <w:bottom w:w="0" w:type="dxa"/>
          <w:end w:w="108" w:type="dxa"/>
        </w:tblCellMar>
      </w:tblPr>
      <w:tblGrid>
        <w:gridCol w:w="1548"/>
        <w:gridCol w:w="1440"/>
        <w:gridCol w:w="2788"/>
        <w:gridCol w:w="2815"/>
        <w:gridCol w:w="1449"/>
      </w:tblGrid>
      <w:tr>
        <w:trPr>
          <w:trHeight w:val="440" w:hRule="atLeast"/>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80"/>
                <w:sz w:val="18"/>
              </w:rPr>
            </w:pPr>
            <w:r>
              <w:rPr>
                <w:b/>
                <w:color w:val="000080"/>
                <w:sz w:val="18"/>
              </w:rPr>
              <w:t>Portfolio</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80"/>
                <w:sz w:val="18"/>
              </w:rPr>
            </w:pPr>
            <w:r>
              <w:rPr>
                <w:b/>
                <w:color w:val="000080"/>
                <w:sz w:val="18"/>
              </w:rPr>
              <w:t>Portfolio Limit</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80"/>
                <w:sz w:val="18"/>
              </w:rPr>
            </w:pPr>
            <w:r>
              <w:rPr>
                <w:b/>
                <w:color w:val="000080"/>
                <w:sz w:val="18"/>
              </w:rPr>
              <w:t>Concentration Limit</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80"/>
                <w:sz w:val="18"/>
              </w:rPr>
            </w:pPr>
            <w:r>
              <w:rPr>
                <w:b/>
                <w:color w:val="000080"/>
                <w:sz w:val="18"/>
              </w:rPr>
              <w:t>Enron Business Unit Limit</w:t>
            </w:r>
            <w:r>
              <w:rPr>
                <w:rStyle w:val="FootnoteCharacters"/>
                <w:rStyle w:val="FootnoteReference"/>
                <w:b/>
                <w:color w:val="000080"/>
              </w:rPr>
              <w:footnoteReference w:id="4"/>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80"/>
                <w:sz w:val="18"/>
              </w:rPr>
            </w:pPr>
            <w:r>
              <w:rPr>
                <w:b/>
                <w:color w:val="000080"/>
                <w:sz w:val="18"/>
              </w:rPr>
              <w:t>Commodity Group Limit</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Trading</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EndnoteText"/>
              <w:jc w:val="center"/>
              <w:rPr>
                <w:color w:val="0000FF"/>
              </w:rPr>
            </w:pPr>
            <w:r>
              <w:rPr>
                <w:color w:val="0000FF"/>
              </w:rPr>
              <w:t>Board</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Board</w:t>
            </w:r>
          </w:p>
          <w:p>
            <w:pPr>
              <w:pStyle w:val="Normal"/>
              <w:numPr>
                <w:ilvl w:val="0"/>
                <w:numId w:val="7"/>
              </w:numPr>
              <w:rPr>
                <w:sz w:val="18"/>
              </w:rPr>
            </w:pPr>
            <w:r>
              <w:rPr>
                <w:sz w:val="18"/>
              </w:rPr>
              <w:t>Americas Natural Gas</w:t>
            </w:r>
          </w:p>
          <w:p>
            <w:pPr>
              <w:pStyle w:val="Normal"/>
              <w:numPr>
                <w:ilvl w:val="0"/>
                <w:numId w:val="7"/>
              </w:numPr>
              <w:rPr>
                <w:sz w:val="18"/>
              </w:rPr>
            </w:pPr>
            <w:r>
              <w:rPr>
                <w:sz w:val="18"/>
              </w:rPr>
              <w:t>Americas Electricity</w:t>
            </w:r>
          </w:p>
          <w:p>
            <w:pPr>
              <w:pStyle w:val="Normal"/>
              <w:numPr>
                <w:ilvl w:val="0"/>
                <w:numId w:val="7"/>
              </w:numPr>
              <w:rPr>
                <w:sz w:val="18"/>
              </w:rPr>
            </w:pPr>
            <w:r>
              <w:rPr>
                <w:sz w:val="18"/>
              </w:rPr>
              <w:t>European Natural Gas and Electricity</w:t>
            </w:r>
          </w:p>
          <w:p>
            <w:pPr>
              <w:pStyle w:val="Normal"/>
              <w:numPr>
                <w:ilvl w:val="0"/>
                <w:numId w:val="7"/>
              </w:numPr>
              <w:rPr>
                <w:sz w:val="18"/>
              </w:rPr>
            </w:pPr>
            <w:r>
              <w:rPr>
                <w:sz w:val="18"/>
              </w:rPr>
              <w:t>Products</w:t>
            </w:r>
          </w:p>
          <w:p>
            <w:pPr>
              <w:pStyle w:val="Normal"/>
              <w:numPr>
                <w:ilvl w:val="0"/>
                <w:numId w:val="7"/>
              </w:numPr>
              <w:rPr>
                <w:sz w:val="18"/>
              </w:rPr>
            </w:pPr>
            <w:r>
              <w:rPr>
                <w:sz w:val="18"/>
              </w:rPr>
              <w:t>Financials</w:t>
            </w:r>
          </w:p>
          <w:p>
            <w:pPr>
              <w:pStyle w:val="Normal"/>
              <w:numPr>
                <w:ilvl w:val="0"/>
                <w:numId w:val="7"/>
              </w:numPr>
              <w:rPr>
                <w:sz w:val="18"/>
              </w:rPr>
            </w:pPr>
            <w:r>
              <w:rPr>
                <w:sz w:val="18"/>
              </w:rPr>
              <w:t>Emerging Businesses</w:t>
            </w:r>
          </w:p>
          <w:p>
            <w:pPr>
              <w:pStyle w:val="Normal"/>
              <w:rPr>
                <w:sz w:val="18"/>
              </w:rPr>
            </w:pPr>
            <w:r>
              <w:rPr>
                <w:sz w:val="18"/>
              </w:rPr>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CEO</w:t>
            </w:r>
          </w:p>
          <w:p>
            <w:pPr>
              <w:pStyle w:val="Normal"/>
              <w:numPr>
                <w:ilvl w:val="0"/>
                <w:numId w:val="7"/>
              </w:numPr>
              <w:rPr>
                <w:sz w:val="18"/>
              </w:rPr>
            </w:pPr>
            <w:r>
              <w:rPr>
                <w:sz w:val="18"/>
              </w:rPr>
              <w:t>Enron Americas</w:t>
            </w:r>
          </w:p>
          <w:p>
            <w:pPr>
              <w:pStyle w:val="Normal"/>
              <w:numPr>
                <w:ilvl w:val="0"/>
                <w:numId w:val="7"/>
              </w:numPr>
              <w:rPr>
                <w:sz w:val="18"/>
              </w:rPr>
            </w:pPr>
            <w:r>
              <w:rPr>
                <w:sz w:val="18"/>
              </w:rPr>
              <w:t>Enron Europe</w:t>
            </w:r>
          </w:p>
          <w:p>
            <w:pPr>
              <w:pStyle w:val="Normal"/>
              <w:numPr>
                <w:ilvl w:val="0"/>
                <w:numId w:val="7"/>
              </w:numPr>
              <w:rPr>
                <w:sz w:val="18"/>
              </w:rPr>
            </w:pPr>
            <w:r>
              <w:rPr>
                <w:sz w:val="18"/>
              </w:rPr>
              <w:t>Enron Global Markets</w:t>
            </w:r>
          </w:p>
          <w:p>
            <w:pPr>
              <w:pStyle w:val="Normal"/>
              <w:numPr>
                <w:ilvl w:val="0"/>
                <w:numId w:val="7"/>
              </w:numPr>
              <w:rPr>
                <w:sz w:val="18"/>
              </w:rPr>
            </w:pPr>
            <w:r>
              <w:rPr>
                <w:sz w:val="18"/>
              </w:rPr>
              <w:t>Enron Industrial Markets</w:t>
            </w:r>
          </w:p>
          <w:p>
            <w:pPr>
              <w:pStyle w:val="Normal"/>
              <w:numPr>
                <w:ilvl w:val="0"/>
                <w:numId w:val="7"/>
              </w:numPr>
              <w:rPr>
                <w:sz w:val="18"/>
              </w:rPr>
            </w:pPr>
            <w:r>
              <w:rPr>
                <w:sz w:val="18"/>
              </w:rPr>
              <w:t>Enron Broadband</w:t>
            </w:r>
          </w:p>
          <w:p>
            <w:pPr>
              <w:pStyle w:val="Normal"/>
              <w:numPr>
                <w:ilvl w:val="0"/>
                <w:numId w:val="7"/>
              </w:numPr>
              <w:rPr>
                <w:sz w:val="18"/>
              </w:rPr>
            </w:pPr>
            <w:r>
              <w:rPr>
                <w:sz w:val="18"/>
              </w:rPr>
              <w:t>Portland General Electric</w:t>
            </w:r>
          </w:p>
          <w:p>
            <w:pPr>
              <w:pStyle w:val="Normal"/>
              <w:numPr>
                <w:ilvl w:val="0"/>
                <w:numId w:val="7"/>
              </w:numPr>
              <w:rPr>
                <w:sz w:val="18"/>
              </w:rPr>
            </w:pPr>
            <w:r>
              <w:rPr>
                <w:sz w:val="18"/>
              </w:rPr>
              <w:t>Enron Transportation Services</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EndnoteText"/>
              <w:jc w:val="center"/>
              <w:rPr>
                <w:color w:val="0000FF"/>
              </w:rPr>
            </w:pPr>
            <w:r>
              <w:rPr>
                <w:color w:val="0000FF"/>
              </w:rPr>
              <w:t>CEO</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Merchant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Capital</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Board</w:t>
            </w:r>
          </w:p>
          <w:p>
            <w:pPr>
              <w:pStyle w:val="Normal"/>
              <w:numPr>
                <w:ilvl w:val="0"/>
                <w:numId w:val="3"/>
              </w:numPr>
              <w:rPr>
                <w:color w:val="000000"/>
                <w:sz w:val="18"/>
              </w:rPr>
            </w:pPr>
            <w:r>
              <w:rPr>
                <w:color w:val="000000"/>
                <w:sz w:val="18"/>
              </w:rPr>
              <w:t>Enron Stock transactions</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Regulated</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Board</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t>N/A</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CEO</w:t>
            </w:r>
          </w:p>
          <w:p>
            <w:pPr>
              <w:pStyle w:val="Normal"/>
              <w:numPr>
                <w:ilvl w:val="0"/>
                <w:numId w:val="7"/>
              </w:numPr>
              <w:rPr>
                <w:color w:val="000000"/>
                <w:sz w:val="18"/>
              </w:rPr>
            </w:pPr>
            <w:r>
              <w:rPr>
                <w:color w:val="000000"/>
                <w:sz w:val="18"/>
              </w:rPr>
              <w:t>Portland General Electric</w:t>
            </w:r>
          </w:p>
          <w:p>
            <w:pPr>
              <w:pStyle w:val="Normal"/>
              <w:numPr>
                <w:ilvl w:val="0"/>
                <w:numId w:val="7"/>
              </w:numPr>
              <w:rPr>
                <w:sz w:val="18"/>
              </w:rPr>
            </w:pPr>
            <w:r>
              <w:rPr>
                <w:color w:val="000000"/>
                <w:sz w:val="18"/>
              </w:rPr>
              <w:t>Enron Transportation Services</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FF"/>
              </w:rPr>
            </w:pPr>
            <w:r>
              <w:rPr>
                <w:color w:val="0000FF"/>
              </w:rPr>
              <w:t>CEO</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Other Assets &amp; Contracts</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2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N/A</w:t>
            </w:r>
          </w:p>
        </w:tc>
      </w:tr>
    </w:tbl>
    <w:p>
      <w:pPr>
        <w:pStyle w:val="Normal"/>
        <w:rPr>
          <w:b/>
        </w:rPr>
      </w:pPr>
      <w:r>
        <w:rPr>
          <w:b/>
        </w:rPr>
      </w:r>
      <w:r>
        <w:br w:type="page"/>
      </w:r>
    </w:p>
    <w:p>
      <w:pPr>
        <w:pStyle w:val="Normal"/>
        <w:rPr>
          <w:b/>
        </w:rPr>
      </w:pPr>
      <w:r>
        <w:rPr>
          <w:b/>
        </w:rPr>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pPr>
      <w:r>
        <w:rPr>
          <w:b/>
          <w:u w:val="single"/>
        </w:rPr>
        <w:t>Market Risk</w:t>
      </w:r>
      <w:r>
        <w:rPr>
          <w:u w:val="single"/>
        </w:rPr>
        <w:t xml:space="preserve"> </w:t>
      </w:r>
      <w:r>
        <w:rPr>
          <w:b/>
          <w:u w:val="single"/>
        </w:rPr>
        <w:t>and Liquidity Risk</w:t>
      </w:r>
      <w:r>
        <w:rPr>
          <w:u w:val="single"/>
        </w:rPr>
        <w:t xml:space="preserve"> </w:t>
      </w:r>
      <w:r>
        <w:rPr>
          <w:b/>
          <w:color w:val="000000"/>
          <w:u w:val="single"/>
        </w:rPr>
        <w:t>Limit Violations and Loss Notifications</w:t>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b/>
          <w:color w:val="000000"/>
          <w:sz w:val="18"/>
          <w:u w:val="single"/>
        </w:rPr>
      </w:pPr>
      <w:r>
        <w:rPr>
          <w:b/>
          <w:color w:val="000000"/>
          <w:sz w:val="18"/>
          <w:u w:val="single"/>
        </w:rPr>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color w:val="000000"/>
        </w:rPr>
      </w:pPr>
      <w:r>
        <w:rPr>
          <w:color w:val="000000"/>
        </w:rPr>
        <w:t>Limit Violations and Loss Notifications are reported within one day after the occurrence of any of the following:</w:t>
      </w:r>
    </w:p>
    <w:p>
      <w:pPr>
        <w:pStyle w:val="Normal"/>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rPr>
          <w:rFonts w:eastAsia="Arial Unicode MS"/>
          <w:color w:val="000000"/>
        </w:rPr>
      </w:pPr>
      <w:r>
        <w:rPr>
          <w:rFonts w:eastAsia="Arial Unicode MS"/>
          <w:color w:val="000000"/>
        </w:rPr>
      </w:r>
    </w:p>
    <w:p>
      <w:pPr>
        <w:pStyle w:val="Normal"/>
        <w:numPr>
          <w:ilvl w:val="0"/>
          <w:numId w:val="6"/>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rPr>
      </w:pPr>
      <w:r>
        <w:rPr>
          <w:color w:val="000000"/>
        </w:rPr>
        <w:t>VaR Limit Violations – if the actual VaR is in excess of the respective VaR Limit</w:t>
      </w:r>
    </w:p>
    <w:p>
      <w:pPr>
        <w:pStyle w:val="Normal"/>
        <w:numPr>
          <w:ilvl w:val="0"/>
          <w:numId w:val="6"/>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rPr>
      </w:pPr>
      <w:r>
        <w:rPr>
          <w:color w:val="000000"/>
        </w:rPr>
        <w:t>Expected Tail Loss Notification – if the actual Trading Portfolio Expected Tail Loss is greater than that implied by the Trading Portfolio VaR Limit</w:t>
      </w:r>
    </w:p>
    <w:p>
      <w:pPr>
        <w:pStyle w:val="Normal"/>
        <w:numPr>
          <w:ilvl w:val="0"/>
          <w:numId w:val="6"/>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rPr>
      </w:pPr>
      <w:r>
        <w:rPr>
          <w:color w:val="000000"/>
        </w:rPr>
        <w:t>Liquidity Ratio Advisory – if the Liquidity Ratio is less than 3.0 at 50% confidence level, or less than 1.5 at 99% confidence level</w:t>
      </w:r>
    </w:p>
    <w:p>
      <w:pPr>
        <w:pStyle w:val="Normal"/>
        <w:numPr>
          <w:ilvl w:val="0"/>
          <w:numId w:val="6"/>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rPr>
      </w:pPr>
      <w:r>
        <w:rPr>
          <w:color w:val="000000"/>
        </w:rPr>
        <w:t>Daily Loss Notifications – if the Daily Loss is in excess of the respective VaR limit</w:t>
      </w:r>
    </w:p>
    <w:p>
      <w:pPr>
        <w:pStyle w:val="Normal"/>
        <w:numPr>
          <w:ilvl w:val="0"/>
          <w:numId w:val="6"/>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9360" w:leader="none"/>
          <w:tab w:val="left" w:pos="9540" w:leader="none"/>
          <w:tab w:val="left" w:pos="10080" w:leader="none"/>
          <w:tab w:val="left" w:pos="10800" w:leader="none"/>
          <w:tab w:val="left" w:pos="11520" w:leader="none"/>
          <w:tab w:val="left" w:pos="12240" w:leader="none"/>
        </w:tabs>
        <w:spacing w:before="0" w:after="60"/>
        <w:ind w:hanging="360" w:start="720" w:end="-360"/>
        <w:rPr>
          <w:color w:val="000000"/>
        </w:rPr>
      </w:pPr>
      <w:r>
        <w:rPr>
          <w:color w:val="000000"/>
        </w:rPr>
        <w:t xml:space="preserve">Cumulative 5-Day Loss Notifications – if the net sum total of five-days of profit or losses is in excess of 225% of the respective VaR Limit </w:t>
      </w:r>
    </w:p>
    <w:p>
      <w:pPr>
        <w:pStyle w:val="Normal"/>
        <w:numPr>
          <w:ilvl w:val="0"/>
          <w:numId w:val="6"/>
        </w:numPr>
        <w:tabs>
          <w:tab w:val="clear" w:pos="720"/>
          <w:tab w:val="left" w:pos="816" w:leader="none"/>
          <w:tab w:val="left" w:pos="1719"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0" w:after="60"/>
        <w:rPr>
          <w:color w:val="000000"/>
        </w:rPr>
      </w:pPr>
      <w:r>
        <w:rPr>
          <w:color w:val="000000"/>
        </w:rPr>
        <w:t>Position Limit Violations – if the actual position is in excess of the respective position limit</w:t>
      </w:r>
    </w:p>
    <w:p>
      <w:pPr>
        <w:pStyle w:val="Index2"/>
        <w:rPr>
          <w:color w:val="000000"/>
        </w:rPr>
      </w:pPr>
      <w:r>
        <w:rPr>
          <w:color w:val="000000"/>
        </w:rPr>
      </w:r>
    </w:p>
    <w:p>
      <w:pPr>
        <w:pStyle w:val="Normal"/>
        <w:rPr/>
      </w:pPr>
      <w:r>
        <w:rPr/>
        <w:t>The following table summarizes the authority to be notified upon the occurrence of each type of Limit Violation, Loss Notification or Liquidity Ratio Advisory as either: (a) the Board, (b) the CEO, or (c) the Risk Management Committee (“RMC”).  All Portfolio and Concentration Limit Violations and all Portfolio Daily Loss Notifications are also reported to the Board at regularly scheduled meetings.</w:t>
      </w:r>
    </w:p>
    <w:p>
      <w:pPr>
        <w:pStyle w:val="Normal"/>
        <w:rPr/>
      </w:pPr>
      <w:r>
        <w:rPr/>
      </w:r>
    </w:p>
    <w:p>
      <w:pPr>
        <w:pStyle w:val="Normal"/>
        <w:jc w:val="center"/>
        <w:rPr>
          <w:b/>
          <w:position w:val="3"/>
          <w:sz w:val="10"/>
        </w:rPr>
      </w:pPr>
      <w:r>
        <w:rPr>
          <w:b/>
          <w:position w:val="3"/>
          <w:sz w:val="10"/>
        </w:rPr>
      </w:r>
    </w:p>
    <w:tbl>
      <w:tblPr>
        <w:tblW w:w="9895" w:type="dxa"/>
        <w:jc w:val="start"/>
        <w:tblInd w:w="108" w:type="dxa"/>
        <w:tblLayout w:type="fixed"/>
        <w:tblCellMar>
          <w:top w:w="0" w:type="dxa"/>
          <w:start w:w="108" w:type="dxa"/>
          <w:bottom w:w="0" w:type="dxa"/>
          <w:end w:w="108" w:type="dxa"/>
        </w:tblCellMar>
      </w:tblPr>
      <w:tblGrid>
        <w:gridCol w:w="1833"/>
        <w:gridCol w:w="1388"/>
        <w:gridCol w:w="1308"/>
        <w:gridCol w:w="1298"/>
        <w:gridCol w:w="1234"/>
        <w:gridCol w:w="1344"/>
        <w:gridCol w:w="1490"/>
      </w:tblGrid>
      <w:tr>
        <w:trPr>
          <w:trHeight w:val="631"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Limit Type</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VaR</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Expected Tail Loss</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Liquidity Ratio</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Daily Loss</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Cumulative 5-day Loss</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b/>
                <w:color w:val="000080"/>
                <w:sz w:val="18"/>
              </w:rPr>
            </w:pPr>
            <w:r>
              <w:rPr>
                <w:b/>
                <w:color w:val="000080"/>
                <w:sz w:val="18"/>
              </w:rPr>
              <w:t>Net Open or Maturity/Gap Position</w:t>
            </w:r>
          </w:p>
        </w:tc>
      </w:tr>
      <w:tr>
        <w:trPr>
          <w:trHeight w:val="216"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color w:val="000000"/>
                <w:sz w:val="18"/>
              </w:rPr>
            </w:pPr>
            <w:r>
              <w:rPr>
                <w:b/>
                <w:color w:val="000000"/>
                <w:sz w:val="18"/>
              </w:rPr>
              <w:t>Portfolio</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Board</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CEO</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CEO</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Board</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Board</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r>
      <w:tr>
        <w:trPr>
          <w:trHeight w:val="200"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color w:val="000000"/>
                <w:sz w:val="18"/>
              </w:rPr>
            </w:pPr>
            <w:r>
              <w:rPr>
                <w:b/>
                <w:color w:val="000000"/>
                <w:sz w:val="18"/>
              </w:rPr>
              <w:t>Concentration</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CEO</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CEO</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CEO</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r>
      <w:tr>
        <w:trPr>
          <w:trHeight w:val="128"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color w:val="000000"/>
                <w:sz w:val="18"/>
              </w:rPr>
            </w:pPr>
            <w:r>
              <w:rPr>
                <w:b/>
                <w:color w:val="000000"/>
                <w:sz w:val="18"/>
              </w:rPr>
              <w:t>Business Unit</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r>
      <w:tr>
        <w:trPr>
          <w:trHeight w:val="416" w:hRule="atLeast"/>
        </w:trPr>
        <w:tc>
          <w:tcPr>
            <w:tcW w:w="1833"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rPr>
                <w:b/>
                <w:color w:val="000000"/>
                <w:sz w:val="18"/>
              </w:rPr>
            </w:pPr>
            <w:r>
              <w:rPr>
                <w:b/>
                <w:color w:val="000000"/>
                <w:sz w:val="18"/>
              </w:rPr>
              <w:t>Commodity Group</w:t>
            </w:r>
          </w:p>
        </w:tc>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calculated, but no limit</w:t>
            </w:r>
          </w:p>
        </w:tc>
        <w:tc>
          <w:tcPr>
            <w:tcW w:w="1298"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N/A</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c>
          <w:tcPr>
            <w:tcW w:w="1344"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c>
          <w:tcPr>
            <w:tcW w:w="149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jc w:val="center"/>
              <w:rPr>
                <w:color w:val="000000"/>
                <w:sz w:val="18"/>
              </w:rPr>
            </w:pPr>
            <w:r>
              <w:rPr>
                <w:color w:val="000000"/>
                <w:sz w:val="18"/>
              </w:rPr>
              <w:t>RMC</w:t>
            </w:r>
          </w:p>
        </w:tc>
      </w:tr>
    </w:tbl>
    <w:p>
      <w:pPr>
        <w:pStyle w:val="Normal"/>
        <w:rPr/>
      </w:pPr>
      <w:r>
        <w:rPr/>
      </w:r>
    </w:p>
    <w:p>
      <w:pPr>
        <w:pStyle w:val="Normal"/>
        <w:rPr>
          <w:b/>
          <w:u w:val="single"/>
        </w:rPr>
      </w:pPr>
      <w:r>
        <w:rPr>
          <w:b/>
          <w:u w:val="single"/>
        </w:rPr>
        <w:t>Roles and Responsibilities</w:t>
      </w:r>
    </w:p>
    <w:p>
      <w:pPr>
        <w:pStyle w:val="Normal"/>
        <w:rPr>
          <w:b/>
          <w:u w:val="single"/>
        </w:rPr>
      </w:pPr>
      <w:r>
        <w:rPr>
          <w:b/>
          <w:u w:val="single"/>
        </w:rPr>
      </w:r>
    </w:p>
    <w:p>
      <w:pPr>
        <w:pStyle w:val="Normal"/>
        <w:rPr/>
      </w:pPr>
      <w:r>
        <w:rPr/>
        <w:t>Individuals or groups that play a key role in the Company’s enterprise-wide risk management framework, as described in this Policy, are listed below.  Their primary responsibilities are described in Section 6 of this Policy.</w:t>
      </w:r>
    </w:p>
    <w:p>
      <w:pPr>
        <w:pStyle w:val="Normal"/>
        <w:rPr/>
      </w:pPr>
      <w:r>
        <w:rPr/>
      </w:r>
    </w:p>
    <w:p>
      <w:pPr>
        <w:pStyle w:val="Normal"/>
        <w:numPr>
          <w:ilvl w:val="0"/>
          <w:numId w:val="5"/>
        </w:numPr>
        <w:rPr/>
      </w:pPr>
      <w:r>
        <w:rPr/>
        <w:t>Board of Directors of Enron Corp.</w:t>
      </w:r>
    </w:p>
    <w:p>
      <w:pPr>
        <w:pStyle w:val="Normal"/>
        <w:numPr>
          <w:ilvl w:val="0"/>
          <w:numId w:val="5"/>
        </w:numPr>
        <w:rPr/>
      </w:pPr>
      <w:r>
        <w:rPr/>
        <w:t>Audit &amp; Compliance Committee of the Board of Directors</w:t>
      </w:r>
    </w:p>
    <w:p>
      <w:pPr>
        <w:pStyle w:val="Normal"/>
        <w:numPr>
          <w:ilvl w:val="0"/>
          <w:numId w:val="5"/>
        </w:numPr>
        <w:rPr/>
      </w:pPr>
      <w:r>
        <w:rPr/>
        <w:t>Finance Committee of the Board of Directors</w:t>
      </w:r>
    </w:p>
    <w:p>
      <w:pPr>
        <w:pStyle w:val="Normal"/>
        <w:numPr>
          <w:ilvl w:val="0"/>
          <w:numId w:val="5"/>
        </w:numPr>
        <w:rPr/>
      </w:pPr>
      <w:r>
        <w:rPr/>
        <w:t>Chief Executive Officer of Enron Corp.</w:t>
      </w:r>
    </w:p>
    <w:p>
      <w:pPr>
        <w:pStyle w:val="Normal"/>
        <w:numPr>
          <w:ilvl w:val="0"/>
          <w:numId w:val="5"/>
        </w:numPr>
        <w:rPr/>
      </w:pPr>
      <w:r>
        <w:rPr/>
        <w:t>Chief Risk Officer of Enron Corp.</w:t>
      </w:r>
    </w:p>
    <w:p>
      <w:pPr>
        <w:pStyle w:val="Normal"/>
        <w:numPr>
          <w:ilvl w:val="0"/>
          <w:numId w:val="5"/>
        </w:numPr>
        <w:rPr/>
      </w:pPr>
      <w:r>
        <w:rPr/>
        <w:t>Risk Management Committee</w:t>
      </w:r>
    </w:p>
    <w:p>
      <w:pPr>
        <w:pStyle w:val="Normal"/>
        <w:numPr>
          <w:ilvl w:val="0"/>
          <w:numId w:val="5"/>
        </w:numPr>
        <w:rPr/>
      </w:pPr>
      <w:r>
        <w:rPr/>
        <w:t>Enron Business Units</w:t>
      </w:r>
    </w:p>
    <w:p>
      <w:pPr>
        <w:pStyle w:val="Normal"/>
        <w:numPr>
          <w:ilvl w:val="0"/>
          <w:numId w:val="5"/>
        </w:numPr>
        <w:rPr/>
      </w:pPr>
      <w:r>
        <w:rPr/>
        <w:t>Global Risk Management Operations (or other middle-office function)</w:t>
      </w:r>
    </w:p>
    <w:p>
      <w:pPr>
        <w:pStyle w:val="Normal"/>
        <w:numPr>
          <w:ilvl w:val="0"/>
          <w:numId w:val="5"/>
        </w:numPr>
        <w:rPr/>
      </w:pPr>
      <w:r>
        <w:rPr/>
        <w:t>Accounting</w:t>
      </w:r>
    </w:p>
    <w:p>
      <w:pPr>
        <w:pStyle w:val="Normal"/>
        <w:numPr>
          <w:ilvl w:val="0"/>
          <w:numId w:val="5"/>
        </w:numPr>
        <w:rPr/>
      </w:pPr>
      <w:r>
        <w:rPr/>
        <w:t xml:space="preserve">Legal </w:t>
      </w:r>
    </w:p>
    <w:p>
      <w:pPr>
        <w:pStyle w:val="Normal"/>
        <w:numPr>
          <w:ilvl w:val="0"/>
          <w:numId w:val="5"/>
        </w:numPr>
        <w:rPr/>
      </w:pPr>
      <w:r>
        <w:rPr/>
        <w:t>Risk Assessment &amp; Control</w:t>
      </w:r>
    </w:p>
    <w:p>
      <w:pPr>
        <w:pStyle w:val="Normal"/>
        <w:numPr>
          <w:ilvl w:val="0"/>
          <w:numId w:val="5"/>
        </w:numPr>
        <w:rPr/>
      </w:pPr>
      <w:r>
        <w:rPr/>
        <w:t>Treasury/Global Finance</w:t>
      </w:r>
    </w:p>
    <w:p>
      <w:pPr>
        <w:sectPr>
          <w:headerReference w:type="default" r:id="rId2"/>
          <w:footerReference w:type="default" r:id="rId3"/>
          <w:footnotePr>
            <w:numFmt w:val="decimal"/>
          </w:footnotePr>
          <w:type w:val="nextPage"/>
          <w:pgSz w:w="12240" w:h="15840"/>
          <w:pgMar w:left="1152" w:right="1152" w:gutter="0" w:header="720" w:top="1440" w:footer="720" w:bottom="1080"/>
          <w:pgNumType w:start="1" w:fmt="lowerRoman"/>
          <w:formProt w:val="false"/>
          <w:textDirection w:val="lrTb"/>
          <w:docGrid w:type="default" w:linePitch="360" w:charSpace="0"/>
        </w:sectPr>
        <w:pStyle w:val="Normal"/>
        <w:numPr>
          <w:ilvl w:val="0"/>
          <w:numId w:val="5"/>
        </w:numPr>
        <w:rPr/>
      </w:pPr>
      <w:r>
        <w:rPr/>
        <w:t>Internal Audit</w:t>
      </w:r>
    </w:p>
    <w:tbl>
      <w:tblPr>
        <w:tblW w:w="10325" w:type="dxa"/>
        <w:jc w:val="start"/>
        <w:tblInd w:w="0" w:type="dxa"/>
        <w:tblLayout w:type="fixed"/>
        <w:tblCellMar>
          <w:top w:w="15" w:type="dxa"/>
          <w:start w:w="15" w:type="dxa"/>
          <w:bottom w:w="0" w:type="dxa"/>
          <w:end w:w="15" w:type="dxa"/>
        </w:tblCellMar>
      </w:tblPr>
      <w:tblGrid>
        <w:gridCol w:w="1767"/>
        <w:gridCol w:w="7778"/>
        <w:gridCol w:w="780"/>
      </w:tblGrid>
      <w:tr>
        <w:trPr>
          <w:trHeight w:val="255" w:hRule="atLeast"/>
        </w:trPr>
        <w:tc>
          <w:tcPr>
            <w:tcW w:w="1767" w:type="dxa"/>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7778" w:type="dxa"/>
            <w:tcBorders/>
            <w:vAlign w:val="bottom"/>
          </w:tcPr>
          <w:p>
            <w:pPr>
              <w:pStyle w:val="Normal"/>
              <w:jc w:val="center"/>
              <w:rPr>
                <w:rFonts w:eastAsia="Arial Unicode MS" w:cs="Arial"/>
                <w:b/>
                <w:bCs/>
                <w:color w:val="000080"/>
                <w:sz w:val="20"/>
              </w:rPr>
            </w:pPr>
            <w:r>
              <w:rPr>
                <w:rFonts w:cs="Arial"/>
                <w:b/>
                <w:bCs/>
                <w:color w:val="000080"/>
                <w:sz w:val="20"/>
              </w:rPr>
              <w:t>Enron Corp. Risk Management Policy</w:t>
            </w:r>
          </w:p>
        </w:tc>
        <w:tc>
          <w:tcPr>
            <w:tcW w:w="780" w:type="dxa"/>
            <w:tcBorders/>
            <w:vAlign w:val="bottom"/>
          </w:tcPr>
          <w:p>
            <w:pPr>
              <w:pStyle w:val="Normal"/>
              <w:snapToGrid w:val="false"/>
              <w:jc w:val="center"/>
              <w:rPr>
                <w:rFonts w:eastAsia="Arial Unicode MS" w:cs="Arial"/>
                <w:b/>
                <w:bCs/>
                <w:color w:val="000080"/>
                <w:sz w:val="20"/>
              </w:rPr>
            </w:pPr>
            <w:r>
              <w:rPr>
                <w:rFonts w:eastAsia="Arial Unicode MS" w:cs="Arial"/>
                <w:b/>
                <w:bCs/>
                <w:color w:val="000080"/>
                <w:sz w:val="20"/>
              </w:rPr>
            </w:r>
          </w:p>
        </w:tc>
      </w:tr>
      <w:tr>
        <w:trPr>
          <w:trHeight w:val="255" w:hRule="atLeast"/>
        </w:trPr>
        <w:tc>
          <w:tcPr>
            <w:tcW w:w="1767" w:type="dxa"/>
            <w:tcBorders/>
            <w:vAlign w:val="bottom"/>
          </w:tcPr>
          <w:p>
            <w:pPr>
              <w:pStyle w:val="Normal"/>
              <w:snapToGrid w:val="false"/>
              <w:rPr>
                <w:rFonts w:ascii="Times New Roman" w:hAnsi="Times New Roman" w:eastAsia="Arial Unicode MS" w:cs="Arial"/>
                <w:b/>
                <w:bCs/>
                <w:color w:val="000000"/>
                <w:sz w:val="20"/>
              </w:rPr>
            </w:pPr>
            <w:r>
              <w:rPr>
                <w:rFonts w:eastAsia="Arial Unicode MS" w:cs="Arial" w:ascii="Times New Roman" w:hAnsi="Times New Roman"/>
                <w:b/>
                <w:bCs/>
                <w:color w:val="000000"/>
                <w:sz w:val="20"/>
              </w:rPr>
            </w:r>
          </w:p>
        </w:tc>
        <w:tc>
          <w:tcPr>
            <w:tcW w:w="7778" w:type="dxa"/>
            <w:tcBorders/>
            <w:vAlign w:val="bottom"/>
          </w:tcPr>
          <w:p>
            <w:pPr>
              <w:pStyle w:val="Normal"/>
              <w:jc w:val="center"/>
              <w:rPr>
                <w:rFonts w:eastAsia="Arial Unicode MS" w:cs="Arial"/>
                <w:b/>
                <w:bCs/>
                <w:color w:val="000080"/>
                <w:sz w:val="20"/>
              </w:rPr>
            </w:pPr>
            <w:r>
              <w:rPr>
                <w:rFonts w:cs="Arial"/>
                <w:b/>
                <w:bCs/>
                <w:color w:val="000080"/>
                <w:sz w:val="20"/>
              </w:rPr>
              <w:t>Table of Contents</w:t>
            </w:r>
          </w:p>
        </w:tc>
        <w:tc>
          <w:tcPr>
            <w:tcW w:w="780" w:type="dxa"/>
            <w:tcBorders/>
            <w:vAlign w:val="bottom"/>
          </w:tcPr>
          <w:p>
            <w:pPr>
              <w:pStyle w:val="Normal"/>
              <w:jc w:val="center"/>
              <w:rPr>
                <w:rFonts w:eastAsia="Arial Unicode MS" w:cs="Arial"/>
                <w:b/>
                <w:bCs/>
                <w:color w:val="000080"/>
                <w:sz w:val="20"/>
              </w:rPr>
            </w:pPr>
            <w:r>
              <w:rPr>
                <w:rFonts w:cs="Arial"/>
                <w:b/>
                <w:bCs/>
                <w:color w:val="000080"/>
                <w:sz w:val="20"/>
              </w:rPr>
              <w:t>Page #</w:t>
            </w:r>
          </w:p>
        </w:tc>
      </w:tr>
      <w:tr>
        <w:trPr>
          <w:trHeight w:val="255" w:hRule="atLeast"/>
        </w:trPr>
        <w:tc>
          <w:tcPr>
            <w:tcW w:w="1767"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"RANGE!_Toc523116040"</w:instrText>
            </w:r>
            <w:r>
              <w:rPr>
                <w:rStyle w:val="Hyperlink"/>
                <w:sz w:val="20"/>
                <w:u w:val="none"/>
                <w:b/>
                <w:bCs/>
                <w:rFonts w:cs="Arial"/>
                <w:color w:val="000000"/>
              </w:rPr>
              <w:fldChar w:fldCharType="separate"/>
            </w:r>
            <w:r>
              <w:rPr>
                <w:rStyle w:val="Hyperlink"/>
                <w:rFonts w:cs="Arial"/>
                <w:b/>
                <w:bCs/>
                <w:color w:val="000000"/>
                <w:sz w:val="20"/>
                <w:u w:val="none"/>
              </w:rPr>
              <w:t>1</w:t>
            </w:r>
            <w:r>
              <w:rPr>
                <w:rStyle w:val="Hyperlink"/>
                <w:sz w:val="20"/>
                <w:u w:val="none"/>
                <w:b/>
                <w:bCs/>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"RANGE!_Toc523116040"</w:instrText>
            </w:r>
            <w:r>
              <w:rPr>
                <w:rStyle w:val="Hyperlink"/>
                <w:sz w:val="20"/>
                <w:u w:val="none"/>
                <w:b/>
                <w:bCs/>
                <w:rFonts w:cs="Arial"/>
                <w:color w:val="000000"/>
              </w:rPr>
              <w:fldChar w:fldCharType="separate"/>
            </w:r>
            <w:r>
              <w:rPr>
                <w:rStyle w:val="Hyperlink"/>
                <w:rFonts w:cs="Arial"/>
                <w:b/>
                <w:bCs/>
                <w:color w:val="000000"/>
                <w:sz w:val="20"/>
                <w:u w:val="none"/>
              </w:rPr>
              <w:t>Introduction</w:t>
            </w:r>
            <w:r>
              <w:rPr>
                <w:rStyle w:val="Hyperlink"/>
                <w:sz w:val="20"/>
                <w:u w:val="none"/>
                <w:b/>
                <w:bCs/>
                <w:rFonts w:cs="Arial"/>
                <w:color w:val="000000"/>
              </w:rPr>
              <w:fldChar w:fldCharType="end"/>
            </w:r>
          </w:p>
        </w:tc>
        <w:tc>
          <w:tcPr>
            <w:tcW w:w="780"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"RANGE!_Toc523116040"</w:instrText>
            </w:r>
            <w:r>
              <w:rPr>
                <w:rStyle w:val="Hyperlink"/>
                <w:sz w:val="20"/>
                <w:u w:val="none"/>
                <w:b/>
                <w:bCs/>
                <w:rFonts w:cs="Arial"/>
                <w:color w:val="000000"/>
              </w:rPr>
              <w:fldChar w:fldCharType="separate"/>
            </w:r>
            <w:r>
              <w:rPr>
                <w:rStyle w:val="Hyperlink"/>
                <w:rFonts w:cs="Arial"/>
                <w:b/>
                <w:bCs/>
                <w:color w:val="000000"/>
                <w:sz w:val="20"/>
                <w:u w:val="none"/>
              </w:rPr>
              <w:t>1</w:t>
            </w:r>
            <w:r>
              <w:rPr>
                <w:rStyle w:val="Hyperlink"/>
                <w:sz w:val="20"/>
                <w:u w:val="none"/>
                <w:b/>
                <w:bCs/>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"RANGE!_Toc523116041"</w:instrText>
            </w:r>
            <w:r>
              <w:rPr>
                <w:rStyle w:val="Hyperlink"/>
                <w:sz w:val="20"/>
                <w:u w:val="none"/>
                <w:rFonts w:cs="Arial"/>
                <w:color w:val="000000"/>
              </w:rPr>
              <w:fldChar w:fldCharType="separate"/>
            </w:r>
            <w:r>
              <w:rPr>
                <w:rStyle w:val="Hyperlink"/>
                <w:rFonts w:cs="Arial"/>
                <w:color w:val="000000"/>
                <w:sz w:val="20"/>
                <w:u w:val="none"/>
              </w:rPr>
              <w:t>1.1</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"RANGE!_Toc523116041"</w:instrText>
            </w:r>
            <w:r>
              <w:rPr>
                <w:rStyle w:val="Hyperlink"/>
                <w:sz w:val="20"/>
                <w:u w:val="none"/>
                <w:rFonts w:cs="Arial"/>
                <w:color w:val="000000"/>
              </w:rPr>
              <w:fldChar w:fldCharType="separate"/>
            </w:r>
            <w:r>
              <w:rPr>
                <w:rStyle w:val="Hyperlink"/>
                <w:rFonts w:cs="Arial"/>
                <w:color w:val="000000"/>
                <w:sz w:val="20"/>
                <w:u w:val="none"/>
              </w:rPr>
              <w:t>Objective</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"RANGE!_Toc523116041"</w:instrText>
            </w:r>
            <w:r>
              <w:rPr>
                <w:rStyle w:val="Hyperlink"/>
                <w:sz w:val="20"/>
                <w:u w:val="none"/>
                <w:rFonts w:cs="Arial"/>
                <w:color w:val="000000"/>
              </w:rPr>
              <w:fldChar w:fldCharType="separate"/>
            </w:r>
            <w:r>
              <w:rPr>
                <w:rStyle w:val="Hyperlink"/>
                <w:rFonts w:cs="Arial"/>
                <w:color w:val="000000"/>
                <w:sz w:val="20"/>
                <w:u w:val="none"/>
              </w:rPr>
              <w:t>1</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"RANGE!_Toc523116042"</w:instrText>
            </w:r>
            <w:r>
              <w:rPr>
                <w:rStyle w:val="Hyperlink"/>
                <w:sz w:val="20"/>
                <w:u w:val="none"/>
                <w:rFonts w:cs="Arial"/>
                <w:color w:val="000000"/>
              </w:rPr>
              <w:fldChar w:fldCharType="separate"/>
            </w:r>
            <w:r>
              <w:rPr>
                <w:rStyle w:val="Hyperlink"/>
                <w:rFonts w:cs="Arial"/>
                <w:color w:val="000000"/>
                <w:sz w:val="20"/>
                <w:u w:val="none"/>
              </w:rPr>
              <w:t>1.2</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"RANGE!_Toc523116042"</w:instrText>
            </w:r>
            <w:r>
              <w:rPr>
                <w:rStyle w:val="Hyperlink"/>
                <w:sz w:val="20"/>
                <w:u w:val="none"/>
                <w:rFonts w:cs="Arial"/>
                <w:color w:val="000000"/>
              </w:rPr>
              <w:fldChar w:fldCharType="separate"/>
            </w:r>
            <w:r>
              <w:rPr>
                <w:rStyle w:val="Hyperlink"/>
                <w:rFonts w:cs="Arial"/>
                <w:color w:val="000000"/>
                <w:sz w:val="20"/>
                <w:u w:val="none"/>
              </w:rPr>
              <w:t>Risk-Based Capital Allocation</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"RANGE!_Toc523116042"</w:instrText>
            </w:r>
            <w:r>
              <w:rPr>
                <w:rStyle w:val="Hyperlink"/>
                <w:sz w:val="20"/>
                <w:u w:val="none"/>
                <w:rFonts w:cs="Arial"/>
                <w:color w:val="000000"/>
              </w:rPr>
              <w:fldChar w:fldCharType="separate"/>
            </w:r>
            <w:r>
              <w:rPr>
                <w:rStyle w:val="Hyperlink"/>
                <w:rFonts w:cs="Arial"/>
                <w:color w:val="000000"/>
                <w:sz w:val="20"/>
                <w:u w:val="none"/>
              </w:rPr>
              <w:t>1</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"RANGE!_Toc523116043"</w:instrText>
            </w:r>
            <w:r>
              <w:rPr>
                <w:rStyle w:val="Hyperlink"/>
                <w:sz w:val="20"/>
                <w:u w:val="none"/>
                <w:rFonts w:cs="Arial"/>
                <w:color w:val="000000"/>
              </w:rPr>
              <w:fldChar w:fldCharType="separate"/>
            </w:r>
            <w:r>
              <w:rPr>
                <w:rStyle w:val="Hyperlink"/>
                <w:rFonts w:cs="Arial"/>
                <w:color w:val="000000"/>
                <w:sz w:val="20"/>
                <w:u w:val="none"/>
              </w:rPr>
              <w:t>1.3</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"RANGE!_Toc523116043"</w:instrText>
            </w:r>
            <w:r>
              <w:rPr>
                <w:rStyle w:val="Hyperlink"/>
                <w:sz w:val="20"/>
                <w:u w:val="none"/>
                <w:rFonts w:cs="Arial"/>
                <w:color w:val="000000"/>
              </w:rPr>
              <w:fldChar w:fldCharType="separate"/>
            </w:r>
            <w:r>
              <w:rPr>
                <w:rStyle w:val="Hyperlink"/>
                <w:rFonts w:cs="Arial"/>
                <w:color w:val="000000"/>
                <w:sz w:val="20"/>
                <w:u w:val="none"/>
              </w:rPr>
              <w:t>Preservation of Capital</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"RANGE!_Toc523116043"</w:instrText>
            </w:r>
            <w:r>
              <w:rPr>
                <w:rStyle w:val="Hyperlink"/>
                <w:sz w:val="20"/>
                <w:u w:val="none"/>
                <w:rFonts w:cs="Arial"/>
                <w:color w:val="000000"/>
              </w:rPr>
              <w:fldChar w:fldCharType="separate"/>
            </w:r>
            <w:r>
              <w:rPr>
                <w:rStyle w:val="Hyperlink"/>
                <w:rFonts w:cs="Arial"/>
                <w:color w:val="000000"/>
                <w:sz w:val="20"/>
                <w:u w:val="none"/>
              </w:rPr>
              <w:t>1</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"RANGE!_Toc523116044"</w:instrText>
            </w:r>
            <w:r>
              <w:rPr>
                <w:rStyle w:val="Hyperlink"/>
                <w:sz w:val="20"/>
                <w:u w:val="none"/>
                <w:b/>
                <w:bCs/>
                <w:rFonts w:cs="Arial"/>
                <w:color w:val="000000"/>
              </w:rPr>
              <w:fldChar w:fldCharType="separate"/>
            </w:r>
            <w:r>
              <w:rPr>
                <w:rStyle w:val="Hyperlink"/>
                <w:rFonts w:cs="Arial"/>
                <w:b/>
                <w:bCs/>
                <w:color w:val="000000"/>
                <w:sz w:val="20"/>
                <w:u w:val="none"/>
              </w:rPr>
              <w:t>2</w:t>
            </w:r>
            <w:r>
              <w:rPr>
                <w:rStyle w:val="Hyperlink"/>
                <w:sz w:val="20"/>
                <w:u w:val="none"/>
                <w:b/>
                <w:bCs/>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"RANGE!_Toc523116044"</w:instrText>
            </w:r>
            <w:r>
              <w:rPr>
                <w:rStyle w:val="Hyperlink"/>
                <w:sz w:val="20"/>
                <w:u w:val="none"/>
                <w:b/>
                <w:bCs/>
                <w:rFonts w:cs="Arial"/>
                <w:color w:val="000000"/>
              </w:rPr>
              <w:fldChar w:fldCharType="separate"/>
            </w:r>
            <w:r>
              <w:rPr>
                <w:rStyle w:val="Hyperlink"/>
                <w:rFonts w:cs="Arial"/>
                <w:b/>
                <w:bCs/>
                <w:color w:val="000000"/>
                <w:sz w:val="20"/>
                <w:u w:val="none"/>
              </w:rPr>
              <w:t>Portfolios</w:t>
            </w:r>
            <w:r>
              <w:rPr>
                <w:rStyle w:val="Hyperlink"/>
                <w:sz w:val="20"/>
                <w:u w:val="none"/>
                <w:b/>
                <w:bCs/>
                <w:rFonts w:cs="Arial"/>
                <w:color w:val="000000"/>
              </w:rPr>
              <w:fldChar w:fldCharType="end"/>
            </w:r>
          </w:p>
        </w:tc>
        <w:tc>
          <w:tcPr>
            <w:tcW w:w="780"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"RANGE!_Toc523116044"</w:instrText>
            </w:r>
            <w:r>
              <w:rPr>
                <w:rStyle w:val="Hyperlink"/>
                <w:sz w:val="20"/>
                <w:u w:val="none"/>
                <w:b/>
                <w:bCs/>
                <w:rFonts w:cs="Arial"/>
                <w:color w:val="000000"/>
              </w:rPr>
              <w:fldChar w:fldCharType="separate"/>
            </w:r>
            <w:r>
              <w:rPr>
                <w:rStyle w:val="Hyperlink"/>
                <w:rFonts w:cs="Arial"/>
                <w:b/>
                <w:bCs/>
                <w:color w:val="000000"/>
                <w:sz w:val="20"/>
                <w:u w:val="none"/>
              </w:rPr>
              <w:t>2</w:t>
            </w:r>
            <w:r>
              <w:rPr>
                <w:rStyle w:val="Hyperlink"/>
                <w:sz w:val="20"/>
                <w:u w:val="none"/>
                <w:b/>
                <w:bCs/>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"RANGE!_Toc523116045"</w:instrText>
            </w:r>
            <w:r>
              <w:rPr>
                <w:rStyle w:val="Hyperlink"/>
                <w:sz w:val="20"/>
                <w:u w:val="none"/>
                <w:rFonts w:cs="Arial"/>
                <w:color w:val="000000"/>
              </w:rPr>
              <w:fldChar w:fldCharType="separate"/>
            </w:r>
            <w:r>
              <w:rPr>
                <w:rStyle w:val="Hyperlink"/>
                <w:rFonts w:cs="Arial"/>
                <w:color w:val="000000"/>
                <w:sz w:val="20"/>
                <w:u w:val="none"/>
              </w:rPr>
              <w:t>2.1</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"RANGE!_Toc523116045"</w:instrText>
            </w:r>
            <w:r>
              <w:rPr>
                <w:rStyle w:val="Hyperlink"/>
                <w:sz w:val="20"/>
                <w:u w:val="none"/>
                <w:rFonts w:cs="Arial"/>
                <w:color w:val="000000"/>
              </w:rPr>
              <w:fldChar w:fldCharType="separate"/>
            </w:r>
            <w:r>
              <w:rPr>
                <w:rStyle w:val="Hyperlink"/>
                <w:rFonts w:cs="Arial"/>
                <w:color w:val="000000"/>
                <w:sz w:val="20"/>
                <w:u w:val="none"/>
              </w:rPr>
              <w:t>Trading Portfolio</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"RANGE!_Toc523116045"</w:instrText>
            </w:r>
            <w:r>
              <w:rPr>
                <w:rStyle w:val="Hyperlink"/>
                <w:sz w:val="20"/>
                <w:u w:val="none"/>
                <w:rFonts w:cs="Arial"/>
                <w:color w:val="000000"/>
              </w:rPr>
              <w:fldChar w:fldCharType="separate"/>
            </w:r>
            <w:r>
              <w:rPr>
                <w:rStyle w:val="Hyperlink"/>
                <w:rFonts w:cs="Arial"/>
                <w:color w:val="000000"/>
                <w:sz w:val="20"/>
                <w:u w:val="none"/>
              </w:rPr>
              <w:t>2</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"RANGE!_Toc523116046"</w:instrText>
            </w:r>
            <w:r>
              <w:rPr>
                <w:rStyle w:val="Hyperlink"/>
                <w:sz w:val="20"/>
                <w:u w:val="none"/>
                <w:rFonts w:cs="Arial"/>
                <w:color w:val="000000"/>
              </w:rPr>
              <w:fldChar w:fldCharType="separate"/>
            </w:r>
            <w:r>
              <w:rPr>
                <w:rStyle w:val="Hyperlink"/>
                <w:rFonts w:cs="Arial"/>
                <w:color w:val="000000"/>
                <w:sz w:val="20"/>
                <w:u w:val="none"/>
              </w:rPr>
              <w:t>2.2</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"RANGE!_Toc523116046"</w:instrText>
            </w:r>
            <w:r>
              <w:rPr>
                <w:rStyle w:val="Hyperlink"/>
                <w:sz w:val="20"/>
                <w:u w:val="none"/>
                <w:rFonts w:cs="Arial"/>
                <w:color w:val="000000"/>
              </w:rPr>
              <w:fldChar w:fldCharType="separate"/>
            </w:r>
            <w:r>
              <w:rPr>
                <w:rStyle w:val="Hyperlink"/>
                <w:rFonts w:cs="Arial"/>
                <w:color w:val="000000"/>
                <w:sz w:val="20"/>
                <w:u w:val="none"/>
              </w:rPr>
              <w:t>Merchant Portfolio</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"RANGE!_Toc523116046"</w:instrText>
            </w:r>
            <w:r>
              <w:rPr>
                <w:rStyle w:val="Hyperlink"/>
                <w:sz w:val="20"/>
                <w:u w:val="none"/>
                <w:rFonts w:cs="Arial"/>
                <w:color w:val="000000"/>
              </w:rPr>
              <w:fldChar w:fldCharType="separate"/>
            </w:r>
            <w:r>
              <w:rPr>
                <w:rStyle w:val="Hyperlink"/>
                <w:rFonts w:cs="Arial"/>
                <w:color w:val="000000"/>
                <w:sz w:val="20"/>
                <w:u w:val="none"/>
              </w:rPr>
              <w:t>2</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"RANGE!_Toc523116047"</w:instrText>
            </w:r>
            <w:r>
              <w:rPr>
                <w:rStyle w:val="Hyperlink"/>
                <w:sz w:val="20"/>
                <w:u w:val="none"/>
                <w:rFonts w:cs="Arial"/>
                <w:color w:val="000000"/>
              </w:rPr>
              <w:fldChar w:fldCharType="separate"/>
            </w:r>
            <w:r>
              <w:rPr>
                <w:rStyle w:val="Hyperlink"/>
                <w:rFonts w:cs="Arial"/>
                <w:color w:val="000000"/>
                <w:sz w:val="20"/>
                <w:u w:val="none"/>
              </w:rPr>
              <w:t>2.3</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"RANGE!_Toc523116047"</w:instrText>
            </w:r>
            <w:r>
              <w:rPr>
                <w:rStyle w:val="Hyperlink"/>
                <w:sz w:val="20"/>
                <w:u w:val="none"/>
                <w:rFonts w:cs="Arial"/>
                <w:color w:val="000000"/>
              </w:rPr>
              <w:fldChar w:fldCharType="separate"/>
            </w:r>
            <w:r>
              <w:rPr>
                <w:rStyle w:val="Hyperlink"/>
                <w:rFonts w:cs="Arial"/>
                <w:color w:val="000000"/>
                <w:sz w:val="20"/>
                <w:u w:val="none"/>
              </w:rPr>
              <w:t>Capital Portfolio</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"RANGE!_Toc523116047"</w:instrText>
            </w:r>
            <w:r>
              <w:rPr>
                <w:rStyle w:val="Hyperlink"/>
                <w:sz w:val="20"/>
                <w:u w:val="none"/>
                <w:rFonts w:cs="Arial"/>
                <w:color w:val="000000"/>
              </w:rPr>
              <w:fldChar w:fldCharType="separate"/>
            </w:r>
            <w:r>
              <w:rPr>
                <w:rStyle w:val="Hyperlink"/>
                <w:rFonts w:cs="Arial"/>
                <w:color w:val="000000"/>
                <w:sz w:val="20"/>
                <w:u w:val="none"/>
              </w:rPr>
              <w:t>2</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"RANGE!_Toc523116048"</w:instrText>
            </w:r>
            <w:r>
              <w:rPr>
                <w:rStyle w:val="Hyperlink"/>
                <w:sz w:val="20"/>
                <w:u w:val="none"/>
                <w:rFonts w:cs="Arial"/>
                <w:color w:val="000000"/>
              </w:rPr>
              <w:fldChar w:fldCharType="separate"/>
            </w:r>
            <w:r>
              <w:rPr>
                <w:rStyle w:val="Hyperlink"/>
                <w:rFonts w:cs="Arial"/>
                <w:color w:val="000000"/>
                <w:sz w:val="20"/>
                <w:u w:val="none"/>
              </w:rPr>
              <w:t>2.4</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"RANGE!_Toc523116048"</w:instrText>
            </w:r>
            <w:r>
              <w:rPr>
                <w:rStyle w:val="Hyperlink"/>
                <w:sz w:val="20"/>
                <w:u w:val="none"/>
                <w:rFonts w:cs="Arial"/>
                <w:color w:val="000000"/>
              </w:rPr>
              <w:fldChar w:fldCharType="separate"/>
            </w:r>
            <w:r>
              <w:rPr>
                <w:rStyle w:val="Hyperlink"/>
                <w:rFonts w:cs="Arial"/>
                <w:color w:val="000000"/>
                <w:sz w:val="20"/>
                <w:u w:val="none"/>
              </w:rPr>
              <w:t>Transportation and Distribution Regulated Portfolio (“Regulated Portfolio”)</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"RANGE!_Toc523116048"</w:instrText>
            </w:r>
            <w:r>
              <w:rPr>
                <w:rStyle w:val="Hyperlink"/>
                <w:sz w:val="20"/>
                <w:u w:val="none"/>
                <w:rFonts w:cs="Arial"/>
                <w:color w:val="000000"/>
              </w:rPr>
              <w:fldChar w:fldCharType="separate"/>
            </w:r>
            <w:r>
              <w:rPr>
                <w:rStyle w:val="Hyperlink"/>
                <w:rFonts w:cs="Arial"/>
                <w:color w:val="000000"/>
                <w:sz w:val="20"/>
                <w:u w:val="none"/>
              </w:rPr>
              <w:t>2</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"RANGE!_Toc523116049"</w:instrText>
            </w:r>
            <w:r>
              <w:rPr>
                <w:rStyle w:val="Hyperlink"/>
                <w:sz w:val="20"/>
                <w:u w:val="none"/>
                <w:rFonts w:cs="Arial"/>
                <w:color w:val="000000"/>
              </w:rPr>
              <w:fldChar w:fldCharType="separate"/>
            </w:r>
            <w:r>
              <w:rPr>
                <w:rStyle w:val="Hyperlink"/>
                <w:rFonts w:cs="Arial"/>
                <w:color w:val="000000"/>
                <w:sz w:val="20"/>
                <w:u w:val="none"/>
              </w:rPr>
              <w:t>2.5</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"RANGE!_Toc523116049"</w:instrText>
            </w:r>
            <w:r>
              <w:rPr>
                <w:rStyle w:val="Hyperlink"/>
                <w:sz w:val="20"/>
                <w:u w:val="none"/>
                <w:rFonts w:cs="Arial"/>
                <w:color w:val="000000"/>
              </w:rPr>
              <w:fldChar w:fldCharType="separate"/>
            </w:r>
            <w:r>
              <w:rPr>
                <w:rStyle w:val="Hyperlink"/>
                <w:rFonts w:cs="Arial"/>
                <w:color w:val="000000"/>
                <w:sz w:val="20"/>
                <w:u w:val="none"/>
              </w:rPr>
              <w:t>Other Assets and Contracts Portfolio</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"RANGE!_Toc523116049"</w:instrText>
            </w:r>
            <w:r>
              <w:rPr>
                <w:rStyle w:val="Hyperlink"/>
                <w:sz w:val="20"/>
                <w:u w:val="none"/>
                <w:rFonts w:cs="Arial"/>
                <w:color w:val="000000"/>
              </w:rPr>
              <w:fldChar w:fldCharType="separate"/>
            </w:r>
            <w:r>
              <w:rPr>
                <w:rStyle w:val="Hyperlink"/>
                <w:rFonts w:cs="Arial"/>
                <w:color w:val="000000"/>
                <w:sz w:val="20"/>
                <w:u w:val="none"/>
              </w:rPr>
              <w:t>2</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"RANGE!_Toc523116050"</w:instrText>
            </w:r>
            <w:r>
              <w:rPr>
                <w:rStyle w:val="Hyperlink"/>
                <w:sz w:val="20"/>
                <w:u w:val="none"/>
                <w:b/>
                <w:bCs/>
                <w:rFonts w:cs="Arial"/>
                <w:color w:val="000000"/>
              </w:rPr>
              <w:fldChar w:fldCharType="separate"/>
            </w:r>
            <w:r>
              <w:rPr>
                <w:rStyle w:val="Hyperlink"/>
                <w:rFonts w:cs="Arial"/>
                <w:b/>
                <w:bCs/>
                <w:color w:val="000000"/>
                <w:sz w:val="20"/>
                <w:u w:val="none"/>
              </w:rPr>
              <w:t>3</w:t>
            </w:r>
            <w:r>
              <w:rPr>
                <w:rStyle w:val="Hyperlink"/>
                <w:sz w:val="20"/>
                <w:u w:val="none"/>
                <w:b/>
                <w:bCs/>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"RANGE!_Toc523116050"</w:instrText>
            </w:r>
            <w:r>
              <w:rPr>
                <w:rStyle w:val="Hyperlink"/>
                <w:sz w:val="20"/>
                <w:u w:val="none"/>
                <w:b/>
                <w:bCs/>
                <w:rFonts w:cs="Arial"/>
                <w:color w:val="000000"/>
              </w:rPr>
              <w:fldChar w:fldCharType="separate"/>
            </w:r>
            <w:r>
              <w:rPr>
                <w:rStyle w:val="Hyperlink"/>
                <w:rFonts w:cs="Arial"/>
                <w:b/>
                <w:bCs/>
                <w:color w:val="000000"/>
                <w:sz w:val="20"/>
                <w:u w:val="none"/>
              </w:rPr>
              <w:t>Risk-Based Capital Allocation</w:t>
            </w:r>
            <w:r>
              <w:rPr>
                <w:rStyle w:val="Hyperlink"/>
                <w:sz w:val="20"/>
                <w:u w:val="none"/>
                <w:b/>
                <w:bCs/>
                <w:rFonts w:cs="Arial"/>
                <w:color w:val="000000"/>
              </w:rPr>
              <w:fldChar w:fldCharType="end"/>
            </w:r>
          </w:p>
        </w:tc>
        <w:tc>
          <w:tcPr>
            <w:tcW w:w="780"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"RANGE!_Toc523116050"</w:instrText>
            </w:r>
            <w:r>
              <w:rPr>
                <w:rStyle w:val="Hyperlink"/>
                <w:sz w:val="20"/>
                <w:u w:val="none"/>
                <w:b/>
                <w:bCs/>
                <w:rFonts w:cs="Arial"/>
                <w:color w:val="000000"/>
              </w:rPr>
              <w:fldChar w:fldCharType="separate"/>
            </w:r>
            <w:r>
              <w:rPr>
                <w:rStyle w:val="Hyperlink"/>
                <w:rFonts w:cs="Arial"/>
                <w:b/>
                <w:bCs/>
                <w:color w:val="000000"/>
                <w:sz w:val="20"/>
                <w:u w:val="none"/>
              </w:rPr>
              <w:t>3</w:t>
            </w:r>
            <w:r>
              <w:rPr>
                <w:rStyle w:val="Hyperlink"/>
                <w:sz w:val="20"/>
                <w:u w:val="none"/>
                <w:b/>
                <w:bCs/>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"RANGE!_Toc523116051"</w:instrText>
            </w:r>
            <w:r>
              <w:rPr>
                <w:rStyle w:val="Hyperlink"/>
                <w:sz w:val="20"/>
                <w:u w:val="none"/>
                <w:rFonts w:cs="Arial"/>
                <w:color w:val="000000"/>
              </w:rPr>
              <w:fldChar w:fldCharType="separate"/>
            </w:r>
            <w:r>
              <w:rPr>
                <w:rStyle w:val="Hyperlink"/>
                <w:rFonts w:cs="Arial"/>
                <w:color w:val="000000"/>
                <w:sz w:val="20"/>
                <w:u w:val="none"/>
              </w:rPr>
              <w:t>3.1</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"RANGE!_Toc523116051"</w:instrText>
            </w:r>
            <w:r>
              <w:rPr>
                <w:rStyle w:val="Hyperlink"/>
                <w:sz w:val="20"/>
                <w:u w:val="none"/>
                <w:rFonts w:cs="Arial"/>
                <w:color w:val="000000"/>
              </w:rPr>
              <w:fldChar w:fldCharType="separate"/>
            </w:r>
            <w:r>
              <w:rPr>
                <w:rStyle w:val="Hyperlink"/>
                <w:rFonts w:cs="Arial"/>
                <w:color w:val="000000"/>
                <w:sz w:val="20"/>
                <w:u w:val="none"/>
              </w:rPr>
              <w:t>Risk Measurement for Market Risks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"RANGE!_Toc523116051"</w:instrText>
            </w:r>
            <w:r>
              <w:rPr>
                <w:rStyle w:val="Hyperlink"/>
                <w:sz w:val="20"/>
                <w:u w:val="none"/>
                <w:rFonts w:cs="Arial"/>
                <w:color w:val="000000"/>
              </w:rPr>
              <w:fldChar w:fldCharType="separate"/>
            </w:r>
            <w:r>
              <w:rPr>
                <w:rStyle w:val="Hyperlink"/>
                <w:rFonts w:cs="Arial"/>
                <w:color w:val="000000"/>
                <w:sz w:val="20"/>
                <w:u w:val="none"/>
              </w:rPr>
              <w:t>3</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"RANGE!_Toc523116052"</w:instrText>
            </w:r>
            <w:r>
              <w:rPr>
                <w:rStyle w:val="Hyperlink"/>
                <w:sz w:val="20"/>
                <w:u w:val="none"/>
                <w:rFonts w:cs="Arial"/>
                <w:color w:val="000000"/>
              </w:rPr>
              <w:fldChar w:fldCharType="separate"/>
            </w:r>
            <w:r>
              <w:rPr>
                <w:rStyle w:val="Hyperlink"/>
                <w:rFonts w:cs="Arial"/>
                <w:color w:val="000000"/>
                <w:sz w:val="20"/>
                <w:u w:val="none"/>
              </w:rPr>
              <w:t>3.1.1</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"RANGE!_Toc523116052"</w:instrText>
            </w:r>
            <w:r>
              <w:rPr>
                <w:rStyle w:val="Hyperlink"/>
                <w:sz w:val="20"/>
                <w:u w:val="none"/>
                <w:rFonts w:cs="Arial"/>
                <w:color w:val="000000"/>
              </w:rPr>
              <w:fldChar w:fldCharType="separate"/>
            </w:r>
            <w:r>
              <w:rPr>
                <w:rStyle w:val="Hyperlink"/>
                <w:rFonts w:cs="Arial"/>
                <w:color w:val="000000"/>
                <w:sz w:val="20"/>
                <w:u w:val="none"/>
              </w:rPr>
              <w:t>Value-at-Risk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"RANGE!_Toc523116052"</w:instrText>
            </w:r>
            <w:r>
              <w:rPr>
                <w:rStyle w:val="Hyperlink"/>
                <w:sz w:val="20"/>
                <w:u w:val="none"/>
                <w:rFonts w:cs="Arial"/>
                <w:color w:val="000000"/>
              </w:rPr>
              <w:fldChar w:fldCharType="separate"/>
            </w:r>
            <w:r>
              <w:rPr>
                <w:rStyle w:val="Hyperlink"/>
                <w:rFonts w:cs="Arial"/>
                <w:color w:val="000000"/>
                <w:sz w:val="20"/>
                <w:u w:val="none"/>
              </w:rPr>
              <w:t>3</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"RANGE!_Toc523116053"</w:instrText>
            </w:r>
            <w:r>
              <w:rPr>
                <w:rStyle w:val="Hyperlink"/>
                <w:sz w:val="20"/>
                <w:u w:val="none"/>
                <w:rFonts w:cs="Arial"/>
                <w:color w:val="000000"/>
              </w:rPr>
              <w:fldChar w:fldCharType="separate"/>
            </w:r>
            <w:r>
              <w:rPr>
                <w:rStyle w:val="Hyperlink"/>
                <w:rFonts w:cs="Arial"/>
                <w:color w:val="000000"/>
                <w:sz w:val="20"/>
                <w:u w:val="none"/>
              </w:rPr>
              <w:t>3.1.2</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"RANGE!_Toc523116053"</w:instrText>
            </w:r>
            <w:r>
              <w:rPr>
                <w:rStyle w:val="Hyperlink"/>
                <w:sz w:val="20"/>
                <w:u w:val="none"/>
                <w:rFonts w:cs="Arial"/>
                <w:color w:val="000000"/>
              </w:rPr>
              <w:fldChar w:fldCharType="separate"/>
            </w:r>
            <w:r>
              <w:rPr>
                <w:rStyle w:val="Hyperlink"/>
                <w:rFonts w:cs="Arial"/>
                <w:color w:val="000000"/>
                <w:sz w:val="20"/>
                <w:u w:val="none"/>
              </w:rPr>
              <w:t>Extreme Value Theory</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"RANGE!_Toc523116053"</w:instrText>
            </w:r>
            <w:r>
              <w:rPr>
                <w:rStyle w:val="Hyperlink"/>
                <w:sz w:val="20"/>
                <w:u w:val="none"/>
                <w:rFonts w:cs="Arial"/>
                <w:color w:val="000000"/>
              </w:rPr>
              <w:fldChar w:fldCharType="separate"/>
            </w:r>
            <w:r>
              <w:rPr>
                <w:rStyle w:val="Hyperlink"/>
                <w:rFonts w:cs="Arial"/>
                <w:color w:val="000000"/>
                <w:sz w:val="20"/>
                <w:u w:val="none"/>
              </w:rPr>
              <w:t>4</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"RANGE!_Toc523116054"</w:instrText>
            </w:r>
            <w:r>
              <w:rPr>
                <w:rStyle w:val="Hyperlink"/>
                <w:sz w:val="20"/>
                <w:u w:val="none"/>
                <w:rFonts w:cs="Arial"/>
                <w:color w:val="000000"/>
              </w:rPr>
              <w:fldChar w:fldCharType="separate"/>
            </w:r>
            <w:r>
              <w:rPr>
                <w:rStyle w:val="Hyperlink"/>
                <w:rFonts w:cs="Arial"/>
                <w:color w:val="000000"/>
                <w:sz w:val="20"/>
                <w:u w:val="none"/>
              </w:rPr>
              <w:t>3.1.3</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"RANGE!_Toc523116054"</w:instrText>
            </w:r>
            <w:r>
              <w:rPr>
                <w:rStyle w:val="Hyperlink"/>
                <w:sz w:val="20"/>
                <w:u w:val="none"/>
                <w:rFonts w:cs="Arial"/>
                <w:color w:val="000000"/>
              </w:rPr>
              <w:fldChar w:fldCharType="separate"/>
            </w:r>
            <w:r>
              <w:rPr>
                <w:rStyle w:val="Hyperlink"/>
                <w:rFonts w:cs="Arial"/>
                <w:color w:val="000000"/>
                <w:sz w:val="20"/>
                <w:u w:val="none"/>
              </w:rPr>
              <w:t>Stress Testing and Scenario Analysis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"RANGE!_Toc523116054"</w:instrText>
            </w:r>
            <w:r>
              <w:rPr>
                <w:rStyle w:val="Hyperlink"/>
                <w:sz w:val="20"/>
                <w:u w:val="none"/>
                <w:rFonts w:cs="Arial"/>
                <w:color w:val="000000"/>
              </w:rPr>
              <w:fldChar w:fldCharType="separate"/>
            </w:r>
            <w:r>
              <w:rPr>
                <w:rStyle w:val="Hyperlink"/>
                <w:rFonts w:cs="Arial"/>
                <w:color w:val="000000"/>
                <w:sz w:val="20"/>
                <w:u w:val="none"/>
              </w:rPr>
              <w:t>4</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"RANGE!_Toc523116055"</w:instrText>
            </w:r>
            <w:r>
              <w:rPr>
                <w:rStyle w:val="Hyperlink"/>
                <w:sz w:val="20"/>
                <w:u w:val="none"/>
                <w:rFonts w:cs="Arial"/>
                <w:color w:val="000000"/>
              </w:rPr>
              <w:fldChar w:fldCharType="separate"/>
            </w:r>
            <w:r>
              <w:rPr>
                <w:rStyle w:val="Hyperlink"/>
                <w:rFonts w:cs="Arial"/>
                <w:color w:val="000000"/>
                <w:sz w:val="20"/>
                <w:u w:val="none"/>
              </w:rPr>
              <w:t>3.1.4</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"RANGE!_Toc523116055"</w:instrText>
            </w:r>
            <w:r>
              <w:rPr>
                <w:rStyle w:val="Hyperlink"/>
                <w:sz w:val="20"/>
                <w:u w:val="none"/>
                <w:rFonts w:cs="Arial"/>
                <w:color w:val="000000"/>
              </w:rPr>
              <w:fldChar w:fldCharType="separate"/>
            </w:r>
            <w:r>
              <w:rPr>
                <w:rStyle w:val="Hyperlink"/>
                <w:rFonts w:cs="Arial"/>
                <w:color w:val="000000"/>
                <w:sz w:val="20"/>
                <w:u w:val="none"/>
              </w:rPr>
              <w:t>Net Open Position and Maturity/Gap Position</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"RANGE!_Toc523116055"</w:instrText>
            </w:r>
            <w:r>
              <w:rPr>
                <w:rStyle w:val="Hyperlink"/>
                <w:sz w:val="20"/>
                <w:u w:val="none"/>
                <w:rFonts w:cs="Arial"/>
                <w:color w:val="000000"/>
              </w:rPr>
              <w:fldChar w:fldCharType="separate"/>
            </w:r>
            <w:r>
              <w:rPr>
                <w:rStyle w:val="Hyperlink"/>
                <w:rFonts w:cs="Arial"/>
                <w:color w:val="000000"/>
                <w:sz w:val="20"/>
                <w:u w:val="none"/>
              </w:rPr>
              <w:t>4</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"RANGE!_Toc523116056"</w:instrText>
            </w:r>
            <w:r>
              <w:rPr>
                <w:rStyle w:val="Hyperlink"/>
                <w:sz w:val="20"/>
                <w:u w:val="none"/>
                <w:rFonts w:cs="Arial"/>
                <w:color w:val="000000"/>
              </w:rPr>
              <w:fldChar w:fldCharType="separate"/>
            </w:r>
            <w:r>
              <w:rPr>
                <w:rStyle w:val="Hyperlink"/>
                <w:rFonts w:cs="Arial"/>
                <w:color w:val="000000"/>
                <w:sz w:val="20"/>
                <w:u w:val="none"/>
              </w:rPr>
              <w:t>3.1.5</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"RANGE!_Toc523116056"</w:instrText>
            </w:r>
            <w:r>
              <w:rPr>
                <w:rStyle w:val="Hyperlink"/>
                <w:sz w:val="20"/>
                <w:u w:val="none"/>
                <w:rFonts w:cs="Arial"/>
                <w:color w:val="000000"/>
              </w:rPr>
              <w:fldChar w:fldCharType="separate"/>
            </w:r>
            <w:r>
              <w:rPr>
                <w:rStyle w:val="Hyperlink"/>
                <w:rFonts w:cs="Arial"/>
                <w:color w:val="000000"/>
                <w:sz w:val="20"/>
                <w:u w:val="none"/>
              </w:rPr>
              <w:t>Earnings-at-Risk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"RANGE!_Toc523116056"</w:instrText>
            </w:r>
            <w:r>
              <w:rPr>
                <w:rStyle w:val="Hyperlink"/>
                <w:sz w:val="20"/>
                <w:u w:val="none"/>
                <w:rFonts w:cs="Arial"/>
                <w:color w:val="000000"/>
              </w:rPr>
              <w:fldChar w:fldCharType="separate"/>
            </w:r>
            <w:r>
              <w:rPr>
                <w:rStyle w:val="Hyperlink"/>
                <w:rFonts w:cs="Arial"/>
                <w:color w:val="000000"/>
                <w:sz w:val="20"/>
                <w:u w:val="none"/>
              </w:rPr>
              <w:t>4</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"RANGE!_Toc523116057"</w:instrText>
            </w:r>
            <w:r>
              <w:rPr>
                <w:rStyle w:val="Hyperlink"/>
                <w:sz w:val="20"/>
                <w:u w:val="none"/>
                <w:rFonts w:cs="Arial"/>
                <w:color w:val="000000"/>
              </w:rPr>
              <w:fldChar w:fldCharType="separate"/>
            </w:r>
            <w:r>
              <w:rPr>
                <w:rStyle w:val="Hyperlink"/>
                <w:rFonts w:cs="Arial"/>
                <w:color w:val="000000"/>
                <w:sz w:val="20"/>
                <w:u w:val="none"/>
              </w:rPr>
              <w:t>3.1.6</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"RANGE!_Toc523116057"</w:instrText>
            </w:r>
            <w:r>
              <w:rPr>
                <w:rStyle w:val="Hyperlink"/>
                <w:sz w:val="20"/>
                <w:u w:val="none"/>
                <w:rFonts w:cs="Arial"/>
                <w:color w:val="000000"/>
              </w:rPr>
              <w:fldChar w:fldCharType="separate"/>
            </w:r>
            <w:r>
              <w:rPr>
                <w:rStyle w:val="Hyperlink"/>
                <w:rFonts w:cs="Arial"/>
                <w:color w:val="000000"/>
                <w:sz w:val="20"/>
                <w:u w:val="none"/>
              </w:rPr>
              <w:t>Hedging or Transfer of Market Risks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"RANGE!_Toc523116057"</w:instrText>
            </w:r>
            <w:r>
              <w:rPr>
                <w:rStyle w:val="Hyperlink"/>
                <w:sz w:val="20"/>
                <w:u w:val="none"/>
                <w:rFonts w:cs="Arial"/>
                <w:color w:val="000000"/>
              </w:rPr>
              <w:fldChar w:fldCharType="separate"/>
            </w:r>
            <w:r>
              <w:rPr>
                <w:rStyle w:val="Hyperlink"/>
                <w:rFonts w:cs="Arial"/>
                <w:color w:val="000000"/>
                <w:sz w:val="20"/>
                <w:u w:val="none"/>
              </w:rPr>
              <w:t>5</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"RANGE!_Toc523116058"</w:instrText>
            </w:r>
            <w:r>
              <w:rPr>
                <w:rStyle w:val="Hyperlink"/>
                <w:sz w:val="20"/>
                <w:u w:val="none"/>
                <w:rFonts w:cs="Arial"/>
                <w:color w:val="000000"/>
              </w:rPr>
              <w:fldChar w:fldCharType="separate"/>
            </w:r>
            <w:r>
              <w:rPr>
                <w:rStyle w:val="Hyperlink"/>
                <w:rFonts w:cs="Arial"/>
                <w:color w:val="000000"/>
                <w:sz w:val="20"/>
                <w:u w:val="none"/>
              </w:rPr>
              <w:t>3.1.7</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"RANGE!_Toc523116058"</w:instrText>
            </w:r>
            <w:r>
              <w:rPr>
                <w:rStyle w:val="Hyperlink"/>
                <w:sz w:val="20"/>
                <w:u w:val="none"/>
                <w:rFonts w:cs="Arial"/>
                <w:color w:val="000000"/>
              </w:rPr>
              <w:fldChar w:fldCharType="separate"/>
            </w:r>
            <w:r>
              <w:rPr>
                <w:rStyle w:val="Hyperlink"/>
                <w:rFonts w:cs="Arial"/>
                <w:color w:val="000000"/>
                <w:sz w:val="20"/>
                <w:u w:val="none"/>
              </w:rPr>
              <w:t>Foreign Currency and Interest Rate Exposure</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"RANGE!_Toc523116058"</w:instrText>
            </w:r>
            <w:r>
              <w:rPr>
                <w:rStyle w:val="Hyperlink"/>
                <w:sz w:val="20"/>
                <w:u w:val="none"/>
                <w:rFonts w:cs="Arial"/>
                <w:color w:val="000000"/>
              </w:rPr>
              <w:fldChar w:fldCharType="separate"/>
            </w:r>
            <w:r>
              <w:rPr>
                <w:rStyle w:val="Hyperlink"/>
                <w:rFonts w:cs="Arial"/>
                <w:color w:val="000000"/>
                <w:sz w:val="20"/>
                <w:u w:val="none"/>
              </w:rPr>
              <w:t>5</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"RANGE!_Toc523116059"</w:instrText>
            </w:r>
            <w:r>
              <w:rPr>
                <w:rStyle w:val="Hyperlink"/>
                <w:sz w:val="20"/>
                <w:u w:val="none"/>
                <w:rFonts w:cs="Arial"/>
                <w:color w:val="000000"/>
              </w:rPr>
              <w:fldChar w:fldCharType="separate"/>
            </w:r>
            <w:r>
              <w:rPr>
                <w:rStyle w:val="Hyperlink"/>
                <w:rFonts w:cs="Arial"/>
                <w:color w:val="000000"/>
                <w:sz w:val="20"/>
                <w:u w:val="none"/>
              </w:rPr>
              <w:t>3.1.8</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"RANGE!_Toc523116059"</w:instrText>
            </w:r>
            <w:r>
              <w:rPr>
                <w:rStyle w:val="Hyperlink"/>
                <w:sz w:val="20"/>
                <w:u w:val="none"/>
                <w:rFonts w:cs="Arial"/>
                <w:color w:val="000000"/>
              </w:rPr>
              <w:fldChar w:fldCharType="separate"/>
            </w:r>
            <w:r>
              <w:rPr>
                <w:rStyle w:val="Hyperlink"/>
                <w:rFonts w:cs="Arial"/>
                <w:color w:val="000000"/>
                <w:sz w:val="20"/>
                <w:u w:val="none"/>
              </w:rPr>
              <w:t>Market Parameters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"RANGE!_Toc523116059"</w:instrText>
            </w:r>
            <w:r>
              <w:rPr>
                <w:rStyle w:val="Hyperlink"/>
                <w:sz w:val="20"/>
                <w:u w:val="none"/>
                <w:rFonts w:cs="Arial"/>
                <w:color w:val="000000"/>
              </w:rPr>
              <w:fldChar w:fldCharType="separate"/>
            </w:r>
            <w:r>
              <w:rPr>
                <w:rStyle w:val="Hyperlink"/>
                <w:rFonts w:cs="Arial"/>
                <w:color w:val="000000"/>
                <w:sz w:val="20"/>
                <w:u w:val="none"/>
              </w:rPr>
              <w:t>6</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"RANGE!_Toc523116060"</w:instrText>
            </w:r>
            <w:r>
              <w:rPr>
                <w:rStyle w:val="Hyperlink"/>
                <w:sz w:val="20"/>
                <w:u w:val="none"/>
                <w:rFonts w:cs="Arial"/>
                <w:color w:val="000000"/>
              </w:rPr>
              <w:fldChar w:fldCharType="separate"/>
            </w:r>
            <w:r>
              <w:rPr>
                <w:rStyle w:val="Hyperlink"/>
                <w:rFonts w:cs="Arial"/>
                <w:color w:val="000000"/>
                <w:sz w:val="20"/>
                <w:u w:val="none"/>
              </w:rPr>
              <w:t>3.1.9</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"RANGE!_Toc523116060"</w:instrText>
            </w:r>
            <w:r>
              <w:rPr>
                <w:rStyle w:val="Hyperlink"/>
                <w:sz w:val="20"/>
                <w:u w:val="none"/>
                <w:rFonts w:cs="Arial"/>
                <w:color w:val="000000"/>
              </w:rPr>
              <w:fldChar w:fldCharType="separate"/>
            </w:r>
            <w:r>
              <w:rPr>
                <w:rStyle w:val="Hyperlink"/>
                <w:rFonts w:cs="Arial"/>
                <w:color w:val="000000"/>
                <w:sz w:val="20"/>
                <w:u w:val="none"/>
              </w:rPr>
              <w:t>Model Maintenance and Review</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"RANGE!_Toc523116060"</w:instrText>
            </w:r>
            <w:r>
              <w:rPr>
                <w:rStyle w:val="Hyperlink"/>
                <w:sz w:val="20"/>
                <w:u w:val="none"/>
                <w:rFonts w:cs="Arial"/>
                <w:color w:val="000000"/>
              </w:rPr>
              <w:fldChar w:fldCharType="separate"/>
            </w:r>
            <w:r>
              <w:rPr>
                <w:rStyle w:val="Hyperlink"/>
                <w:rFonts w:cs="Arial"/>
                <w:color w:val="000000"/>
                <w:sz w:val="20"/>
                <w:u w:val="none"/>
              </w:rPr>
              <w:t>6</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"RANGE!_Toc523116061"</w:instrText>
            </w:r>
            <w:r>
              <w:rPr>
                <w:rStyle w:val="Hyperlink"/>
                <w:sz w:val="20"/>
                <w:u w:val="none"/>
                <w:rFonts w:cs="Arial"/>
                <w:color w:val="000000"/>
              </w:rPr>
              <w:fldChar w:fldCharType="separate"/>
            </w:r>
            <w:r>
              <w:rPr>
                <w:rStyle w:val="Hyperlink"/>
                <w:rFonts w:cs="Arial"/>
                <w:color w:val="000000"/>
                <w:sz w:val="20"/>
                <w:u w:val="none"/>
              </w:rPr>
              <w:t>3.2</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"RANGE!_Toc523116061"</w:instrText>
            </w:r>
            <w:r>
              <w:rPr>
                <w:rStyle w:val="Hyperlink"/>
                <w:sz w:val="20"/>
                <w:u w:val="none"/>
                <w:rFonts w:cs="Arial"/>
                <w:color w:val="000000"/>
              </w:rPr>
              <w:fldChar w:fldCharType="separate"/>
            </w:r>
            <w:r>
              <w:rPr>
                <w:rStyle w:val="Hyperlink"/>
                <w:rFonts w:cs="Arial"/>
                <w:color w:val="000000"/>
                <w:sz w:val="20"/>
                <w:u w:val="none"/>
              </w:rPr>
              <w:t>Risk Measurement for Credit 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"RANGE!_Toc523116061"</w:instrText>
            </w:r>
            <w:r>
              <w:rPr>
                <w:rStyle w:val="Hyperlink"/>
                <w:sz w:val="20"/>
                <w:u w:val="none"/>
                <w:rFonts w:cs="Arial"/>
                <w:color w:val="000000"/>
              </w:rPr>
              <w:fldChar w:fldCharType="separate"/>
            </w:r>
            <w:r>
              <w:rPr>
                <w:rStyle w:val="Hyperlink"/>
                <w:rFonts w:cs="Arial"/>
                <w:color w:val="000000"/>
                <w:sz w:val="20"/>
                <w:u w:val="none"/>
              </w:rPr>
              <w:t>6</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"RANGE!_Toc523116062"</w:instrText>
            </w:r>
            <w:r>
              <w:rPr>
                <w:rStyle w:val="Hyperlink"/>
                <w:sz w:val="20"/>
                <w:u w:val="none"/>
                <w:rFonts w:cs="Arial"/>
                <w:color w:val="000000"/>
              </w:rPr>
              <w:fldChar w:fldCharType="separate"/>
            </w:r>
            <w:r>
              <w:rPr>
                <w:rStyle w:val="Hyperlink"/>
                <w:rFonts w:cs="Arial"/>
                <w:color w:val="000000"/>
                <w:sz w:val="20"/>
                <w:u w:val="none"/>
              </w:rPr>
              <w:t>3.2.1</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"RANGE!_Toc523116062"</w:instrText>
            </w:r>
            <w:r>
              <w:rPr>
                <w:rStyle w:val="Hyperlink"/>
                <w:sz w:val="20"/>
                <w:u w:val="none"/>
                <w:rFonts w:cs="Arial"/>
                <w:color w:val="000000"/>
              </w:rPr>
              <w:fldChar w:fldCharType="separate"/>
            </w:r>
            <w:r>
              <w:rPr>
                <w:rStyle w:val="Hyperlink"/>
                <w:rFonts w:cs="Arial"/>
                <w:color w:val="000000"/>
                <w:sz w:val="20"/>
                <w:u w:val="none"/>
              </w:rPr>
              <w:t>Mark-to-Market Credit Exposure</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"RANGE!_Toc523116062"</w:instrText>
            </w:r>
            <w:r>
              <w:rPr>
                <w:rStyle w:val="Hyperlink"/>
                <w:sz w:val="20"/>
                <w:u w:val="none"/>
                <w:rFonts w:cs="Arial"/>
                <w:color w:val="000000"/>
              </w:rPr>
              <w:fldChar w:fldCharType="separate"/>
            </w:r>
            <w:r>
              <w:rPr>
                <w:rStyle w:val="Hyperlink"/>
                <w:rFonts w:cs="Arial"/>
                <w:color w:val="000000"/>
                <w:sz w:val="20"/>
                <w:u w:val="none"/>
              </w:rPr>
              <w:t>6</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"RANGE!_Toc523116063"</w:instrText>
            </w:r>
            <w:r>
              <w:rPr>
                <w:rStyle w:val="Hyperlink"/>
                <w:sz w:val="20"/>
                <w:u w:val="none"/>
                <w:rFonts w:cs="Arial"/>
                <w:color w:val="000000"/>
              </w:rPr>
              <w:fldChar w:fldCharType="separate"/>
            </w:r>
            <w:r>
              <w:rPr>
                <w:rStyle w:val="Hyperlink"/>
                <w:rFonts w:cs="Arial"/>
                <w:color w:val="000000"/>
                <w:sz w:val="20"/>
                <w:u w:val="none"/>
              </w:rPr>
              <w:t>3.2.2</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"RANGE!_Toc523116063"</w:instrText>
            </w:r>
            <w:r>
              <w:rPr>
                <w:rStyle w:val="Hyperlink"/>
                <w:sz w:val="20"/>
                <w:u w:val="none"/>
                <w:rFonts w:cs="Arial"/>
                <w:color w:val="000000"/>
              </w:rPr>
              <w:fldChar w:fldCharType="separate"/>
            </w:r>
            <w:r>
              <w:rPr>
                <w:rStyle w:val="Hyperlink"/>
                <w:rFonts w:cs="Arial"/>
                <w:color w:val="000000"/>
                <w:sz w:val="20"/>
                <w:u w:val="none"/>
              </w:rPr>
              <w:t>Counterparty VaR Exposure</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"RANGE!_Toc523116063"</w:instrText>
            </w:r>
            <w:r>
              <w:rPr>
                <w:rStyle w:val="Hyperlink"/>
                <w:sz w:val="20"/>
                <w:u w:val="none"/>
                <w:rFonts w:cs="Arial"/>
                <w:color w:val="000000"/>
              </w:rPr>
              <w:fldChar w:fldCharType="separate"/>
            </w:r>
            <w:r>
              <w:rPr>
                <w:rStyle w:val="Hyperlink"/>
                <w:rFonts w:cs="Arial"/>
                <w:color w:val="000000"/>
                <w:sz w:val="20"/>
                <w:u w:val="none"/>
              </w:rPr>
              <w:t>6</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"RANGE!_Toc523116064"</w:instrText>
            </w:r>
            <w:r>
              <w:rPr>
                <w:rStyle w:val="Hyperlink"/>
                <w:sz w:val="20"/>
                <w:u w:val="none"/>
                <w:rFonts w:cs="Arial"/>
                <w:color w:val="000000"/>
              </w:rPr>
              <w:fldChar w:fldCharType="separate"/>
            </w:r>
            <w:r>
              <w:rPr>
                <w:rStyle w:val="Hyperlink"/>
                <w:rFonts w:cs="Arial"/>
                <w:color w:val="000000"/>
                <w:sz w:val="20"/>
                <w:u w:val="none"/>
              </w:rPr>
              <w:t>3.2.3</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"RANGE!_Toc523116064"</w:instrText>
            </w:r>
            <w:r>
              <w:rPr>
                <w:rStyle w:val="Hyperlink"/>
                <w:sz w:val="20"/>
                <w:u w:val="none"/>
                <w:rFonts w:cs="Arial"/>
                <w:color w:val="000000"/>
              </w:rPr>
              <w:fldChar w:fldCharType="separate"/>
            </w:r>
            <w:r>
              <w:rPr>
                <w:rStyle w:val="Hyperlink"/>
                <w:rFonts w:cs="Arial"/>
                <w:color w:val="000000"/>
                <w:sz w:val="20"/>
                <w:u w:val="none"/>
              </w:rPr>
              <w:t>Physical Delivery Credit Exposure</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"RANGE!_Toc523116064"</w:instrText>
            </w:r>
            <w:r>
              <w:rPr>
                <w:rStyle w:val="Hyperlink"/>
                <w:sz w:val="20"/>
                <w:u w:val="none"/>
                <w:rFonts w:cs="Arial"/>
                <w:color w:val="000000"/>
              </w:rPr>
              <w:fldChar w:fldCharType="separate"/>
            </w:r>
            <w:r>
              <w:rPr>
                <w:rStyle w:val="Hyperlink"/>
                <w:rFonts w:cs="Arial"/>
                <w:color w:val="000000"/>
                <w:sz w:val="20"/>
                <w:u w:val="none"/>
              </w:rPr>
              <w:t>6</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"RANGE!_Toc523116065"</w:instrText>
            </w:r>
            <w:r>
              <w:rPr>
                <w:rStyle w:val="Hyperlink"/>
                <w:sz w:val="20"/>
                <w:u w:val="none"/>
                <w:rFonts w:cs="Arial"/>
                <w:color w:val="000000"/>
              </w:rPr>
              <w:fldChar w:fldCharType="separate"/>
            </w:r>
            <w:r>
              <w:rPr>
                <w:rStyle w:val="Hyperlink"/>
                <w:rFonts w:cs="Arial"/>
                <w:color w:val="000000"/>
                <w:sz w:val="20"/>
                <w:u w:val="none"/>
              </w:rPr>
              <w:t>3.2.4</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"RANGE!_Toc523116065"</w:instrText>
            </w:r>
            <w:r>
              <w:rPr>
                <w:rStyle w:val="Hyperlink"/>
                <w:sz w:val="20"/>
                <w:u w:val="none"/>
                <w:rFonts w:cs="Arial"/>
                <w:color w:val="000000"/>
              </w:rPr>
              <w:fldChar w:fldCharType="separate"/>
            </w:r>
            <w:r>
              <w:rPr>
                <w:rStyle w:val="Hyperlink"/>
                <w:rFonts w:cs="Arial"/>
                <w:color w:val="000000"/>
                <w:sz w:val="20"/>
                <w:u w:val="none"/>
              </w:rPr>
              <w:t>Settlement Credit Exposure</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"RANGE!_Toc523116065"</w:instrText>
            </w:r>
            <w:r>
              <w:rPr>
                <w:rStyle w:val="Hyperlink"/>
                <w:sz w:val="20"/>
                <w:u w:val="none"/>
                <w:rFonts w:cs="Arial"/>
                <w:color w:val="000000"/>
              </w:rPr>
              <w:fldChar w:fldCharType="separate"/>
            </w:r>
            <w:r>
              <w:rPr>
                <w:rStyle w:val="Hyperlink"/>
                <w:rFonts w:cs="Arial"/>
                <w:color w:val="000000"/>
                <w:sz w:val="20"/>
                <w:u w:val="none"/>
              </w:rPr>
              <w:t>7</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"RANGE!_Toc523116066"</w:instrText>
            </w:r>
            <w:r>
              <w:rPr>
                <w:rStyle w:val="Hyperlink"/>
                <w:sz w:val="20"/>
                <w:u w:val="none"/>
                <w:rFonts w:cs="Arial"/>
                <w:color w:val="000000"/>
              </w:rPr>
              <w:fldChar w:fldCharType="separate"/>
            </w:r>
            <w:r>
              <w:rPr>
                <w:rStyle w:val="Hyperlink"/>
                <w:rFonts w:cs="Arial"/>
                <w:color w:val="000000"/>
                <w:sz w:val="20"/>
                <w:u w:val="none"/>
              </w:rPr>
              <w:t>3.3</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"RANGE!_Toc523116066"</w:instrText>
            </w:r>
            <w:r>
              <w:rPr>
                <w:rStyle w:val="Hyperlink"/>
                <w:sz w:val="20"/>
                <w:u w:val="none"/>
                <w:rFonts w:cs="Arial"/>
                <w:color w:val="000000"/>
              </w:rPr>
              <w:fldChar w:fldCharType="separate"/>
            </w:r>
            <w:r>
              <w:rPr>
                <w:rStyle w:val="Hyperlink"/>
                <w:rFonts w:cs="Arial"/>
                <w:color w:val="000000"/>
                <w:sz w:val="20"/>
                <w:u w:val="none"/>
              </w:rPr>
              <w:t>Risk Measurement for Operational Risks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"RANGE!_Toc523116066"</w:instrText>
            </w:r>
            <w:r>
              <w:rPr>
                <w:rStyle w:val="Hyperlink"/>
                <w:sz w:val="20"/>
                <w:u w:val="none"/>
                <w:rFonts w:cs="Arial"/>
                <w:color w:val="000000"/>
              </w:rPr>
              <w:fldChar w:fldCharType="separate"/>
            </w:r>
            <w:r>
              <w:rPr>
                <w:rStyle w:val="Hyperlink"/>
                <w:rFonts w:cs="Arial"/>
                <w:color w:val="000000"/>
                <w:sz w:val="20"/>
                <w:u w:val="none"/>
              </w:rPr>
              <w:t>7</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"RANGE!_Toc523116067"</w:instrText>
            </w:r>
            <w:r>
              <w:rPr>
                <w:rStyle w:val="Hyperlink"/>
                <w:sz w:val="20"/>
                <w:u w:val="none"/>
                <w:rFonts w:cs="Arial"/>
                <w:color w:val="000000"/>
              </w:rPr>
              <w:fldChar w:fldCharType="separate"/>
            </w:r>
            <w:r>
              <w:rPr>
                <w:rStyle w:val="Hyperlink"/>
                <w:rFonts w:cs="Arial"/>
                <w:color w:val="000000"/>
                <w:sz w:val="20"/>
                <w:u w:val="none"/>
              </w:rPr>
              <w:t>3.4</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"RANGE!_Toc523116067"</w:instrText>
            </w:r>
            <w:r>
              <w:rPr>
                <w:rStyle w:val="Hyperlink"/>
                <w:sz w:val="20"/>
                <w:u w:val="none"/>
                <w:rFonts w:cs="Arial"/>
                <w:color w:val="000000"/>
              </w:rPr>
              <w:fldChar w:fldCharType="separate"/>
            </w:r>
            <w:r>
              <w:rPr>
                <w:rStyle w:val="Hyperlink"/>
                <w:rFonts w:cs="Arial"/>
                <w:color w:val="000000"/>
                <w:sz w:val="20"/>
                <w:u w:val="none"/>
              </w:rPr>
              <w:t>Risk Measurement for Liquidity/Funding 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"RANGE!_Toc523116067"</w:instrText>
            </w:r>
            <w:r>
              <w:rPr>
                <w:rStyle w:val="Hyperlink"/>
                <w:sz w:val="20"/>
                <w:u w:val="none"/>
                <w:rFonts w:cs="Arial"/>
                <w:color w:val="000000"/>
              </w:rPr>
              <w:fldChar w:fldCharType="separate"/>
            </w:r>
            <w:r>
              <w:rPr>
                <w:rStyle w:val="Hyperlink"/>
                <w:rFonts w:cs="Arial"/>
                <w:color w:val="000000"/>
                <w:sz w:val="20"/>
                <w:u w:val="none"/>
              </w:rPr>
              <w:t>7</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"RANGE!_Toc523116068"</w:instrText>
            </w:r>
            <w:r>
              <w:rPr>
                <w:rStyle w:val="Hyperlink"/>
                <w:sz w:val="20"/>
                <w:u w:val="none"/>
                <w:rFonts w:cs="Arial"/>
                <w:color w:val="000000"/>
              </w:rPr>
              <w:fldChar w:fldCharType="separate"/>
            </w:r>
            <w:r>
              <w:rPr>
                <w:rStyle w:val="Hyperlink"/>
                <w:rFonts w:cs="Arial"/>
                <w:color w:val="000000"/>
                <w:sz w:val="20"/>
                <w:u w:val="none"/>
              </w:rPr>
              <w:t>3.5</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"RANGE!_Toc523116068"</w:instrText>
            </w:r>
            <w:r>
              <w:rPr>
                <w:rStyle w:val="Hyperlink"/>
                <w:sz w:val="20"/>
                <w:u w:val="none"/>
                <w:rFonts w:cs="Arial"/>
                <w:color w:val="000000"/>
              </w:rPr>
              <w:fldChar w:fldCharType="separate"/>
            </w:r>
            <w:r>
              <w:rPr>
                <w:rStyle w:val="Hyperlink"/>
                <w:rFonts w:cs="Arial"/>
                <w:color w:val="000000"/>
                <w:sz w:val="20"/>
                <w:u w:val="none"/>
              </w:rPr>
              <w:t>Returns on Risk Capital</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"RANGE!_Toc523116068"</w:instrText>
            </w:r>
            <w:r>
              <w:rPr>
                <w:rStyle w:val="Hyperlink"/>
                <w:sz w:val="20"/>
                <w:u w:val="none"/>
                <w:rFonts w:cs="Arial"/>
                <w:color w:val="000000"/>
              </w:rPr>
              <w:fldChar w:fldCharType="separate"/>
            </w:r>
            <w:r>
              <w:rPr>
                <w:rStyle w:val="Hyperlink"/>
                <w:rFonts w:cs="Arial"/>
                <w:color w:val="000000"/>
                <w:sz w:val="20"/>
                <w:u w:val="none"/>
              </w:rPr>
              <w:t>8</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"RANGE!_Toc523116069"</w:instrText>
            </w:r>
            <w:r>
              <w:rPr>
                <w:rStyle w:val="Hyperlink"/>
                <w:sz w:val="20"/>
                <w:u w:val="none"/>
                <w:rFonts w:cs="Arial"/>
                <w:color w:val="000000"/>
              </w:rPr>
              <w:fldChar w:fldCharType="separate"/>
            </w:r>
            <w:r>
              <w:rPr>
                <w:rStyle w:val="Hyperlink"/>
                <w:rFonts w:cs="Arial"/>
                <w:color w:val="000000"/>
                <w:sz w:val="20"/>
                <w:u w:val="none"/>
              </w:rPr>
              <w:t>3.5.1</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"RANGE!_Toc523116069"</w:instrText>
            </w:r>
            <w:r>
              <w:rPr>
                <w:rStyle w:val="Hyperlink"/>
                <w:sz w:val="20"/>
                <w:u w:val="none"/>
                <w:rFonts w:cs="Arial"/>
                <w:color w:val="000000"/>
              </w:rPr>
              <w:fldChar w:fldCharType="separate"/>
            </w:r>
            <w:r>
              <w:rPr>
                <w:rStyle w:val="Hyperlink"/>
                <w:rFonts w:cs="Arial"/>
                <w:color w:val="000000"/>
                <w:sz w:val="20"/>
                <w:u w:val="none"/>
              </w:rPr>
              <w:t>Return on Value-at-Risk (“RoVaR”)</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"RANGE!_Toc523116069"</w:instrText>
            </w:r>
            <w:r>
              <w:rPr>
                <w:rStyle w:val="Hyperlink"/>
                <w:sz w:val="20"/>
                <w:u w:val="none"/>
                <w:rFonts w:cs="Arial"/>
                <w:color w:val="000000"/>
              </w:rPr>
              <w:fldChar w:fldCharType="separate"/>
            </w:r>
            <w:r>
              <w:rPr>
                <w:rStyle w:val="Hyperlink"/>
                <w:rFonts w:cs="Arial"/>
                <w:color w:val="000000"/>
                <w:sz w:val="20"/>
                <w:u w:val="none"/>
              </w:rPr>
              <w:t>8</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"RANGE!_Toc523116070"</w:instrText>
            </w:r>
            <w:r>
              <w:rPr>
                <w:rStyle w:val="Hyperlink"/>
                <w:sz w:val="20"/>
                <w:u w:val="none"/>
                <w:rFonts w:cs="Arial"/>
                <w:color w:val="000000"/>
              </w:rPr>
              <w:fldChar w:fldCharType="separate"/>
            </w:r>
            <w:r>
              <w:rPr>
                <w:rStyle w:val="Hyperlink"/>
                <w:rFonts w:cs="Arial"/>
                <w:color w:val="000000"/>
                <w:sz w:val="20"/>
                <w:u w:val="none"/>
              </w:rPr>
              <w:t>3.5.2</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"RANGE!_Toc523116070"</w:instrText>
            </w:r>
            <w:r>
              <w:rPr>
                <w:rStyle w:val="Hyperlink"/>
                <w:sz w:val="20"/>
                <w:u w:val="none"/>
                <w:rFonts w:cs="Arial"/>
                <w:color w:val="000000"/>
              </w:rPr>
              <w:fldChar w:fldCharType="separate"/>
            </w:r>
            <w:r>
              <w:rPr>
                <w:rStyle w:val="Hyperlink"/>
                <w:rFonts w:cs="Arial"/>
                <w:color w:val="000000"/>
                <w:sz w:val="20"/>
                <w:u w:val="none"/>
              </w:rPr>
              <w:t>Credit Pricing and Return on Credit 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"RANGE!_Toc523116070"</w:instrText>
            </w:r>
            <w:r>
              <w:rPr>
                <w:rStyle w:val="Hyperlink"/>
                <w:sz w:val="20"/>
                <w:u w:val="none"/>
                <w:rFonts w:cs="Arial"/>
                <w:color w:val="000000"/>
              </w:rPr>
              <w:fldChar w:fldCharType="separate"/>
            </w:r>
            <w:r>
              <w:rPr>
                <w:rStyle w:val="Hyperlink"/>
                <w:rFonts w:cs="Arial"/>
                <w:color w:val="000000"/>
                <w:sz w:val="20"/>
                <w:u w:val="none"/>
              </w:rPr>
              <w:t>8</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"RANGE!_Toc523116071"</w:instrText>
            </w:r>
            <w:r>
              <w:rPr>
                <w:rStyle w:val="Hyperlink"/>
                <w:sz w:val="20"/>
                <w:u w:val="none"/>
                <w:rFonts w:cs="Arial"/>
                <w:color w:val="000000"/>
              </w:rPr>
              <w:fldChar w:fldCharType="separate"/>
            </w:r>
            <w:r>
              <w:rPr>
                <w:rStyle w:val="Hyperlink"/>
                <w:rFonts w:cs="Arial"/>
                <w:color w:val="000000"/>
                <w:sz w:val="20"/>
                <w:u w:val="none"/>
              </w:rPr>
              <w:t>3.5.3</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"RANGE!_Toc523116071"</w:instrText>
            </w:r>
            <w:r>
              <w:rPr>
                <w:rStyle w:val="Hyperlink"/>
                <w:sz w:val="20"/>
                <w:u w:val="none"/>
                <w:rFonts w:cs="Arial"/>
                <w:color w:val="000000"/>
              </w:rPr>
              <w:fldChar w:fldCharType="separate"/>
            </w:r>
            <w:r>
              <w:rPr>
                <w:rStyle w:val="Hyperlink"/>
                <w:rFonts w:cs="Arial"/>
                <w:color w:val="000000"/>
                <w:sz w:val="20"/>
                <w:u w:val="none"/>
              </w:rPr>
              <w:t>Return on Capital-at-Risk (“RoCaR”)</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"RANGE!_Toc523116071"</w:instrText>
            </w:r>
            <w:r>
              <w:rPr>
                <w:rStyle w:val="Hyperlink"/>
                <w:sz w:val="20"/>
                <w:u w:val="none"/>
                <w:rFonts w:cs="Arial"/>
                <w:color w:val="000000"/>
              </w:rPr>
              <w:fldChar w:fldCharType="separate"/>
            </w:r>
            <w:r>
              <w:rPr>
                <w:rStyle w:val="Hyperlink"/>
                <w:rFonts w:cs="Arial"/>
                <w:color w:val="000000"/>
                <w:sz w:val="20"/>
                <w:u w:val="none"/>
              </w:rPr>
              <w:t>8</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"RANGE!_Toc523116072"</w:instrText>
            </w:r>
            <w:r>
              <w:rPr>
                <w:rStyle w:val="Hyperlink"/>
                <w:sz w:val="20"/>
                <w:u w:val="none"/>
                <w:b/>
                <w:bCs/>
                <w:rFonts w:cs="Arial"/>
                <w:color w:val="000000"/>
              </w:rPr>
              <w:fldChar w:fldCharType="separate"/>
            </w:r>
            <w:r>
              <w:rPr>
                <w:rStyle w:val="Hyperlink"/>
                <w:rFonts w:cs="Arial"/>
                <w:b/>
                <w:bCs/>
                <w:color w:val="000000"/>
                <w:sz w:val="20"/>
                <w:u w:val="none"/>
              </w:rPr>
              <w:t>4</w:t>
            </w:r>
            <w:r>
              <w:rPr>
                <w:rStyle w:val="Hyperlink"/>
                <w:sz w:val="20"/>
                <w:u w:val="none"/>
                <w:b/>
                <w:bCs/>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"RANGE!_Toc523116072"</w:instrText>
            </w:r>
            <w:r>
              <w:rPr>
                <w:rStyle w:val="Hyperlink"/>
                <w:sz w:val="20"/>
                <w:u w:val="none"/>
                <w:b/>
                <w:bCs/>
                <w:rFonts w:cs="Arial"/>
                <w:color w:val="000000"/>
              </w:rPr>
              <w:fldChar w:fldCharType="separate"/>
            </w:r>
            <w:r>
              <w:rPr>
                <w:rStyle w:val="Hyperlink"/>
                <w:rFonts w:cs="Arial"/>
                <w:b/>
                <w:bCs/>
                <w:color w:val="000000"/>
                <w:sz w:val="20"/>
                <w:u w:val="none"/>
              </w:rPr>
              <w:t>Preservation of Capital</w:t>
            </w:r>
            <w:r>
              <w:rPr>
                <w:rStyle w:val="Hyperlink"/>
                <w:sz w:val="20"/>
                <w:u w:val="none"/>
                <w:b/>
                <w:bCs/>
                <w:rFonts w:cs="Arial"/>
                <w:color w:val="000000"/>
              </w:rPr>
              <w:fldChar w:fldCharType="end"/>
            </w:r>
          </w:p>
        </w:tc>
        <w:tc>
          <w:tcPr>
            <w:tcW w:w="780"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"RANGE!_Toc523116072"</w:instrText>
            </w:r>
            <w:r>
              <w:rPr>
                <w:rStyle w:val="Hyperlink"/>
                <w:sz w:val="20"/>
                <w:u w:val="none"/>
                <w:b/>
                <w:bCs/>
                <w:rFonts w:cs="Arial"/>
                <w:color w:val="000000"/>
              </w:rPr>
              <w:fldChar w:fldCharType="separate"/>
            </w:r>
            <w:r>
              <w:rPr>
                <w:rStyle w:val="Hyperlink"/>
                <w:rFonts w:cs="Arial"/>
                <w:b/>
                <w:bCs/>
                <w:color w:val="000000"/>
                <w:sz w:val="20"/>
                <w:u w:val="none"/>
              </w:rPr>
              <w:t>9</w:t>
            </w:r>
            <w:r>
              <w:rPr>
                <w:rStyle w:val="Hyperlink"/>
                <w:sz w:val="20"/>
                <w:u w:val="none"/>
                <w:b/>
                <w:bCs/>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"RANGE!_Toc523116073"</w:instrText>
            </w:r>
            <w:r>
              <w:rPr>
                <w:rStyle w:val="Hyperlink"/>
                <w:sz w:val="20"/>
                <w:u w:val="none"/>
                <w:rFonts w:cs="Arial"/>
                <w:color w:val="000000"/>
              </w:rPr>
              <w:fldChar w:fldCharType="separate"/>
            </w:r>
            <w:r>
              <w:rPr>
                <w:rStyle w:val="Hyperlink"/>
                <w:rFonts w:cs="Arial"/>
                <w:color w:val="000000"/>
                <w:sz w:val="20"/>
                <w:u w:val="none"/>
              </w:rPr>
              <w:t>4.1</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"RANGE!_Toc523116073"</w:instrText>
            </w:r>
            <w:r>
              <w:rPr>
                <w:rStyle w:val="Hyperlink"/>
                <w:sz w:val="20"/>
                <w:u w:val="none"/>
                <w:rFonts w:cs="Arial"/>
                <w:color w:val="000000"/>
              </w:rPr>
              <w:fldChar w:fldCharType="separate"/>
            </w:r>
            <w:r>
              <w:rPr>
                <w:rStyle w:val="Hyperlink"/>
                <w:rFonts w:cs="Arial"/>
                <w:color w:val="000000"/>
                <w:sz w:val="20"/>
                <w:u w:val="none"/>
              </w:rPr>
              <w:t>Capital Associated with Market 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"RANGE!_Toc523116073"</w:instrText>
            </w:r>
            <w:r>
              <w:rPr>
                <w:rStyle w:val="Hyperlink"/>
                <w:sz w:val="20"/>
                <w:u w:val="none"/>
                <w:rFonts w:cs="Arial"/>
                <w:color w:val="000000"/>
              </w:rPr>
              <w:fldChar w:fldCharType="separate"/>
            </w:r>
            <w:r>
              <w:rPr>
                <w:rStyle w:val="Hyperlink"/>
                <w:rFonts w:cs="Arial"/>
                <w:color w:val="000000"/>
                <w:sz w:val="20"/>
                <w:u w:val="none"/>
              </w:rPr>
              <w:t>9</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"RANGE!_Toc523116074"</w:instrText>
            </w:r>
            <w:r>
              <w:rPr>
                <w:rStyle w:val="Hyperlink"/>
                <w:sz w:val="20"/>
                <w:u w:val="none"/>
                <w:rFonts w:cs="Arial"/>
                <w:color w:val="000000"/>
              </w:rPr>
              <w:fldChar w:fldCharType="separate"/>
            </w:r>
            <w:r>
              <w:rPr>
                <w:rStyle w:val="Hyperlink"/>
                <w:rFonts w:cs="Arial"/>
                <w:color w:val="000000"/>
                <w:sz w:val="20"/>
                <w:u w:val="none"/>
              </w:rPr>
              <w:t>4.1.1</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"RANGE!_Toc523116074"</w:instrText>
            </w:r>
            <w:r>
              <w:rPr>
                <w:rStyle w:val="Hyperlink"/>
                <w:sz w:val="20"/>
                <w:u w:val="none"/>
                <w:rFonts w:cs="Arial"/>
                <w:color w:val="000000"/>
              </w:rPr>
              <w:fldChar w:fldCharType="separate"/>
            </w:r>
            <w:r>
              <w:rPr>
                <w:rStyle w:val="Hyperlink"/>
                <w:rFonts w:cs="Arial"/>
                <w:color w:val="000000"/>
                <w:sz w:val="20"/>
                <w:u w:val="none"/>
              </w:rPr>
              <w:t>Limit Structure for Market Risks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"RANGE!_Toc523116074"</w:instrText>
            </w:r>
            <w:r>
              <w:rPr>
                <w:rStyle w:val="Hyperlink"/>
                <w:sz w:val="20"/>
                <w:u w:val="none"/>
                <w:rFonts w:cs="Arial"/>
                <w:color w:val="000000"/>
              </w:rPr>
              <w:fldChar w:fldCharType="separate"/>
            </w:r>
            <w:r>
              <w:rPr>
                <w:rStyle w:val="Hyperlink"/>
                <w:rFonts w:cs="Arial"/>
                <w:color w:val="000000"/>
                <w:sz w:val="20"/>
                <w:u w:val="none"/>
              </w:rPr>
              <w:t>9</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"RANGE!_Toc523116075"</w:instrText>
            </w:r>
            <w:r>
              <w:rPr>
                <w:rStyle w:val="Hyperlink"/>
                <w:sz w:val="20"/>
                <w:u w:val="none"/>
                <w:rFonts w:cs="Arial"/>
                <w:color w:val="000000"/>
              </w:rPr>
              <w:fldChar w:fldCharType="separate"/>
            </w:r>
            <w:r>
              <w:rPr>
                <w:rStyle w:val="Hyperlink"/>
                <w:rFonts w:cs="Arial"/>
                <w:color w:val="000000"/>
                <w:sz w:val="20"/>
                <w:u w:val="none"/>
              </w:rPr>
              <w:t>4.1.1.1</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"RANGE!_Toc523116075"</w:instrText>
            </w:r>
            <w:r>
              <w:rPr>
                <w:rStyle w:val="Hyperlink"/>
                <w:sz w:val="20"/>
                <w:u w:val="none"/>
                <w:rFonts w:cs="Arial"/>
                <w:color w:val="000000"/>
              </w:rPr>
              <w:fldChar w:fldCharType="separate"/>
            </w:r>
            <w:r>
              <w:rPr>
                <w:rStyle w:val="Hyperlink"/>
                <w:rFonts w:cs="Arial"/>
                <w:color w:val="000000"/>
                <w:sz w:val="20"/>
                <w:u w:val="none"/>
              </w:rPr>
              <w:t>Portfolio Market Risk Limits (“Portfolio Limits”)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"RANGE!_Toc523116075"</w:instrText>
            </w:r>
            <w:r>
              <w:rPr>
                <w:rStyle w:val="Hyperlink"/>
                <w:sz w:val="20"/>
                <w:u w:val="none"/>
                <w:rFonts w:cs="Arial"/>
                <w:color w:val="000000"/>
              </w:rPr>
              <w:fldChar w:fldCharType="separate"/>
            </w:r>
            <w:r>
              <w:rPr>
                <w:rStyle w:val="Hyperlink"/>
                <w:rFonts w:cs="Arial"/>
                <w:color w:val="000000"/>
                <w:sz w:val="20"/>
                <w:u w:val="none"/>
              </w:rPr>
              <w:t>9</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"RANGE!_Toc523116076"</w:instrText>
            </w:r>
            <w:r>
              <w:rPr>
                <w:rStyle w:val="Hyperlink"/>
                <w:sz w:val="20"/>
                <w:u w:val="none"/>
                <w:rFonts w:cs="Arial"/>
                <w:color w:val="000000"/>
              </w:rPr>
              <w:fldChar w:fldCharType="separate"/>
            </w:r>
            <w:r>
              <w:rPr>
                <w:rStyle w:val="Hyperlink"/>
                <w:rFonts w:cs="Arial"/>
                <w:color w:val="000000"/>
                <w:sz w:val="20"/>
                <w:u w:val="none"/>
              </w:rPr>
              <w:t>4.1.1.2</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"RANGE!_Toc523116076"</w:instrText>
            </w:r>
            <w:r>
              <w:rPr>
                <w:rStyle w:val="Hyperlink"/>
                <w:sz w:val="20"/>
                <w:u w:val="none"/>
                <w:rFonts w:cs="Arial"/>
                <w:color w:val="000000"/>
              </w:rPr>
              <w:fldChar w:fldCharType="separate"/>
            </w:r>
            <w:r>
              <w:rPr>
                <w:rStyle w:val="Hyperlink"/>
                <w:rFonts w:cs="Arial"/>
                <w:color w:val="000000"/>
                <w:sz w:val="20"/>
                <w:u w:val="none"/>
              </w:rPr>
              <w:t>Market Risk Concentration Limits (“Concentration Limits”)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"RANGE!_Toc523116076"</w:instrText>
            </w:r>
            <w:r>
              <w:rPr>
                <w:rStyle w:val="Hyperlink"/>
                <w:sz w:val="20"/>
                <w:u w:val="none"/>
                <w:rFonts w:cs="Arial"/>
                <w:color w:val="000000"/>
              </w:rPr>
              <w:fldChar w:fldCharType="separate"/>
            </w:r>
            <w:r>
              <w:rPr>
                <w:rStyle w:val="Hyperlink"/>
                <w:rFonts w:cs="Arial"/>
                <w:color w:val="000000"/>
                <w:sz w:val="20"/>
                <w:u w:val="none"/>
              </w:rPr>
              <w:t>10</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"RANGE!_Toc523116077"</w:instrText>
            </w:r>
            <w:r>
              <w:rPr>
                <w:rStyle w:val="Hyperlink"/>
                <w:sz w:val="20"/>
                <w:u w:val="none"/>
                <w:rFonts w:cs="Arial"/>
                <w:color w:val="000000"/>
              </w:rPr>
              <w:fldChar w:fldCharType="separate"/>
            </w:r>
            <w:r>
              <w:rPr>
                <w:rStyle w:val="Hyperlink"/>
                <w:rFonts w:cs="Arial"/>
                <w:color w:val="000000"/>
                <w:sz w:val="20"/>
                <w:u w:val="none"/>
              </w:rPr>
              <w:t>4.1.1.3</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"RANGE!_Toc523116077"</w:instrText>
            </w:r>
            <w:r>
              <w:rPr>
                <w:rStyle w:val="Hyperlink"/>
                <w:sz w:val="20"/>
                <w:u w:val="none"/>
                <w:rFonts w:cs="Arial"/>
                <w:color w:val="000000"/>
              </w:rPr>
              <w:fldChar w:fldCharType="separate"/>
            </w:r>
            <w:r>
              <w:rPr>
                <w:rStyle w:val="Hyperlink"/>
                <w:rFonts w:cs="Arial"/>
                <w:color w:val="000000"/>
                <w:sz w:val="20"/>
                <w:u w:val="none"/>
              </w:rPr>
              <w:t>Enron Business Unit Market Risk Limits (“Enron Business Unit Limits”)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"RANGE!_Toc523116077"</w:instrText>
            </w:r>
            <w:r>
              <w:rPr>
                <w:rStyle w:val="Hyperlink"/>
                <w:sz w:val="20"/>
                <w:u w:val="none"/>
                <w:rFonts w:cs="Arial"/>
                <w:color w:val="000000"/>
              </w:rPr>
              <w:fldChar w:fldCharType="separate"/>
            </w:r>
            <w:r>
              <w:rPr>
                <w:rStyle w:val="Hyperlink"/>
                <w:rFonts w:cs="Arial"/>
                <w:color w:val="000000"/>
                <w:sz w:val="20"/>
                <w:u w:val="none"/>
              </w:rPr>
              <w:t>10</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"RANGE!_Toc523116078"</w:instrText>
            </w:r>
            <w:r>
              <w:rPr>
                <w:rStyle w:val="Hyperlink"/>
                <w:sz w:val="20"/>
                <w:u w:val="none"/>
                <w:rFonts w:cs="Arial"/>
                <w:color w:val="000000"/>
              </w:rPr>
              <w:fldChar w:fldCharType="separate"/>
            </w:r>
            <w:r>
              <w:rPr>
                <w:rStyle w:val="Hyperlink"/>
                <w:rFonts w:cs="Arial"/>
                <w:color w:val="000000"/>
                <w:sz w:val="20"/>
                <w:u w:val="none"/>
              </w:rPr>
              <w:t>4.1.1.4</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"RANGE!_Toc523116078"</w:instrText>
            </w:r>
            <w:r>
              <w:rPr>
                <w:rStyle w:val="Hyperlink"/>
                <w:sz w:val="20"/>
                <w:u w:val="none"/>
                <w:rFonts w:cs="Arial"/>
                <w:color w:val="000000"/>
              </w:rPr>
              <w:fldChar w:fldCharType="separate"/>
            </w:r>
            <w:r>
              <w:rPr>
                <w:rStyle w:val="Hyperlink"/>
                <w:rFonts w:cs="Arial"/>
                <w:color w:val="000000"/>
                <w:sz w:val="20"/>
                <w:u w:val="none"/>
              </w:rPr>
              <w:t>Commodity Group Market Risk Limits (“Commodity Group Limits”)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"RANGE!_Toc523116078"</w:instrText>
            </w:r>
            <w:r>
              <w:rPr>
                <w:rStyle w:val="Hyperlink"/>
                <w:sz w:val="20"/>
                <w:u w:val="none"/>
                <w:rFonts w:cs="Arial"/>
                <w:color w:val="000000"/>
              </w:rPr>
              <w:fldChar w:fldCharType="separate"/>
            </w:r>
            <w:r>
              <w:rPr>
                <w:rStyle w:val="Hyperlink"/>
                <w:rFonts w:cs="Arial"/>
                <w:color w:val="000000"/>
                <w:sz w:val="20"/>
                <w:u w:val="none"/>
              </w:rPr>
              <w:t>10</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"RANGE!_Toc523116079"</w:instrText>
            </w:r>
            <w:r>
              <w:rPr>
                <w:rStyle w:val="Hyperlink"/>
                <w:sz w:val="20"/>
                <w:u w:val="none"/>
                <w:rFonts w:cs="Arial"/>
                <w:color w:val="000000"/>
              </w:rPr>
              <w:fldChar w:fldCharType="separate"/>
            </w:r>
            <w:r>
              <w:rPr>
                <w:rStyle w:val="Hyperlink"/>
                <w:rFonts w:cs="Arial"/>
                <w:color w:val="000000"/>
                <w:sz w:val="20"/>
                <w:u w:val="none"/>
              </w:rPr>
              <w:t>4.1.1.5</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"RANGE!_Toc523116079"</w:instrText>
            </w:r>
            <w:r>
              <w:rPr>
                <w:rStyle w:val="Hyperlink"/>
                <w:sz w:val="20"/>
                <w:u w:val="none"/>
                <w:rFonts w:cs="Arial"/>
                <w:color w:val="000000"/>
              </w:rPr>
              <w:fldChar w:fldCharType="separate"/>
            </w:r>
            <w:r>
              <w:rPr>
                <w:rStyle w:val="Hyperlink"/>
                <w:rFonts w:cs="Arial"/>
                <w:color w:val="000000"/>
                <w:sz w:val="20"/>
                <w:u w:val="none"/>
              </w:rPr>
              <w:t>Discretionary VaR</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"RANGE!_Toc523116079"</w:instrText>
            </w:r>
            <w:r>
              <w:rPr>
                <w:rStyle w:val="Hyperlink"/>
                <w:sz w:val="20"/>
                <w:u w:val="none"/>
                <w:rFonts w:cs="Arial"/>
                <w:color w:val="000000"/>
              </w:rPr>
              <w:fldChar w:fldCharType="separate"/>
            </w:r>
            <w:r>
              <w:rPr>
                <w:rStyle w:val="Hyperlink"/>
                <w:rFonts w:cs="Arial"/>
                <w:color w:val="000000"/>
                <w:sz w:val="20"/>
                <w:u w:val="none"/>
              </w:rPr>
              <w:t>11</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"RANGE!_Toc523116080"</w:instrText>
            </w:r>
            <w:r>
              <w:rPr>
                <w:rStyle w:val="Hyperlink"/>
                <w:sz w:val="20"/>
                <w:u w:val="none"/>
                <w:rFonts w:cs="Arial"/>
                <w:color w:val="000000"/>
              </w:rPr>
              <w:fldChar w:fldCharType="separate"/>
            </w:r>
            <w:r>
              <w:rPr>
                <w:rStyle w:val="Hyperlink"/>
                <w:rFonts w:cs="Arial"/>
                <w:color w:val="000000"/>
                <w:sz w:val="20"/>
                <w:u w:val="none"/>
              </w:rPr>
              <w:t>4.1.1.6</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"RANGE!_Toc523116080"</w:instrText>
            </w:r>
            <w:r>
              <w:rPr>
                <w:rStyle w:val="Hyperlink"/>
                <w:sz w:val="20"/>
                <w:u w:val="none"/>
                <w:rFonts w:cs="Arial"/>
                <w:color w:val="000000"/>
              </w:rPr>
              <w:fldChar w:fldCharType="separate"/>
            </w:r>
            <w:r>
              <w:rPr>
                <w:rStyle w:val="Hyperlink"/>
                <w:rFonts w:cs="Arial"/>
                <w:color w:val="000000"/>
                <w:sz w:val="20"/>
                <w:u w:val="none"/>
              </w:rPr>
              <w:t>Trader/Desk Level Sub-Limits (“Trader/Desk Sub-Limits”)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"RANGE!_Toc523116080"</w:instrText>
            </w:r>
            <w:r>
              <w:rPr>
                <w:rStyle w:val="Hyperlink"/>
                <w:sz w:val="20"/>
                <w:u w:val="none"/>
                <w:rFonts w:cs="Arial"/>
                <w:color w:val="000000"/>
              </w:rPr>
              <w:fldChar w:fldCharType="separate"/>
            </w:r>
            <w:r>
              <w:rPr>
                <w:rStyle w:val="Hyperlink"/>
                <w:rFonts w:cs="Arial"/>
                <w:color w:val="000000"/>
                <w:sz w:val="20"/>
                <w:u w:val="none"/>
              </w:rPr>
              <w:t>11</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"RANGE!_Toc523116081"</w:instrText>
            </w:r>
            <w:r>
              <w:rPr>
                <w:rStyle w:val="Hyperlink"/>
                <w:sz w:val="20"/>
                <w:u w:val="none"/>
                <w:rFonts w:cs="Arial"/>
                <w:color w:val="000000"/>
              </w:rPr>
              <w:fldChar w:fldCharType="separate"/>
            </w:r>
            <w:r>
              <w:rPr>
                <w:rStyle w:val="Hyperlink"/>
                <w:rFonts w:cs="Arial"/>
                <w:color w:val="000000"/>
                <w:sz w:val="20"/>
                <w:u w:val="none"/>
              </w:rPr>
              <w:t>4.1.1.7</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"RANGE!_Toc523116081"</w:instrText>
            </w:r>
            <w:r>
              <w:rPr>
                <w:rStyle w:val="Hyperlink"/>
                <w:sz w:val="20"/>
                <w:u w:val="none"/>
                <w:rFonts w:cs="Arial"/>
                <w:color w:val="000000"/>
              </w:rPr>
              <w:fldChar w:fldCharType="separate"/>
            </w:r>
            <w:r>
              <w:rPr>
                <w:rStyle w:val="Hyperlink"/>
                <w:rFonts w:cs="Arial"/>
                <w:color w:val="000000"/>
                <w:sz w:val="20"/>
                <w:u w:val="none"/>
              </w:rPr>
              <w:t>Market Risk Limit Structure for Other Portfolios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"RANGE!_Toc523116081"</w:instrText>
            </w:r>
            <w:r>
              <w:rPr>
                <w:rStyle w:val="Hyperlink"/>
                <w:sz w:val="20"/>
                <w:u w:val="none"/>
                <w:rFonts w:cs="Arial"/>
                <w:color w:val="000000"/>
              </w:rPr>
              <w:fldChar w:fldCharType="separate"/>
            </w:r>
            <w:r>
              <w:rPr>
                <w:rStyle w:val="Hyperlink"/>
                <w:rFonts w:cs="Arial"/>
                <w:color w:val="000000"/>
                <w:sz w:val="20"/>
                <w:u w:val="none"/>
              </w:rPr>
              <w:t>11</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"RANGE!_Toc523116082"</w:instrText>
            </w:r>
            <w:r>
              <w:rPr>
                <w:rStyle w:val="Hyperlink"/>
                <w:sz w:val="20"/>
                <w:u w:val="none"/>
                <w:rFonts w:cs="Arial"/>
                <w:color w:val="000000"/>
              </w:rPr>
              <w:fldChar w:fldCharType="separate"/>
            </w:r>
            <w:r>
              <w:rPr>
                <w:rStyle w:val="Hyperlink"/>
                <w:rFonts w:cs="Arial"/>
                <w:color w:val="000000"/>
                <w:sz w:val="20"/>
                <w:u w:val="none"/>
              </w:rPr>
              <w:t>4.1.1.8</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"RANGE!_Toc523116082"</w:instrText>
            </w:r>
            <w:r>
              <w:rPr>
                <w:rStyle w:val="Hyperlink"/>
                <w:sz w:val="20"/>
                <w:u w:val="none"/>
                <w:rFonts w:cs="Arial"/>
                <w:color w:val="000000"/>
              </w:rPr>
              <w:fldChar w:fldCharType="separate"/>
            </w:r>
            <w:r>
              <w:rPr>
                <w:rStyle w:val="Hyperlink"/>
                <w:rFonts w:cs="Arial"/>
                <w:color w:val="000000"/>
                <w:sz w:val="20"/>
                <w:u w:val="none"/>
              </w:rPr>
              <w:t>Exchange Limits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"RANGE!_Toc523116082"</w:instrText>
            </w:r>
            <w:r>
              <w:rPr>
                <w:rStyle w:val="Hyperlink"/>
                <w:sz w:val="20"/>
                <w:u w:val="none"/>
                <w:rFonts w:cs="Arial"/>
                <w:color w:val="000000"/>
              </w:rPr>
              <w:fldChar w:fldCharType="separate"/>
            </w:r>
            <w:r>
              <w:rPr>
                <w:rStyle w:val="Hyperlink"/>
                <w:rFonts w:cs="Arial"/>
                <w:color w:val="000000"/>
                <w:sz w:val="20"/>
                <w:u w:val="none"/>
              </w:rPr>
              <w:t>11</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"RANGE!_Toc523116083"</w:instrText>
            </w:r>
            <w:r>
              <w:rPr>
                <w:rStyle w:val="Hyperlink"/>
                <w:sz w:val="20"/>
                <w:u w:val="none"/>
                <w:rFonts w:cs="Arial"/>
                <w:color w:val="000000"/>
              </w:rPr>
              <w:fldChar w:fldCharType="separate"/>
            </w:r>
            <w:r>
              <w:rPr>
                <w:rStyle w:val="Hyperlink"/>
                <w:rFonts w:cs="Arial"/>
                <w:color w:val="000000"/>
                <w:sz w:val="20"/>
                <w:u w:val="none"/>
              </w:rPr>
              <w:t>4.1.2</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"RANGE!_Toc523116083"</w:instrText>
            </w:r>
            <w:r>
              <w:rPr>
                <w:rStyle w:val="Hyperlink"/>
                <w:sz w:val="20"/>
                <w:u w:val="none"/>
                <w:rFonts w:cs="Arial"/>
                <w:color w:val="000000"/>
              </w:rPr>
              <w:fldChar w:fldCharType="separate"/>
            </w:r>
            <w:r>
              <w:rPr>
                <w:rStyle w:val="Hyperlink"/>
                <w:rFonts w:cs="Arial"/>
                <w:color w:val="000000"/>
                <w:sz w:val="20"/>
                <w:u w:val="none"/>
              </w:rPr>
              <w:t>Administration and Reporting of Market Risks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"RANGE!_Toc523116083"</w:instrText>
            </w:r>
            <w:r>
              <w:rPr>
                <w:rStyle w:val="Hyperlink"/>
                <w:sz w:val="20"/>
                <w:u w:val="none"/>
                <w:rFonts w:cs="Arial"/>
                <w:color w:val="000000"/>
              </w:rPr>
              <w:fldChar w:fldCharType="separate"/>
            </w:r>
            <w:r>
              <w:rPr>
                <w:rStyle w:val="Hyperlink"/>
                <w:rFonts w:cs="Arial"/>
                <w:color w:val="000000"/>
                <w:sz w:val="20"/>
                <w:u w:val="none"/>
              </w:rPr>
              <w:t>12</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"RANGE!_Toc523116084"</w:instrText>
            </w:r>
            <w:r>
              <w:rPr>
                <w:rStyle w:val="Hyperlink"/>
                <w:sz w:val="20"/>
                <w:u w:val="none"/>
                <w:rFonts w:cs="Arial"/>
                <w:color w:val="000000"/>
              </w:rPr>
              <w:fldChar w:fldCharType="separate"/>
            </w:r>
            <w:r>
              <w:rPr>
                <w:rStyle w:val="Hyperlink"/>
                <w:rFonts w:cs="Arial"/>
                <w:color w:val="000000"/>
                <w:sz w:val="20"/>
                <w:u w:val="none"/>
              </w:rPr>
              <w:t>4.1.2.1</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"RANGE!_Toc523116084"</w:instrText>
            </w:r>
            <w:r>
              <w:rPr>
                <w:rStyle w:val="Hyperlink"/>
                <w:sz w:val="20"/>
                <w:u w:val="none"/>
                <w:rFonts w:cs="Arial"/>
                <w:color w:val="000000"/>
              </w:rPr>
              <w:fldChar w:fldCharType="separate"/>
            </w:r>
            <w:r>
              <w:rPr>
                <w:rStyle w:val="Hyperlink"/>
                <w:rFonts w:cs="Arial"/>
                <w:color w:val="000000"/>
                <w:sz w:val="20"/>
                <w:u w:val="none"/>
              </w:rPr>
              <w:t>Limit Changes and Policy Modifications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"RANGE!_Toc523116084"</w:instrText>
            </w:r>
            <w:r>
              <w:rPr>
                <w:rStyle w:val="Hyperlink"/>
                <w:sz w:val="20"/>
                <w:u w:val="none"/>
                <w:rFonts w:cs="Arial"/>
                <w:color w:val="000000"/>
              </w:rPr>
              <w:fldChar w:fldCharType="separate"/>
            </w:r>
            <w:r>
              <w:rPr>
                <w:rStyle w:val="Hyperlink"/>
                <w:rFonts w:cs="Arial"/>
                <w:color w:val="000000"/>
                <w:sz w:val="20"/>
                <w:u w:val="none"/>
              </w:rPr>
              <w:t>12</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"RANGE!_Toc523116085"</w:instrText>
            </w:r>
            <w:r>
              <w:rPr>
                <w:rStyle w:val="Hyperlink"/>
                <w:sz w:val="20"/>
                <w:u w:val="none"/>
                <w:rFonts w:cs="Arial"/>
                <w:color w:val="000000"/>
              </w:rPr>
              <w:fldChar w:fldCharType="separate"/>
            </w:r>
            <w:r>
              <w:rPr>
                <w:rStyle w:val="Hyperlink"/>
                <w:rFonts w:cs="Arial"/>
                <w:color w:val="000000"/>
                <w:sz w:val="20"/>
                <w:u w:val="none"/>
              </w:rPr>
              <w:t>4.1.2.2</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"RANGE!_Toc523116085"</w:instrText>
            </w:r>
            <w:r>
              <w:rPr>
                <w:rStyle w:val="Hyperlink"/>
                <w:sz w:val="20"/>
                <w:u w:val="none"/>
                <w:rFonts w:cs="Arial"/>
                <w:color w:val="000000"/>
              </w:rPr>
              <w:fldChar w:fldCharType="separate"/>
            </w:r>
            <w:r>
              <w:rPr>
                <w:rStyle w:val="Hyperlink"/>
                <w:rFonts w:cs="Arial"/>
                <w:color w:val="000000"/>
                <w:sz w:val="20"/>
                <w:u w:val="none"/>
              </w:rPr>
              <w:t>Position Reporting</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"RANGE!_Toc523116085"</w:instrText>
            </w:r>
            <w:r>
              <w:rPr>
                <w:rStyle w:val="Hyperlink"/>
                <w:sz w:val="20"/>
                <w:u w:val="none"/>
                <w:rFonts w:cs="Arial"/>
                <w:color w:val="000000"/>
              </w:rPr>
              <w:fldChar w:fldCharType="separate"/>
            </w:r>
            <w:r>
              <w:rPr>
                <w:rStyle w:val="Hyperlink"/>
                <w:rFonts w:cs="Arial"/>
                <w:color w:val="000000"/>
                <w:sz w:val="20"/>
                <w:u w:val="none"/>
              </w:rPr>
              <w:t>12</w:t>
            </w:r>
            <w:r>
              <w:rPr>
                <w:rStyle w:val="Hyperlink"/>
                <w:sz w:val="20"/>
                <w:u w:val="none"/>
                <w:rFonts w:cs="Arial"/>
                <w:color w:val="000000"/>
              </w:rPr>
              <w:fldChar w:fldCharType="end"/>
            </w:r>
          </w:p>
        </w:tc>
      </w:tr>
      <w:tr>
        <w:trPr>
          <w:trHeight w:val="255" w:hRule="atLeast"/>
        </w:trPr>
        <w:tc>
          <w:tcPr>
            <w:tcW w:w="1767"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"RANGE!_Toc523116086"</w:instrText>
            </w:r>
            <w:r>
              <w:rPr>
                <w:rStyle w:val="Hyperlink"/>
                <w:sz w:val="20"/>
                <w:u w:val="none"/>
                <w:rFonts w:cs="Arial"/>
                <w:color w:val="000000"/>
              </w:rPr>
              <w:fldChar w:fldCharType="separate"/>
            </w:r>
            <w:r>
              <w:rPr>
                <w:rStyle w:val="Hyperlink"/>
                <w:rFonts w:cs="Arial"/>
                <w:color w:val="000000"/>
                <w:sz w:val="20"/>
                <w:u w:val="none"/>
              </w:rPr>
              <w:t>4.1.2.3</w:t>
            </w:r>
            <w:r>
              <w:rPr>
                <w:rStyle w:val="Hyperlink"/>
                <w:sz w:val="20"/>
                <w:u w:val="none"/>
                <w:rFonts w:cs="Arial"/>
                <w:color w:val="000000"/>
              </w:rPr>
              <w:fldChar w:fldCharType="end"/>
            </w:r>
          </w:p>
        </w:tc>
        <w:tc>
          <w:tcPr>
            <w:tcW w:w="7778" w:type="dxa"/>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"RANGE!_Toc523116086"</w:instrText>
            </w:r>
            <w:r>
              <w:rPr>
                <w:rStyle w:val="Hyperlink"/>
                <w:sz w:val="20"/>
                <w:u w:val="none"/>
                <w:rFonts w:cs="Arial"/>
                <w:color w:val="000000"/>
              </w:rPr>
              <w:fldChar w:fldCharType="separate"/>
            </w:r>
            <w:r>
              <w:rPr>
                <w:rStyle w:val="Hyperlink"/>
                <w:rFonts w:cs="Arial"/>
                <w:color w:val="000000"/>
                <w:sz w:val="20"/>
                <w:u w:val="none"/>
              </w:rPr>
              <w:t>Limit Violation and Loss Notification Requirements</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"RANGE!_Toc523116086"</w:instrText>
            </w:r>
            <w:r>
              <w:rPr>
                <w:rStyle w:val="Hyperlink"/>
                <w:sz w:val="20"/>
                <w:u w:val="none"/>
                <w:rFonts w:cs="Arial"/>
                <w:color w:val="000000"/>
              </w:rPr>
              <w:fldChar w:fldCharType="separate"/>
            </w:r>
            <w:r>
              <w:rPr>
                <w:rStyle w:val="Hyperlink"/>
                <w:rFonts w:cs="Arial"/>
                <w:color w:val="000000"/>
                <w:sz w:val="20"/>
                <w:u w:val="none"/>
              </w:rPr>
              <w:t>13</w:t>
            </w:r>
            <w:r>
              <w:rPr>
                <w:rStyle w:val="Hyperlink"/>
                <w:sz w:val="20"/>
                <w:u w:val="none"/>
                <w:rFonts w:cs="Arial"/>
                <w:color w:val="000000"/>
              </w:rPr>
              <w:fldChar w:fldCharType="end"/>
            </w:r>
          </w:p>
        </w:tc>
      </w:tr>
      <w:tr>
        <w:trPr>
          <w:trHeight w:val="255" w:hRule="atLeast"/>
        </w:trPr>
        <w:tc>
          <w:tcPr>
            <w:tcW w:w="1767"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"RANGE!_Toc523116087"</w:instrText>
            </w:r>
            <w:r>
              <w:rPr>
                <w:rStyle w:val="Hyperlink"/>
                <w:sz w:val="20"/>
                <w:u w:val="none"/>
                <w:rFonts w:cs="Arial"/>
                <w:color w:val="000000"/>
              </w:rPr>
              <w:fldChar w:fldCharType="separate"/>
            </w:r>
            <w:r>
              <w:rPr>
                <w:rStyle w:val="Hyperlink"/>
                <w:rFonts w:cs="Arial"/>
                <w:color w:val="000000"/>
                <w:sz w:val="20"/>
                <w:u w:val="none"/>
              </w:rPr>
              <w:t>4.2</w:t>
            </w:r>
            <w:r>
              <w:rPr>
                <w:rStyle w:val="Hyperlink"/>
                <w:sz w:val="20"/>
                <w:u w:val="none"/>
                <w:rFonts w:cs="Arial"/>
                <w:color w:val="000000"/>
              </w:rPr>
              <w:fldChar w:fldCharType="end"/>
            </w:r>
          </w:p>
        </w:tc>
        <w:tc>
          <w:tcPr>
            <w:tcW w:w="7778" w:type="dxa"/>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"RANGE!_Toc523116087"</w:instrText>
            </w:r>
            <w:r>
              <w:rPr>
                <w:rStyle w:val="Hyperlink"/>
                <w:sz w:val="20"/>
                <w:u w:val="none"/>
                <w:rFonts w:cs="Arial"/>
                <w:color w:val="000000"/>
              </w:rPr>
              <w:fldChar w:fldCharType="separate"/>
            </w:r>
            <w:r>
              <w:rPr>
                <w:rStyle w:val="Hyperlink"/>
                <w:rFonts w:cs="Arial"/>
                <w:color w:val="000000"/>
                <w:sz w:val="20"/>
                <w:u w:val="none"/>
              </w:rPr>
              <w:t>Capital Associated with Credit Risk</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"RANGE!_Toc523116087"</w:instrText>
            </w:r>
            <w:r>
              <w:rPr>
                <w:rStyle w:val="Hyperlink"/>
                <w:sz w:val="20"/>
                <w:u w:val="none"/>
                <w:rFonts w:cs="Arial"/>
                <w:color w:val="000000"/>
              </w:rPr>
              <w:fldChar w:fldCharType="separate"/>
            </w:r>
            <w:r>
              <w:rPr>
                <w:rStyle w:val="Hyperlink"/>
                <w:rFonts w:cs="Arial"/>
                <w:color w:val="000000"/>
                <w:sz w:val="20"/>
                <w:u w:val="none"/>
              </w:rPr>
              <w:t>15</w:t>
            </w:r>
            <w:r>
              <w:rPr>
                <w:rStyle w:val="Hyperlink"/>
                <w:sz w:val="20"/>
                <w:u w:val="none"/>
                <w:rFonts w:cs="Arial"/>
                <w:color w:val="000000"/>
              </w:rPr>
              <w:fldChar w:fldCharType="end"/>
            </w:r>
          </w:p>
        </w:tc>
      </w:tr>
      <w:tr>
        <w:trPr>
          <w:trHeight w:val="255" w:hRule="atLeast"/>
        </w:trPr>
        <w:tc>
          <w:tcPr>
            <w:tcW w:w="1767"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"RANGE!_Toc523116088"</w:instrText>
            </w:r>
            <w:r>
              <w:rPr>
                <w:rStyle w:val="Hyperlink"/>
                <w:sz w:val="20"/>
                <w:u w:val="none"/>
                <w:rFonts w:cs="Arial"/>
                <w:color w:val="000000"/>
              </w:rPr>
              <w:fldChar w:fldCharType="separate"/>
            </w:r>
            <w:r>
              <w:rPr>
                <w:rStyle w:val="Hyperlink"/>
                <w:rFonts w:cs="Arial"/>
                <w:color w:val="000000"/>
                <w:sz w:val="20"/>
                <w:u w:val="none"/>
              </w:rPr>
              <w:t>4.2.1</w:t>
            </w:r>
            <w:r>
              <w:rPr>
                <w:rStyle w:val="Hyperlink"/>
                <w:sz w:val="20"/>
                <w:u w:val="none"/>
                <w:rFonts w:cs="Arial"/>
                <w:color w:val="000000"/>
              </w:rPr>
              <w:fldChar w:fldCharType="end"/>
            </w:r>
          </w:p>
        </w:tc>
        <w:tc>
          <w:tcPr>
            <w:tcW w:w="7778" w:type="dxa"/>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"RANGE!_Toc523116088"</w:instrText>
            </w:r>
            <w:r>
              <w:rPr>
                <w:rStyle w:val="Hyperlink"/>
                <w:sz w:val="20"/>
                <w:u w:val="none"/>
                <w:rFonts w:cs="Arial"/>
                <w:color w:val="000000"/>
              </w:rPr>
              <w:fldChar w:fldCharType="separate"/>
            </w:r>
            <w:r>
              <w:rPr>
                <w:rStyle w:val="Hyperlink"/>
                <w:rFonts w:cs="Arial"/>
                <w:color w:val="000000"/>
                <w:sz w:val="20"/>
                <w:u w:val="none"/>
              </w:rPr>
              <w:t>Limit Structure/Guidelines for Credit Risk Assessment</w:t>
            </w:r>
            <w:r>
              <w:rPr>
                <w:rStyle w:val="Hyperlink"/>
                <w:sz w:val="20"/>
                <w:u w:val="none"/>
                <w:rFonts w:cs="Arial"/>
                <w:color w:val="000000"/>
              </w:rPr>
              <w:fldChar w:fldCharType="end"/>
            </w:r>
          </w:p>
        </w:tc>
        <w:tc>
          <w:tcPr>
            <w:tcW w:w="780"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"RANGE!_Toc523116088"</w:instrText>
            </w:r>
            <w:r>
              <w:rPr>
                <w:rStyle w:val="Hyperlink"/>
                <w:sz w:val="20"/>
                <w:u w:val="none"/>
                <w:rFonts w:cs="Arial"/>
                <w:color w:val="000000"/>
              </w:rPr>
              <w:fldChar w:fldCharType="separate"/>
            </w:r>
            <w:r>
              <w:rPr>
                <w:rStyle w:val="Hyperlink"/>
                <w:rFonts w:cs="Arial"/>
                <w:color w:val="000000"/>
                <w:sz w:val="20"/>
                <w:u w:val="none"/>
              </w:rPr>
              <w:t>15</w:t>
            </w:r>
            <w:r>
              <w:rPr>
                <w:rStyle w:val="Hyperlink"/>
                <w:sz w:val="20"/>
                <w:u w:val="none"/>
                <w:rFonts w:cs="Arial"/>
                <w:color w:val="000000"/>
              </w:rPr>
              <w:fldChar w:fldCharType="end"/>
            </w:r>
          </w:p>
        </w:tc>
      </w:tr>
    </w:tbl>
    <w:p>
      <w:pPr>
        <w:pStyle w:val="Normal"/>
        <w:rPr/>
      </w:pPr>
      <w:r>
        <w:br w:type="page"/>
      </w:r>
      <w:r>
        <w:rPr/>
      </w:r>
    </w:p>
    <w:tbl>
      <w:tblPr>
        <w:tblW w:w="10325" w:type="dxa"/>
        <w:jc w:val="start"/>
        <w:tblInd w:w="0" w:type="dxa"/>
        <w:tblLayout w:type="fixed"/>
        <w:tblCellMar>
          <w:top w:w="15" w:type="dxa"/>
          <w:start w:w="15" w:type="dxa"/>
          <w:bottom w:w="0" w:type="dxa"/>
          <w:end w:w="15" w:type="dxa"/>
        </w:tblCellMar>
      </w:tblPr>
      <w:tblGrid>
        <w:gridCol w:w="98"/>
        <w:gridCol w:w="1687"/>
        <w:gridCol w:w="7848"/>
        <w:gridCol w:w="10"/>
        <w:gridCol w:w="682"/>
      </w:tblGrid>
      <w:tr>
        <w:trPr>
          <w:trHeight w:val="255" w:hRule="atLeast"/>
        </w:trPr>
        <w:tc>
          <w:tcPr>
            <w:tcW w:w="98" w:type="dxa"/>
            <w:tcBorders/>
            <w:vAlign w:val="bottom"/>
          </w:tcPr>
          <w:p>
            <w:pPr>
              <w:pStyle w:val="Normal"/>
              <w:snapToGrid w:val="false"/>
              <w:rPr>
                <w:rFonts w:eastAsia="Arial Unicode MS" w:cs="Arial"/>
                <w:b/>
                <w:bCs/>
                <w:color w:val="000000"/>
                <w:sz w:val="20"/>
              </w:rPr>
            </w:pPr>
            <w:r>
              <w:rPr>
                <w:rFonts w:eastAsia="Arial Unicode MS" w:cs="Arial"/>
                <w:b/>
                <w:bCs/>
                <w:color w:val="000000"/>
                <w:sz w:val="20"/>
              </w:rPr>
            </w:r>
          </w:p>
        </w:tc>
        <w:tc>
          <w:tcPr>
            <w:tcW w:w="9535" w:type="dxa"/>
            <w:gridSpan w:val="2"/>
            <w:tcBorders/>
            <w:vAlign w:val="bottom"/>
          </w:tcPr>
          <w:p>
            <w:pPr>
              <w:pStyle w:val="Normal"/>
              <w:jc w:val="center"/>
              <w:rPr>
                <w:rFonts w:eastAsia="Arial Unicode MS" w:cs="Arial"/>
                <w:b/>
                <w:bCs/>
                <w:color w:val="000080"/>
                <w:sz w:val="20"/>
              </w:rPr>
            </w:pPr>
            <w:r>
              <w:rPr>
                <w:rFonts w:cs="Arial"/>
                <w:b/>
                <w:bCs/>
                <w:color w:val="000080"/>
                <w:sz w:val="20"/>
              </w:rPr>
              <w:t>Table of Contents</w:t>
            </w:r>
          </w:p>
        </w:tc>
        <w:tc>
          <w:tcPr>
            <w:tcW w:w="692" w:type="dxa"/>
            <w:gridSpan w:val="2"/>
            <w:tcBorders/>
            <w:vAlign w:val="bottom"/>
          </w:tcPr>
          <w:p>
            <w:pPr>
              <w:pStyle w:val="Normal"/>
              <w:jc w:val="center"/>
              <w:rPr>
                <w:rFonts w:eastAsia="Arial Unicode MS" w:cs="Arial"/>
                <w:b/>
                <w:bCs/>
                <w:color w:val="000080"/>
                <w:sz w:val="20"/>
              </w:rPr>
            </w:pPr>
            <w:r>
              <w:rPr>
                <w:rFonts w:cs="Arial"/>
                <w:b/>
                <w:bCs/>
                <w:color w:val="000080"/>
                <w:sz w:val="20"/>
              </w:rPr>
              <w:t>Page #</w:t>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"RANGE!_Toc523116089"</w:instrText>
            </w:r>
            <w:r>
              <w:rPr>
                <w:rStyle w:val="Hyperlink"/>
                <w:sz w:val="20"/>
                <w:u w:val="none"/>
                <w:rFonts w:cs="Arial"/>
                <w:color w:val="000000"/>
              </w:rPr>
              <w:fldChar w:fldCharType="separate"/>
            </w:r>
            <w:r>
              <w:rPr>
                <w:rStyle w:val="Hyperlink"/>
                <w:rFonts w:cs="Arial"/>
                <w:color w:val="000000"/>
                <w:sz w:val="20"/>
                <w:u w:val="none"/>
              </w:rPr>
              <w:t>4.2.1.1</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"RANGE!_Toc523116089"</w:instrText>
            </w:r>
            <w:r>
              <w:rPr>
                <w:rStyle w:val="Hyperlink"/>
                <w:sz w:val="20"/>
                <w:u w:val="none"/>
                <w:rFonts w:cs="Arial"/>
                <w:color w:val="000000"/>
              </w:rPr>
              <w:fldChar w:fldCharType="separate"/>
            </w:r>
            <w:r>
              <w:rPr>
                <w:rStyle w:val="Hyperlink"/>
                <w:rFonts w:cs="Arial"/>
                <w:color w:val="000000"/>
                <w:sz w:val="20"/>
                <w:u w:val="none"/>
              </w:rPr>
              <w:t>Internal Ratings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"RANGE!_Toc523116089"</w:instrText>
            </w:r>
            <w:r>
              <w:rPr>
                <w:rStyle w:val="Hyperlink"/>
                <w:sz w:val="20"/>
                <w:u w:val="none"/>
                <w:rFonts w:cs="Arial"/>
                <w:color w:val="000000"/>
              </w:rPr>
              <w:fldChar w:fldCharType="separate"/>
            </w:r>
            <w:r>
              <w:rPr>
                <w:rStyle w:val="Hyperlink"/>
                <w:rFonts w:cs="Arial"/>
                <w:color w:val="000000"/>
                <w:sz w:val="20"/>
                <w:u w:val="none"/>
              </w:rPr>
              <w:t>15</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"RANGE!_Toc523116090"</w:instrText>
            </w:r>
            <w:r>
              <w:rPr>
                <w:rStyle w:val="Hyperlink"/>
                <w:sz w:val="20"/>
                <w:u w:val="none"/>
                <w:rFonts w:cs="Arial"/>
                <w:color w:val="000000"/>
              </w:rPr>
              <w:fldChar w:fldCharType="separate"/>
            </w:r>
            <w:r>
              <w:rPr>
                <w:rStyle w:val="Hyperlink"/>
                <w:rFonts w:cs="Arial"/>
                <w:color w:val="000000"/>
                <w:sz w:val="20"/>
                <w:u w:val="none"/>
              </w:rPr>
              <w:t>4.2.1.2</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"RANGE!_Toc523116090"</w:instrText>
            </w:r>
            <w:r>
              <w:rPr>
                <w:rStyle w:val="Hyperlink"/>
                <w:sz w:val="20"/>
                <w:u w:val="none"/>
                <w:rFonts w:cs="Arial"/>
                <w:color w:val="000000"/>
              </w:rPr>
              <w:fldChar w:fldCharType="separate"/>
            </w:r>
            <w:r>
              <w:rPr>
                <w:rStyle w:val="Hyperlink"/>
                <w:rFonts w:cs="Arial"/>
                <w:color w:val="000000"/>
                <w:sz w:val="20"/>
                <w:u w:val="none"/>
              </w:rPr>
              <w:t>Credit Limits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"RANGE!_Toc523116090"</w:instrText>
            </w:r>
            <w:r>
              <w:rPr>
                <w:rStyle w:val="Hyperlink"/>
                <w:sz w:val="20"/>
                <w:u w:val="none"/>
                <w:rFonts w:cs="Arial"/>
                <w:color w:val="000000"/>
              </w:rPr>
              <w:fldChar w:fldCharType="separate"/>
            </w:r>
            <w:r>
              <w:rPr>
                <w:rStyle w:val="Hyperlink"/>
                <w:rFonts w:cs="Arial"/>
                <w:color w:val="000000"/>
                <w:sz w:val="20"/>
                <w:u w:val="none"/>
              </w:rPr>
              <w:t>16</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"RANGE!_Toc523116091"</w:instrText>
            </w:r>
            <w:r>
              <w:rPr>
                <w:rStyle w:val="Hyperlink"/>
                <w:sz w:val="20"/>
                <w:u w:val="none"/>
                <w:rFonts w:cs="Arial"/>
                <w:color w:val="000000"/>
              </w:rPr>
              <w:fldChar w:fldCharType="separate"/>
            </w:r>
            <w:r>
              <w:rPr>
                <w:rStyle w:val="Hyperlink"/>
                <w:rFonts w:cs="Arial"/>
                <w:color w:val="000000"/>
                <w:sz w:val="20"/>
                <w:u w:val="none"/>
              </w:rPr>
              <w:t>4.2.1.3</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"RANGE!_Toc523116091"</w:instrText>
            </w:r>
            <w:r>
              <w:rPr>
                <w:rStyle w:val="Hyperlink"/>
                <w:sz w:val="20"/>
                <w:u w:val="none"/>
                <w:rFonts w:cs="Arial"/>
                <w:color w:val="000000"/>
              </w:rPr>
              <w:fldChar w:fldCharType="separate"/>
            </w:r>
            <w:r>
              <w:rPr>
                <w:rStyle w:val="Hyperlink"/>
                <w:rFonts w:cs="Arial"/>
                <w:color w:val="000000"/>
                <w:sz w:val="20"/>
                <w:u w:val="none"/>
              </w:rPr>
              <w:t>Tenor Limits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"RANGE!_Toc523116091"</w:instrText>
            </w:r>
            <w:r>
              <w:rPr>
                <w:rStyle w:val="Hyperlink"/>
                <w:sz w:val="20"/>
                <w:u w:val="none"/>
                <w:rFonts w:cs="Arial"/>
                <w:color w:val="000000"/>
              </w:rPr>
              <w:fldChar w:fldCharType="separate"/>
            </w:r>
            <w:r>
              <w:rPr>
                <w:rStyle w:val="Hyperlink"/>
                <w:rFonts w:cs="Arial"/>
                <w:color w:val="000000"/>
                <w:sz w:val="20"/>
                <w:u w:val="none"/>
              </w:rPr>
              <w:t>16</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"RANGE!_Toc523116092"</w:instrText>
            </w:r>
            <w:r>
              <w:rPr>
                <w:rStyle w:val="Hyperlink"/>
                <w:sz w:val="20"/>
                <w:u w:val="none"/>
                <w:rFonts w:cs="Arial"/>
                <w:color w:val="000000"/>
              </w:rPr>
              <w:fldChar w:fldCharType="separate"/>
            </w:r>
            <w:r>
              <w:rPr>
                <w:rStyle w:val="Hyperlink"/>
                <w:rFonts w:cs="Arial"/>
                <w:color w:val="000000"/>
                <w:sz w:val="20"/>
                <w:u w:val="none"/>
              </w:rPr>
              <w:t>4.2.2</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"RANGE!_Toc523116092"</w:instrText>
            </w:r>
            <w:r>
              <w:rPr>
                <w:rStyle w:val="Hyperlink"/>
                <w:sz w:val="20"/>
                <w:u w:val="none"/>
                <w:rFonts w:cs="Arial"/>
                <w:color w:val="000000"/>
              </w:rPr>
              <w:fldChar w:fldCharType="separate"/>
            </w:r>
            <w:r>
              <w:rPr>
                <w:rStyle w:val="Hyperlink"/>
                <w:rFonts w:cs="Arial"/>
                <w:color w:val="000000"/>
                <w:sz w:val="20"/>
                <w:u w:val="none"/>
              </w:rPr>
              <w:t>Administration and Reporting for Credit Risks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"RANGE!_Toc523116092"</w:instrText>
            </w:r>
            <w:r>
              <w:rPr>
                <w:rStyle w:val="Hyperlink"/>
                <w:sz w:val="20"/>
                <w:u w:val="none"/>
                <w:rFonts w:cs="Arial"/>
                <w:color w:val="000000"/>
              </w:rPr>
              <w:fldChar w:fldCharType="separate"/>
            </w:r>
            <w:r>
              <w:rPr>
                <w:rStyle w:val="Hyperlink"/>
                <w:rFonts w:cs="Arial"/>
                <w:color w:val="000000"/>
                <w:sz w:val="20"/>
                <w:u w:val="none"/>
              </w:rPr>
              <w:t>16</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"RANGE!_Toc523116093"</w:instrText>
            </w:r>
            <w:r>
              <w:rPr>
                <w:rStyle w:val="Hyperlink"/>
                <w:sz w:val="20"/>
                <w:u w:val="none"/>
                <w:rFonts w:cs="Arial"/>
                <w:color w:val="000000"/>
              </w:rPr>
              <w:fldChar w:fldCharType="separate"/>
            </w:r>
            <w:r>
              <w:rPr>
                <w:rStyle w:val="Hyperlink"/>
                <w:rFonts w:cs="Arial"/>
                <w:color w:val="000000"/>
                <w:sz w:val="20"/>
                <w:u w:val="none"/>
              </w:rPr>
              <w:t>4.2.2.1</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"RANGE!_Toc523116093"</w:instrText>
            </w:r>
            <w:r>
              <w:rPr>
                <w:rStyle w:val="Hyperlink"/>
                <w:sz w:val="20"/>
                <w:u w:val="none"/>
                <w:rFonts w:cs="Arial"/>
                <w:color w:val="000000"/>
              </w:rPr>
              <w:fldChar w:fldCharType="separate"/>
            </w:r>
            <w:r>
              <w:rPr>
                <w:rStyle w:val="Hyperlink"/>
                <w:rFonts w:cs="Arial"/>
                <w:color w:val="000000"/>
                <w:sz w:val="20"/>
                <w:u w:val="none"/>
              </w:rPr>
              <w:t>Documentation Approval</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"RANGE!_Toc523116093"</w:instrText>
            </w:r>
            <w:r>
              <w:rPr>
                <w:rStyle w:val="Hyperlink"/>
                <w:sz w:val="20"/>
                <w:u w:val="none"/>
                <w:rFonts w:cs="Arial"/>
                <w:color w:val="000000"/>
              </w:rPr>
              <w:fldChar w:fldCharType="separate"/>
            </w:r>
            <w:r>
              <w:rPr>
                <w:rStyle w:val="Hyperlink"/>
                <w:rFonts w:cs="Arial"/>
                <w:color w:val="000000"/>
                <w:sz w:val="20"/>
                <w:u w:val="none"/>
              </w:rPr>
              <w:t>17</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"RANGE!_Toc523116094"</w:instrText>
            </w:r>
            <w:r>
              <w:rPr>
                <w:rStyle w:val="Hyperlink"/>
                <w:sz w:val="20"/>
                <w:u w:val="none"/>
                <w:rFonts w:cs="Arial"/>
                <w:color w:val="000000"/>
              </w:rPr>
              <w:fldChar w:fldCharType="separate"/>
            </w:r>
            <w:r>
              <w:rPr>
                <w:rStyle w:val="Hyperlink"/>
                <w:rFonts w:cs="Arial"/>
                <w:color w:val="000000"/>
                <w:sz w:val="20"/>
                <w:u w:val="none"/>
              </w:rPr>
              <w:t>4.2.2.2</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"RANGE!_Toc523116094"</w:instrText>
            </w:r>
            <w:r>
              <w:rPr>
                <w:rStyle w:val="Hyperlink"/>
                <w:sz w:val="20"/>
                <w:u w:val="none"/>
                <w:rFonts w:cs="Arial"/>
                <w:color w:val="000000"/>
              </w:rPr>
              <w:fldChar w:fldCharType="separate"/>
            </w:r>
            <w:r>
              <w:rPr>
                <w:rStyle w:val="Hyperlink"/>
                <w:rFonts w:cs="Arial"/>
                <w:color w:val="000000"/>
                <w:sz w:val="20"/>
                <w:u w:val="none"/>
              </w:rPr>
              <w:t>Credit Aggregation System (“CAS”)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"RANGE!_Toc523116094"</w:instrText>
            </w:r>
            <w:r>
              <w:rPr>
                <w:rStyle w:val="Hyperlink"/>
                <w:sz w:val="20"/>
                <w:u w:val="none"/>
                <w:rFonts w:cs="Arial"/>
                <w:color w:val="000000"/>
              </w:rPr>
              <w:fldChar w:fldCharType="separate"/>
            </w:r>
            <w:r>
              <w:rPr>
                <w:rStyle w:val="Hyperlink"/>
                <w:rFonts w:cs="Arial"/>
                <w:color w:val="000000"/>
                <w:sz w:val="20"/>
                <w:u w:val="none"/>
              </w:rPr>
              <w:t>17</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"RANGE!_Toc523116095"</w:instrText>
            </w:r>
            <w:r>
              <w:rPr>
                <w:rStyle w:val="Hyperlink"/>
                <w:sz w:val="20"/>
                <w:u w:val="none"/>
                <w:rFonts w:cs="Arial"/>
                <w:color w:val="000000"/>
              </w:rPr>
              <w:fldChar w:fldCharType="separate"/>
            </w:r>
            <w:r>
              <w:rPr>
                <w:rStyle w:val="Hyperlink"/>
                <w:rFonts w:cs="Arial"/>
                <w:color w:val="000000"/>
                <w:sz w:val="20"/>
                <w:u w:val="none"/>
              </w:rPr>
              <w:t>4.2.2.3</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"RANGE!_Toc523116095"</w:instrText>
            </w:r>
            <w:r>
              <w:rPr>
                <w:rStyle w:val="Hyperlink"/>
                <w:sz w:val="20"/>
                <w:u w:val="none"/>
                <w:rFonts w:cs="Arial"/>
                <w:color w:val="000000"/>
              </w:rPr>
              <w:fldChar w:fldCharType="separate"/>
            </w:r>
            <w:r>
              <w:rPr>
                <w:rStyle w:val="Hyperlink"/>
                <w:rFonts w:cs="Arial"/>
                <w:color w:val="000000"/>
                <w:sz w:val="20"/>
                <w:u w:val="none"/>
              </w:rPr>
              <w:t>Counterparty Credit Files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"RANGE!_Toc523116095"</w:instrText>
            </w:r>
            <w:r>
              <w:rPr>
                <w:rStyle w:val="Hyperlink"/>
                <w:sz w:val="20"/>
                <w:u w:val="none"/>
                <w:rFonts w:cs="Arial"/>
                <w:color w:val="000000"/>
              </w:rPr>
              <w:fldChar w:fldCharType="separate"/>
            </w:r>
            <w:r>
              <w:rPr>
                <w:rStyle w:val="Hyperlink"/>
                <w:rFonts w:cs="Arial"/>
                <w:color w:val="000000"/>
                <w:sz w:val="20"/>
                <w:u w:val="none"/>
              </w:rPr>
              <w:t>17</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"RANGE!_Toc523116096"</w:instrText>
            </w:r>
            <w:r>
              <w:rPr>
                <w:rStyle w:val="Hyperlink"/>
                <w:sz w:val="20"/>
                <w:u w:val="none"/>
                <w:rFonts w:cs="Arial"/>
                <w:color w:val="000000"/>
              </w:rPr>
              <w:fldChar w:fldCharType="separate"/>
            </w:r>
            <w:r>
              <w:rPr>
                <w:rStyle w:val="Hyperlink"/>
                <w:rFonts w:cs="Arial"/>
                <w:color w:val="000000"/>
                <w:sz w:val="20"/>
                <w:u w:val="none"/>
              </w:rPr>
              <w:t>4.2.2.4</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"RANGE!_Toc523116096"</w:instrText>
            </w:r>
            <w:r>
              <w:rPr>
                <w:rStyle w:val="Hyperlink"/>
                <w:sz w:val="20"/>
                <w:u w:val="none"/>
                <w:rFonts w:cs="Arial"/>
                <w:color w:val="000000"/>
              </w:rPr>
              <w:fldChar w:fldCharType="separate"/>
            </w:r>
            <w:r>
              <w:rPr>
                <w:rStyle w:val="Hyperlink"/>
                <w:rFonts w:cs="Arial"/>
                <w:color w:val="000000"/>
                <w:sz w:val="20"/>
                <w:u w:val="none"/>
              </w:rPr>
              <w:t>Credit Reserve Monitoring</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"RANGE!_Toc523116096"</w:instrText>
            </w:r>
            <w:r>
              <w:rPr>
                <w:rStyle w:val="Hyperlink"/>
                <w:sz w:val="20"/>
                <w:u w:val="none"/>
                <w:rFonts w:cs="Arial"/>
                <w:color w:val="000000"/>
              </w:rPr>
              <w:fldChar w:fldCharType="separate"/>
            </w:r>
            <w:r>
              <w:rPr>
                <w:rStyle w:val="Hyperlink"/>
                <w:rFonts w:cs="Arial"/>
                <w:color w:val="000000"/>
                <w:sz w:val="20"/>
                <w:u w:val="none"/>
              </w:rPr>
              <w:t>17</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"RANGE!_Toc523116097"</w:instrText>
            </w:r>
            <w:r>
              <w:rPr>
                <w:rStyle w:val="Hyperlink"/>
                <w:sz w:val="20"/>
                <w:u w:val="none"/>
                <w:rFonts w:cs="Arial"/>
                <w:color w:val="000000"/>
              </w:rPr>
              <w:fldChar w:fldCharType="separate"/>
            </w:r>
            <w:r>
              <w:rPr>
                <w:rStyle w:val="Hyperlink"/>
                <w:rFonts w:cs="Arial"/>
                <w:color w:val="000000"/>
                <w:sz w:val="20"/>
                <w:u w:val="none"/>
              </w:rPr>
              <w:t>4.3</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"RANGE!_Toc523116097"</w:instrText>
            </w:r>
            <w:r>
              <w:rPr>
                <w:rStyle w:val="Hyperlink"/>
                <w:sz w:val="20"/>
                <w:u w:val="none"/>
                <w:rFonts w:cs="Arial"/>
                <w:color w:val="000000"/>
              </w:rPr>
              <w:fldChar w:fldCharType="separate"/>
            </w:r>
            <w:r>
              <w:rPr>
                <w:rStyle w:val="Hyperlink"/>
                <w:rFonts w:cs="Arial"/>
                <w:color w:val="000000"/>
                <w:sz w:val="20"/>
                <w:u w:val="none"/>
              </w:rPr>
              <w:t>Capital Associated with Operational Risk</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"RANGE!_Toc523116097"</w:instrText>
            </w:r>
            <w:r>
              <w:rPr>
                <w:rStyle w:val="Hyperlink"/>
                <w:sz w:val="20"/>
                <w:u w:val="none"/>
                <w:rFonts w:cs="Arial"/>
                <w:color w:val="000000"/>
              </w:rPr>
              <w:fldChar w:fldCharType="separate"/>
            </w:r>
            <w:r>
              <w:rPr>
                <w:rStyle w:val="Hyperlink"/>
                <w:rFonts w:cs="Arial"/>
                <w:color w:val="000000"/>
                <w:sz w:val="20"/>
                <w:u w:val="none"/>
              </w:rPr>
              <w:t>18</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"RANGE!_Toc523116098"</w:instrText>
            </w:r>
            <w:r>
              <w:rPr>
                <w:rStyle w:val="Hyperlink"/>
                <w:sz w:val="20"/>
                <w:u w:val="none"/>
                <w:rFonts w:cs="Arial"/>
                <w:color w:val="000000"/>
              </w:rPr>
              <w:fldChar w:fldCharType="separate"/>
            </w:r>
            <w:r>
              <w:rPr>
                <w:rStyle w:val="Hyperlink"/>
                <w:rFonts w:cs="Arial"/>
                <w:color w:val="000000"/>
                <w:sz w:val="20"/>
                <w:u w:val="none"/>
              </w:rPr>
              <w:t>4.3.1</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"RANGE!_Toc523116098"</w:instrText>
            </w:r>
            <w:r>
              <w:rPr>
                <w:rStyle w:val="Hyperlink"/>
                <w:sz w:val="20"/>
                <w:u w:val="none"/>
                <w:rFonts w:cs="Arial"/>
                <w:color w:val="000000"/>
              </w:rPr>
              <w:fldChar w:fldCharType="separate"/>
            </w:r>
            <w:r>
              <w:rPr>
                <w:rStyle w:val="Hyperlink"/>
                <w:rFonts w:cs="Arial"/>
                <w:color w:val="000000"/>
                <w:sz w:val="20"/>
                <w:u w:val="none"/>
              </w:rPr>
              <w:t>Guidelines for Operational Risk</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"RANGE!_Toc523116098"</w:instrText>
            </w:r>
            <w:r>
              <w:rPr>
                <w:rStyle w:val="Hyperlink"/>
                <w:sz w:val="20"/>
                <w:u w:val="none"/>
                <w:rFonts w:cs="Arial"/>
                <w:color w:val="000000"/>
              </w:rPr>
              <w:fldChar w:fldCharType="separate"/>
            </w:r>
            <w:r>
              <w:rPr>
                <w:rStyle w:val="Hyperlink"/>
                <w:rFonts w:cs="Arial"/>
                <w:color w:val="000000"/>
                <w:sz w:val="20"/>
                <w:u w:val="none"/>
              </w:rPr>
              <w:t>18</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"RANGE!_Toc523116099"</w:instrText>
            </w:r>
            <w:r>
              <w:rPr>
                <w:rStyle w:val="Hyperlink"/>
                <w:sz w:val="20"/>
                <w:u w:val="none"/>
                <w:rFonts w:cs="Arial"/>
                <w:color w:val="000000"/>
              </w:rPr>
              <w:fldChar w:fldCharType="separate"/>
            </w:r>
            <w:r>
              <w:rPr>
                <w:rStyle w:val="Hyperlink"/>
                <w:rFonts w:cs="Arial"/>
                <w:color w:val="000000"/>
                <w:sz w:val="20"/>
                <w:u w:val="none"/>
              </w:rPr>
              <w:t>4.3.1.1</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"RANGE!_Toc523116099"</w:instrText>
            </w:r>
            <w:r>
              <w:rPr>
                <w:rStyle w:val="Hyperlink"/>
                <w:sz w:val="20"/>
                <w:u w:val="none"/>
                <w:rFonts w:cs="Arial"/>
                <w:color w:val="000000"/>
              </w:rPr>
              <w:fldChar w:fldCharType="separate"/>
            </w:r>
            <w:r>
              <w:rPr>
                <w:rStyle w:val="Hyperlink"/>
                <w:rFonts w:cs="Arial"/>
                <w:color w:val="000000"/>
                <w:sz w:val="20"/>
                <w:u w:val="none"/>
              </w:rPr>
              <w:t>Segregation of Duties.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"RANGE!_Toc523116099"</w:instrText>
            </w:r>
            <w:r>
              <w:rPr>
                <w:rStyle w:val="Hyperlink"/>
                <w:sz w:val="20"/>
                <w:u w:val="none"/>
                <w:rFonts w:cs="Arial"/>
                <w:color w:val="000000"/>
              </w:rPr>
              <w:fldChar w:fldCharType="separate"/>
            </w:r>
            <w:r>
              <w:rPr>
                <w:rStyle w:val="Hyperlink"/>
                <w:rFonts w:cs="Arial"/>
                <w:color w:val="000000"/>
                <w:sz w:val="20"/>
                <w:u w:val="none"/>
              </w:rPr>
              <w:t>18</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"RANGE!_Toc523116100"</w:instrText>
            </w:r>
            <w:r>
              <w:rPr>
                <w:rStyle w:val="Hyperlink"/>
                <w:sz w:val="20"/>
                <w:u w:val="none"/>
                <w:rFonts w:cs="Arial"/>
                <w:color w:val="000000"/>
              </w:rPr>
              <w:fldChar w:fldCharType="separate"/>
            </w:r>
            <w:r>
              <w:rPr>
                <w:rStyle w:val="Hyperlink"/>
                <w:rFonts w:cs="Arial"/>
                <w:color w:val="000000"/>
                <w:sz w:val="20"/>
                <w:u w:val="none"/>
              </w:rPr>
              <w:t>4.3.1.2</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"RANGE!_Toc523116100"</w:instrText>
            </w:r>
            <w:r>
              <w:rPr>
                <w:rStyle w:val="Hyperlink"/>
                <w:sz w:val="20"/>
                <w:u w:val="none"/>
                <w:rFonts w:cs="Arial"/>
                <w:color w:val="000000"/>
              </w:rPr>
              <w:fldChar w:fldCharType="separate"/>
            </w:r>
            <w:r>
              <w:rPr>
                <w:rStyle w:val="Hyperlink"/>
                <w:rFonts w:cs="Arial"/>
                <w:color w:val="000000"/>
                <w:sz w:val="20"/>
                <w:u w:val="none"/>
              </w:rPr>
              <w:t>Fundamental Operating Standards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"RANGE!_Toc523116100"</w:instrText>
            </w:r>
            <w:r>
              <w:rPr>
                <w:rStyle w:val="Hyperlink"/>
                <w:sz w:val="20"/>
                <w:u w:val="none"/>
                <w:rFonts w:cs="Arial"/>
                <w:color w:val="000000"/>
              </w:rPr>
              <w:fldChar w:fldCharType="separate"/>
            </w:r>
            <w:r>
              <w:rPr>
                <w:rStyle w:val="Hyperlink"/>
                <w:rFonts w:cs="Arial"/>
                <w:color w:val="000000"/>
                <w:sz w:val="20"/>
                <w:u w:val="none"/>
              </w:rPr>
              <w:t>18</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"RANGE!_Toc523116101"</w:instrText>
            </w:r>
            <w:r>
              <w:rPr>
                <w:rStyle w:val="Hyperlink"/>
                <w:sz w:val="20"/>
                <w:u w:val="none"/>
                <w:rFonts w:cs="Arial"/>
                <w:color w:val="000000"/>
              </w:rPr>
              <w:fldChar w:fldCharType="separate"/>
            </w:r>
            <w:r>
              <w:rPr>
                <w:rStyle w:val="Hyperlink"/>
                <w:rFonts w:cs="Arial"/>
                <w:color w:val="000000"/>
                <w:sz w:val="20"/>
                <w:u w:val="none"/>
              </w:rPr>
              <w:t>4.3.1.3</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"RANGE!_Toc523116101"</w:instrText>
            </w:r>
            <w:r>
              <w:rPr>
                <w:rStyle w:val="Hyperlink"/>
                <w:sz w:val="20"/>
                <w:u w:val="none"/>
                <w:rFonts w:cs="Arial"/>
                <w:color w:val="000000"/>
              </w:rPr>
              <w:fldChar w:fldCharType="separate"/>
            </w:r>
            <w:r>
              <w:rPr>
                <w:rStyle w:val="Hyperlink"/>
                <w:rFonts w:cs="Arial"/>
                <w:color w:val="000000"/>
                <w:sz w:val="20"/>
                <w:u w:val="none"/>
              </w:rPr>
              <w:t>Code of Ethics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"RANGE!_Toc523116101"</w:instrText>
            </w:r>
            <w:r>
              <w:rPr>
                <w:rStyle w:val="Hyperlink"/>
                <w:sz w:val="20"/>
                <w:u w:val="none"/>
                <w:rFonts w:cs="Arial"/>
                <w:color w:val="000000"/>
              </w:rPr>
              <w:fldChar w:fldCharType="separate"/>
            </w:r>
            <w:r>
              <w:rPr>
                <w:rStyle w:val="Hyperlink"/>
                <w:rFonts w:cs="Arial"/>
                <w:color w:val="000000"/>
                <w:sz w:val="20"/>
                <w:u w:val="none"/>
              </w:rPr>
              <w:t>18</w:t>
            </w:r>
            <w:r>
              <w:rPr>
                <w:rStyle w:val="Hyperlink"/>
                <w:sz w:val="20"/>
                <w:u w:val="none"/>
                <w:rFonts w:cs="Arial"/>
                <w:color w:val="000000"/>
              </w:rPr>
              <w:fldChar w:fldCharType="end"/>
            </w:r>
          </w:p>
        </w:tc>
      </w:tr>
      <w:tr>
        <w:trPr>
          <w:trHeight w:val="255" w:hRule="atLeast"/>
        </w:trPr>
        <w:tc>
          <w:tcPr>
            <w:tcW w:w="1785"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"RANGE!_Toc523116102"</w:instrText>
            </w:r>
            <w:r>
              <w:rPr>
                <w:rStyle w:val="Hyperlink"/>
                <w:sz w:val="20"/>
                <w:u w:val="none"/>
                <w:rFonts w:cs="Arial"/>
                <w:color w:val="000000"/>
              </w:rPr>
              <w:fldChar w:fldCharType="separate"/>
            </w:r>
            <w:r>
              <w:rPr>
                <w:rStyle w:val="Hyperlink"/>
                <w:rFonts w:cs="Arial"/>
                <w:color w:val="000000"/>
                <w:sz w:val="20"/>
                <w:u w:val="none"/>
              </w:rPr>
              <w:t>4.3.1.4</w:t>
            </w:r>
            <w:r>
              <w:rPr>
                <w:rStyle w:val="Hyperlink"/>
                <w:sz w:val="20"/>
                <w:u w:val="none"/>
                <w:rFonts w:cs="Arial"/>
                <w:color w:val="000000"/>
              </w:rPr>
              <w:fldChar w:fldCharType="end"/>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"RANGE!_Toc523116102"</w:instrText>
            </w:r>
            <w:r>
              <w:rPr>
                <w:rStyle w:val="Hyperlink"/>
                <w:sz w:val="20"/>
                <w:u w:val="none"/>
                <w:rFonts w:cs="Arial"/>
                <w:color w:val="000000"/>
              </w:rPr>
              <w:fldChar w:fldCharType="separate"/>
            </w:r>
            <w:r>
              <w:rPr>
                <w:rStyle w:val="Hyperlink"/>
                <w:rFonts w:cs="Arial"/>
                <w:color w:val="000000"/>
                <w:sz w:val="20"/>
                <w:u w:val="none"/>
              </w:rPr>
              <w:t>Information Systems Support and Business Continuity Planning</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"RANGE!_Toc523116102"</w:instrText>
            </w:r>
            <w:r>
              <w:rPr>
                <w:rStyle w:val="Hyperlink"/>
                <w:sz w:val="20"/>
                <w:u w:val="none"/>
                <w:rFonts w:cs="Arial"/>
                <w:color w:val="000000"/>
              </w:rPr>
              <w:fldChar w:fldCharType="separate"/>
            </w:r>
            <w:r>
              <w:rPr>
                <w:rStyle w:val="Hyperlink"/>
                <w:rFonts w:cs="Arial"/>
                <w:color w:val="000000"/>
                <w:sz w:val="20"/>
                <w:u w:val="none"/>
              </w:rPr>
              <w:t>19</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"RANGE!_Toc523116103"</w:instrText>
            </w:r>
            <w:r>
              <w:rPr>
                <w:rStyle w:val="Hyperlink"/>
                <w:sz w:val="20"/>
                <w:u w:val="none"/>
                <w:rFonts w:cs="Arial"/>
                <w:color w:val="000000"/>
              </w:rPr>
              <w:fldChar w:fldCharType="separate"/>
            </w:r>
            <w:r>
              <w:rPr>
                <w:rStyle w:val="Hyperlink"/>
                <w:rFonts w:cs="Arial"/>
                <w:color w:val="000000"/>
                <w:sz w:val="20"/>
                <w:u w:val="none"/>
              </w:rPr>
              <w:t>4.3.2</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"RANGE!_Toc523116103"</w:instrText>
            </w:r>
            <w:r>
              <w:rPr>
                <w:rStyle w:val="Hyperlink"/>
                <w:sz w:val="20"/>
                <w:u w:val="none"/>
                <w:rFonts w:cs="Arial"/>
                <w:color w:val="000000"/>
              </w:rPr>
              <w:fldChar w:fldCharType="separate"/>
            </w:r>
            <w:r>
              <w:rPr>
                <w:rStyle w:val="Hyperlink"/>
                <w:rFonts w:cs="Arial"/>
                <w:color w:val="000000"/>
                <w:sz w:val="20"/>
                <w:u w:val="none"/>
              </w:rPr>
              <w:t>Administration and Reporting for Operational Risks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"RANGE!_Toc523116103"</w:instrText>
            </w:r>
            <w:r>
              <w:rPr>
                <w:rStyle w:val="Hyperlink"/>
                <w:sz w:val="20"/>
                <w:u w:val="none"/>
                <w:rFonts w:cs="Arial"/>
                <w:color w:val="000000"/>
              </w:rPr>
              <w:fldChar w:fldCharType="separate"/>
            </w:r>
            <w:r>
              <w:rPr>
                <w:rStyle w:val="Hyperlink"/>
                <w:rFonts w:cs="Arial"/>
                <w:color w:val="000000"/>
                <w:sz w:val="20"/>
                <w:u w:val="none"/>
              </w:rPr>
              <w:t>19</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"RANGE!_Toc523116104"</w:instrText>
            </w:r>
            <w:r>
              <w:rPr>
                <w:rStyle w:val="Hyperlink"/>
                <w:sz w:val="20"/>
                <w:u w:val="none"/>
                <w:rFonts w:cs="Arial"/>
                <w:color w:val="000000"/>
              </w:rPr>
              <w:fldChar w:fldCharType="separate"/>
            </w:r>
            <w:r>
              <w:rPr>
                <w:rStyle w:val="Hyperlink"/>
                <w:rFonts w:cs="Arial"/>
                <w:color w:val="000000"/>
                <w:sz w:val="20"/>
                <w:u w:val="none"/>
              </w:rPr>
              <w:t>4.4</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"RANGE!_Toc523116104"</w:instrText>
            </w:r>
            <w:r>
              <w:rPr>
                <w:rStyle w:val="Hyperlink"/>
                <w:sz w:val="20"/>
                <w:u w:val="none"/>
                <w:rFonts w:cs="Arial"/>
                <w:color w:val="000000"/>
              </w:rPr>
              <w:fldChar w:fldCharType="separate"/>
            </w:r>
            <w:r>
              <w:rPr>
                <w:rStyle w:val="Hyperlink"/>
                <w:rFonts w:cs="Arial"/>
                <w:color w:val="000000"/>
                <w:sz w:val="20"/>
                <w:u w:val="none"/>
              </w:rPr>
              <w:t>Capital Associated with Liquidity/Funding Risk</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"RANGE!_Toc523116104"</w:instrText>
            </w:r>
            <w:r>
              <w:rPr>
                <w:rStyle w:val="Hyperlink"/>
                <w:sz w:val="20"/>
                <w:u w:val="none"/>
                <w:rFonts w:cs="Arial"/>
                <w:color w:val="000000"/>
              </w:rPr>
              <w:fldChar w:fldCharType="separate"/>
            </w:r>
            <w:r>
              <w:rPr>
                <w:rStyle w:val="Hyperlink"/>
                <w:rFonts w:cs="Arial"/>
                <w:color w:val="000000"/>
                <w:sz w:val="20"/>
                <w:u w:val="none"/>
              </w:rPr>
              <w:t>20</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"RANGE!_Toc523116105"</w:instrText>
            </w:r>
            <w:r>
              <w:rPr>
                <w:rStyle w:val="Hyperlink"/>
                <w:sz w:val="20"/>
                <w:u w:val="none"/>
                <w:rFonts w:cs="Arial"/>
                <w:color w:val="000000"/>
              </w:rPr>
              <w:fldChar w:fldCharType="separate"/>
            </w:r>
            <w:r>
              <w:rPr>
                <w:rStyle w:val="Hyperlink"/>
                <w:rFonts w:cs="Arial"/>
                <w:color w:val="000000"/>
                <w:sz w:val="20"/>
                <w:u w:val="none"/>
              </w:rPr>
              <w:t>4.4.1</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"RANGE!_Toc523116105"</w:instrText>
            </w:r>
            <w:r>
              <w:rPr>
                <w:rStyle w:val="Hyperlink"/>
                <w:sz w:val="20"/>
                <w:u w:val="none"/>
                <w:rFonts w:cs="Arial"/>
                <w:color w:val="000000"/>
              </w:rPr>
              <w:fldChar w:fldCharType="separate"/>
            </w:r>
            <w:r>
              <w:rPr>
                <w:rStyle w:val="Hyperlink"/>
                <w:rFonts w:cs="Arial"/>
                <w:color w:val="000000"/>
                <w:sz w:val="20"/>
                <w:u w:val="none"/>
              </w:rPr>
              <w:t>Limit Structure for Liquidity/Funding Risk</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"RANGE!_Toc523116105"</w:instrText>
            </w:r>
            <w:r>
              <w:rPr>
                <w:rStyle w:val="Hyperlink"/>
                <w:sz w:val="20"/>
                <w:u w:val="none"/>
                <w:rFonts w:cs="Arial"/>
                <w:color w:val="000000"/>
              </w:rPr>
              <w:fldChar w:fldCharType="separate"/>
            </w:r>
            <w:r>
              <w:rPr>
                <w:rStyle w:val="Hyperlink"/>
                <w:rFonts w:cs="Arial"/>
                <w:color w:val="000000"/>
                <w:sz w:val="20"/>
                <w:u w:val="none"/>
              </w:rPr>
              <w:t>20</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"RANGE!_Toc523116106"</w:instrText>
            </w:r>
            <w:r>
              <w:rPr>
                <w:rStyle w:val="Hyperlink"/>
                <w:sz w:val="20"/>
                <w:u w:val="none"/>
                <w:rFonts w:cs="Arial"/>
                <w:color w:val="000000"/>
              </w:rPr>
              <w:fldChar w:fldCharType="separate"/>
            </w:r>
            <w:r>
              <w:rPr>
                <w:rStyle w:val="Hyperlink"/>
                <w:rFonts w:cs="Arial"/>
                <w:color w:val="000000"/>
                <w:sz w:val="20"/>
                <w:u w:val="none"/>
              </w:rPr>
              <w:t>4.4.2</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"RANGE!_Toc523116106"</w:instrText>
            </w:r>
            <w:r>
              <w:rPr>
                <w:rStyle w:val="Hyperlink"/>
                <w:sz w:val="20"/>
                <w:u w:val="none"/>
                <w:rFonts w:cs="Arial"/>
                <w:color w:val="000000"/>
              </w:rPr>
              <w:fldChar w:fldCharType="separate"/>
            </w:r>
            <w:r>
              <w:rPr>
                <w:rStyle w:val="Hyperlink"/>
                <w:rFonts w:cs="Arial"/>
                <w:color w:val="000000"/>
                <w:sz w:val="20"/>
                <w:u w:val="none"/>
              </w:rPr>
              <w:t>Administration/Reporting for Liquidity/Funding Risk</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"RANGE!_Toc523116106"</w:instrText>
            </w:r>
            <w:r>
              <w:rPr>
                <w:rStyle w:val="Hyperlink"/>
                <w:sz w:val="20"/>
                <w:u w:val="none"/>
                <w:rFonts w:cs="Arial"/>
                <w:color w:val="000000"/>
              </w:rPr>
              <w:fldChar w:fldCharType="separate"/>
            </w:r>
            <w:r>
              <w:rPr>
                <w:rStyle w:val="Hyperlink"/>
                <w:rFonts w:cs="Arial"/>
                <w:color w:val="000000"/>
                <w:sz w:val="20"/>
                <w:u w:val="none"/>
              </w:rPr>
              <w:t>20</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"RANGE!_Toc523116107"</w:instrText>
            </w:r>
            <w:r>
              <w:rPr>
                <w:rStyle w:val="Hyperlink"/>
                <w:sz w:val="20"/>
                <w:u w:val="none"/>
                <w:b/>
                <w:bCs/>
                <w:rFonts w:cs="Arial"/>
                <w:color w:val="000000"/>
              </w:rPr>
              <w:fldChar w:fldCharType="separate"/>
            </w:r>
            <w:r>
              <w:rPr>
                <w:rStyle w:val="Hyperlink"/>
                <w:rFonts w:cs="Arial"/>
                <w:b/>
                <w:bCs/>
                <w:color w:val="000000"/>
                <w:sz w:val="20"/>
                <w:u w:val="none"/>
              </w:rPr>
              <w:t>5</w:t>
            </w:r>
            <w:r>
              <w:rPr>
                <w:rStyle w:val="Hyperlink"/>
                <w:sz w:val="20"/>
                <w:u w:val="none"/>
                <w:b/>
                <w:bCs/>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"RANGE!_Toc523116107"</w:instrText>
            </w:r>
            <w:r>
              <w:rPr>
                <w:rStyle w:val="Hyperlink"/>
                <w:sz w:val="20"/>
                <w:u w:val="none"/>
                <w:b/>
                <w:bCs/>
                <w:rFonts w:cs="Arial"/>
                <w:color w:val="000000"/>
              </w:rPr>
              <w:fldChar w:fldCharType="separate"/>
            </w:r>
            <w:r>
              <w:rPr>
                <w:rStyle w:val="Hyperlink"/>
                <w:rFonts w:cs="Arial"/>
                <w:b/>
                <w:bCs/>
                <w:color w:val="000000"/>
                <w:sz w:val="20"/>
                <w:u w:val="none"/>
              </w:rPr>
              <w:t>Requests for Allocation of Risk Capital</w:t>
            </w:r>
            <w:r>
              <w:rPr>
                <w:rStyle w:val="Hyperlink"/>
                <w:sz w:val="20"/>
                <w:u w:val="none"/>
                <w:b/>
                <w:bCs/>
                <w:rFonts w:cs="Arial"/>
                <w:color w:val="000000"/>
              </w:rPr>
              <w:fldChar w:fldCharType="end"/>
            </w:r>
          </w:p>
        </w:tc>
        <w:tc>
          <w:tcPr>
            <w:tcW w:w="682"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"RANGE!_Toc523116107"</w:instrText>
            </w:r>
            <w:r>
              <w:rPr>
                <w:rStyle w:val="Hyperlink"/>
                <w:sz w:val="20"/>
                <w:u w:val="none"/>
                <w:b/>
                <w:bCs/>
                <w:rFonts w:cs="Arial"/>
                <w:color w:val="000000"/>
              </w:rPr>
              <w:fldChar w:fldCharType="separate"/>
            </w:r>
            <w:r>
              <w:rPr>
                <w:rStyle w:val="Hyperlink"/>
                <w:rFonts w:cs="Arial"/>
                <w:b/>
                <w:bCs/>
                <w:color w:val="000000"/>
                <w:sz w:val="20"/>
                <w:u w:val="none"/>
              </w:rPr>
              <w:t>21</w:t>
            </w:r>
            <w:r>
              <w:rPr>
                <w:rStyle w:val="Hyperlink"/>
                <w:sz w:val="20"/>
                <w:u w:val="none"/>
                <w:b/>
                <w:bCs/>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"RANGE!_Toc523116108"</w:instrText>
            </w:r>
            <w:r>
              <w:rPr>
                <w:rStyle w:val="Hyperlink"/>
                <w:sz w:val="20"/>
                <w:u w:val="none"/>
                <w:rFonts w:cs="Arial"/>
                <w:color w:val="000000"/>
              </w:rPr>
              <w:fldChar w:fldCharType="separate"/>
            </w:r>
            <w:r>
              <w:rPr>
                <w:rStyle w:val="Hyperlink"/>
                <w:rFonts w:cs="Arial"/>
                <w:color w:val="000000"/>
                <w:sz w:val="20"/>
                <w:u w:val="none"/>
              </w:rPr>
              <w:t>5.1</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"RANGE!_Toc523116108"</w:instrText>
            </w:r>
            <w:r>
              <w:rPr>
                <w:rStyle w:val="Hyperlink"/>
                <w:sz w:val="20"/>
                <w:u w:val="none"/>
                <w:rFonts w:cs="Arial"/>
                <w:color w:val="000000"/>
              </w:rPr>
              <w:fldChar w:fldCharType="separate"/>
            </w:r>
            <w:r>
              <w:rPr>
                <w:rStyle w:val="Hyperlink"/>
                <w:rFonts w:cs="Arial"/>
                <w:color w:val="000000"/>
                <w:sz w:val="20"/>
                <w:u w:val="none"/>
              </w:rPr>
              <w:t>Portfolio Risk Capital</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"RANGE!_Toc523116108"</w:instrText>
            </w:r>
            <w:r>
              <w:rPr>
                <w:rStyle w:val="Hyperlink"/>
                <w:sz w:val="20"/>
                <w:u w:val="none"/>
                <w:rFonts w:cs="Arial"/>
                <w:color w:val="000000"/>
              </w:rPr>
              <w:fldChar w:fldCharType="separate"/>
            </w:r>
            <w:r>
              <w:rPr>
                <w:rStyle w:val="Hyperlink"/>
                <w:rFonts w:cs="Arial"/>
                <w:color w:val="000000"/>
                <w:sz w:val="20"/>
                <w:u w:val="none"/>
              </w:rPr>
              <w:t>21</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"RANGE!_Toc523116109"</w:instrText>
            </w:r>
            <w:r>
              <w:rPr>
                <w:rStyle w:val="Hyperlink"/>
                <w:sz w:val="20"/>
                <w:u w:val="none"/>
                <w:rFonts w:cs="Arial"/>
                <w:color w:val="000000"/>
              </w:rPr>
              <w:fldChar w:fldCharType="separate"/>
            </w:r>
            <w:r>
              <w:rPr>
                <w:rStyle w:val="Hyperlink"/>
                <w:rFonts w:cs="Arial"/>
                <w:color w:val="000000"/>
                <w:sz w:val="20"/>
                <w:u w:val="none"/>
              </w:rPr>
              <w:t>5.2</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"RANGE!_Toc523116109"</w:instrText>
            </w:r>
            <w:r>
              <w:rPr>
                <w:rStyle w:val="Hyperlink"/>
                <w:sz w:val="20"/>
                <w:u w:val="none"/>
                <w:rFonts w:cs="Arial"/>
                <w:color w:val="000000"/>
              </w:rPr>
              <w:fldChar w:fldCharType="separate"/>
            </w:r>
            <w:r>
              <w:rPr>
                <w:rStyle w:val="Hyperlink"/>
                <w:rFonts w:cs="Arial"/>
                <w:color w:val="000000"/>
                <w:sz w:val="20"/>
                <w:u w:val="none"/>
              </w:rPr>
              <w:t>Transaction Specific Risk Capital</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"RANGE!_Toc523116109"</w:instrText>
            </w:r>
            <w:r>
              <w:rPr>
                <w:rStyle w:val="Hyperlink"/>
                <w:sz w:val="20"/>
                <w:u w:val="none"/>
                <w:rFonts w:cs="Arial"/>
                <w:color w:val="000000"/>
              </w:rPr>
              <w:fldChar w:fldCharType="separate"/>
            </w:r>
            <w:r>
              <w:rPr>
                <w:rStyle w:val="Hyperlink"/>
                <w:rFonts w:cs="Arial"/>
                <w:color w:val="000000"/>
                <w:sz w:val="20"/>
                <w:u w:val="none"/>
              </w:rPr>
              <w:t>21</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"RANGE!_Toc523116110"</w:instrText>
            </w:r>
            <w:r>
              <w:rPr>
                <w:rStyle w:val="Hyperlink"/>
                <w:sz w:val="20"/>
                <w:u w:val="none"/>
                <w:rFonts w:cs="Arial"/>
                <w:color w:val="000000"/>
              </w:rPr>
              <w:fldChar w:fldCharType="separate"/>
            </w:r>
            <w:r>
              <w:rPr>
                <w:rStyle w:val="Hyperlink"/>
                <w:rFonts w:cs="Arial"/>
                <w:color w:val="000000"/>
                <w:sz w:val="20"/>
                <w:u w:val="none"/>
              </w:rPr>
              <w:t>5.2.1</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"RANGE!_Toc523116110"</w:instrText>
            </w:r>
            <w:r>
              <w:rPr>
                <w:rStyle w:val="Hyperlink"/>
                <w:sz w:val="20"/>
                <w:u w:val="none"/>
                <w:rFonts w:cs="Arial"/>
                <w:color w:val="000000"/>
              </w:rPr>
              <w:fldChar w:fldCharType="separate"/>
            </w:r>
            <w:r>
              <w:rPr>
                <w:rStyle w:val="Hyperlink"/>
                <w:rFonts w:cs="Arial"/>
                <w:color w:val="000000"/>
                <w:sz w:val="20"/>
                <w:u w:val="none"/>
              </w:rPr>
              <w:t>Approval Process for Standard Transactions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"RANGE!_Toc523116110"</w:instrText>
            </w:r>
            <w:r>
              <w:rPr>
                <w:rStyle w:val="Hyperlink"/>
                <w:sz w:val="20"/>
                <w:u w:val="none"/>
                <w:rFonts w:cs="Arial"/>
                <w:color w:val="000000"/>
              </w:rPr>
              <w:fldChar w:fldCharType="separate"/>
            </w:r>
            <w:r>
              <w:rPr>
                <w:rStyle w:val="Hyperlink"/>
                <w:rFonts w:cs="Arial"/>
                <w:color w:val="000000"/>
                <w:sz w:val="20"/>
                <w:u w:val="none"/>
              </w:rPr>
              <w:t>21</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"RANGE!_Toc523116111"</w:instrText>
            </w:r>
            <w:r>
              <w:rPr>
                <w:rStyle w:val="Hyperlink"/>
                <w:sz w:val="20"/>
                <w:u w:val="none"/>
                <w:rFonts w:cs="Arial"/>
                <w:color w:val="000000"/>
              </w:rPr>
              <w:fldChar w:fldCharType="separate"/>
            </w:r>
            <w:r>
              <w:rPr>
                <w:rStyle w:val="Hyperlink"/>
                <w:rFonts w:cs="Arial"/>
                <w:color w:val="000000"/>
                <w:sz w:val="20"/>
                <w:u w:val="none"/>
              </w:rPr>
              <w:t>5.2.2</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"RANGE!_Toc523116111"</w:instrText>
            </w:r>
            <w:r>
              <w:rPr>
                <w:rStyle w:val="Hyperlink"/>
                <w:sz w:val="20"/>
                <w:u w:val="none"/>
                <w:rFonts w:cs="Arial"/>
                <w:color w:val="000000"/>
              </w:rPr>
              <w:fldChar w:fldCharType="separate"/>
            </w:r>
            <w:r>
              <w:rPr>
                <w:rStyle w:val="Hyperlink"/>
                <w:rFonts w:cs="Arial"/>
                <w:color w:val="000000"/>
                <w:sz w:val="20"/>
                <w:u w:val="none"/>
              </w:rPr>
              <w:t>Approval Process for Non-Standard Transactions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"RANGE!_Toc523116111"</w:instrText>
            </w:r>
            <w:r>
              <w:rPr>
                <w:rStyle w:val="Hyperlink"/>
                <w:sz w:val="20"/>
                <w:u w:val="none"/>
                <w:rFonts w:cs="Arial"/>
                <w:color w:val="000000"/>
              </w:rPr>
              <w:fldChar w:fldCharType="separate"/>
            </w:r>
            <w:r>
              <w:rPr>
                <w:rStyle w:val="Hyperlink"/>
                <w:rFonts w:cs="Arial"/>
                <w:color w:val="000000"/>
                <w:sz w:val="20"/>
                <w:u w:val="none"/>
              </w:rPr>
              <w:t>22</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"RANGE!_Toc523116112"</w:instrText>
            </w:r>
            <w:r>
              <w:rPr>
                <w:rStyle w:val="Hyperlink"/>
                <w:sz w:val="20"/>
                <w:u w:val="none"/>
                <w:b/>
                <w:bCs/>
                <w:rFonts w:cs="Arial"/>
                <w:color w:val="000000"/>
              </w:rPr>
              <w:fldChar w:fldCharType="separate"/>
            </w:r>
            <w:r>
              <w:rPr>
                <w:rStyle w:val="Hyperlink"/>
                <w:rFonts w:cs="Arial"/>
                <w:b/>
                <w:bCs/>
                <w:color w:val="000000"/>
                <w:sz w:val="20"/>
                <w:u w:val="none"/>
              </w:rPr>
              <w:t>6</w:t>
            </w:r>
            <w:r>
              <w:rPr>
                <w:rStyle w:val="Hyperlink"/>
                <w:sz w:val="20"/>
                <w:u w:val="none"/>
                <w:b/>
                <w:bCs/>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"RANGE!_Toc523116112"</w:instrText>
            </w:r>
            <w:r>
              <w:rPr>
                <w:rStyle w:val="Hyperlink"/>
                <w:sz w:val="20"/>
                <w:u w:val="none"/>
                <w:b/>
                <w:bCs/>
                <w:rFonts w:cs="Arial"/>
                <w:color w:val="000000"/>
              </w:rPr>
              <w:fldChar w:fldCharType="separate"/>
            </w:r>
            <w:r>
              <w:rPr>
                <w:rStyle w:val="Hyperlink"/>
                <w:rFonts w:cs="Arial"/>
                <w:b/>
                <w:bCs/>
                <w:color w:val="000000"/>
                <w:sz w:val="20"/>
                <w:u w:val="none"/>
              </w:rPr>
              <w:t>Roles and Responsibilities</w:t>
            </w:r>
            <w:r>
              <w:rPr>
                <w:rStyle w:val="Hyperlink"/>
                <w:sz w:val="20"/>
                <w:u w:val="none"/>
                <w:b/>
                <w:bCs/>
                <w:rFonts w:cs="Arial"/>
                <w:color w:val="000000"/>
              </w:rPr>
              <w:fldChar w:fldCharType="end"/>
            </w:r>
          </w:p>
        </w:tc>
        <w:tc>
          <w:tcPr>
            <w:tcW w:w="682"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"RANGE!_Toc523116112"</w:instrText>
            </w:r>
            <w:r>
              <w:rPr>
                <w:rStyle w:val="Hyperlink"/>
                <w:sz w:val="20"/>
                <w:u w:val="none"/>
                <w:b/>
                <w:bCs/>
                <w:rFonts w:cs="Arial"/>
                <w:color w:val="000000"/>
              </w:rPr>
              <w:fldChar w:fldCharType="separate"/>
            </w:r>
            <w:r>
              <w:rPr>
                <w:rStyle w:val="Hyperlink"/>
                <w:rFonts w:cs="Arial"/>
                <w:b/>
                <w:bCs/>
                <w:color w:val="000000"/>
                <w:sz w:val="20"/>
                <w:u w:val="none"/>
              </w:rPr>
              <w:t>23</w:t>
            </w:r>
            <w:r>
              <w:rPr>
                <w:rStyle w:val="Hyperlink"/>
                <w:sz w:val="20"/>
                <w:u w:val="none"/>
                <w:b/>
                <w:bCs/>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lang w:val="en-AU"/>
              </w:rPr>
              <w:instrText xml:space="preserve"> HYPERLINK "../../../../../enehou/houston/common/ERMS/CONTROLS/Cassandra/Policy/Policy%20Development/" \l "RANGE!_Toc523116113"</w:instrText>
            </w:r>
            <w:r>
              <w:rPr>
                <w:rStyle w:val="Hyperlink"/>
                <w:sz w:val="20"/>
                <w:u w:val="none"/>
                <w:rFonts w:cs="Arial"/>
                <w:color w:val="000000"/>
                <w:lang w:val="en-AU"/>
              </w:rPr>
              <w:fldChar w:fldCharType="separate"/>
            </w:r>
            <w:r>
              <w:rPr>
                <w:rStyle w:val="Hyperlink"/>
                <w:rFonts w:cs="Arial"/>
                <w:color w:val="000000"/>
                <w:sz w:val="20"/>
                <w:u w:val="none"/>
                <w:lang w:val="en-AU"/>
              </w:rPr>
              <w:t>6.1</w:t>
            </w:r>
            <w:r>
              <w:rPr>
                <w:rStyle w:val="Hyperlink"/>
                <w:sz w:val="20"/>
                <w:u w:val="none"/>
                <w:rFonts w:cs="Arial"/>
                <w:color w:val="000000"/>
                <w:lang w:val="en-AU"/>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lang w:val="en-AU"/>
              </w:rPr>
              <w:instrText xml:space="preserve"> HYPERLINK "../../../../../enehou/houston/common/ERMS/CONTROLS/Cassandra/Policy/Policy%20Development/" \l "RANGE!_Toc523116113"</w:instrText>
            </w:r>
            <w:r>
              <w:rPr>
                <w:rStyle w:val="Hyperlink"/>
                <w:sz w:val="20"/>
                <w:u w:val="none"/>
                <w:rFonts w:cs="Arial"/>
                <w:color w:val="000000"/>
                <w:lang w:val="en-AU"/>
              </w:rPr>
              <w:fldChar w:fldCharType="separate"/>
            </w:r>
            <w:r>
              <w:rPr>
                <w:rStyle w:val="Hyperlink"/>
                <w:rFonts w:cs="Arial"/>
                <w:color w:val="000000"/>
                <w:sz w:val="20"/>
                <w:u w:val="none"/>
                <w:lang w:val="en-AU"/>
              </w:rPr>
              <w:t>Board of Directors of Enron Corp. (the “Board”)</w:t>
            </w:r>
            <w:r>
              <w:rPr>
                <w:rStyle w:val="Hyperlink"/>
                <w:sz w:val="20"/>
                <w:u w:val="none"/>
                <w:rFonts w:cs="Arial"/>
                <w:color w:val="000000"/>
                <w:lang w:val="en-AU"/>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"RANGE!_Toc523116113"</w:instrText>
            </w:r>
            <w:r>
              <w:rPr>
                <w:rStyle w:val="Hyperlink"/>
                <w:sz w:val="20"/>
                <w:u w:val="none"/>
                <w:rFonts w:cs="Arial"/>
                <w:color w:val="000000"/>
              </w:rPr>
              <w:fldChar w:fldCharType="separate"/>
            </w:r>
            <w:r>
              <w:rPr>
                <w:rStyle w:val="Hyperlink"/>
                <w:rFonts w:cs="Arial"/>
                <w:color w:val="000000"/>
                <w:sz w:val="20"/>
                <w:u w:val="none"/>
              </w:rPr>
              <w:t>23</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"RANGE!_Toc523116114"</w:instrText>
            </w:r>
            <w:r>
              <w:rPr>
                <w:rStyle w:val="Hyperlink"/>
                <w:sz w:val="20"/>
                <w:u w:val="none"/>
                <w:rFonts w:cs="Arial"/>
                <w:color w:val="000000"/>
              </w:rPr>
              <w:fldChar w:fldCharType="separate"/>
            </w:r>
            <w:r>
              <w:rPr>
                <w:rStyle w:val="Hyperlink"/>
                <w:rFonts w:cs="Arial"/>
                <w:color w:val="000000"/>
                <w:sz w:val="20"/>
                <w:u w:val="none"/>
              </w:rPr>
              <w:t>6.1.1</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"RANGE!_Toc523116114"</w:instrText>
            </w:r>
            <w:r>
              <w:rPr>
                <w:rStyle w:val="Hyperlink"/>
                <w:sz w:val="20"/>
                <w:u w:val="none"/>
                <w:rFonts w:cs="Arial"/>
                <w:color w:val="000000"/>
              </w:rPr>
              <w:fldChar w:fldCharType="separate"/>
            </w:r>
            <w:r>
              <w:rPr>
                <w:rStyle w:val="Hyperlink"/>
                <w:rFonts w:cs="Arial"/>
                <w:color w:val="000000"/>
                <w:sz w:val="20"/>
                <w:u w:val="none"/>
              </w:rPr>
              <w:t>Finance Committee of the Board of Directors (“Finance Committee”)</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"RANGE!_Toc523116114"</w:instrText>
            </w:r>
            <w:r>
              <w:rPr>
                <w:rStyle w:val="Hyperlink"/>
                <w:sz w:val="20"/>
                <w:u w:val="none"/>
                <w:rFonts w:cs="Arial"/>
                <w:color w:val="000000"/>
              </w:rPr>
              <w:fldChar w:fldCharType="separate"/>
            </w:r>
            <w:r>
              <w:rPr>
                <w:rStyle w:val="Hyperlink"/>
                <w:rFonts w:cs="Arial"/>
                <w:color w:val="000000"/>
                <w:sz w:val="20"/>
                <w:u w:val="none"/>
              </w:rPr>
              <w:t>23</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lang w:val="en-AU"/>
              </w:rPr>
              <w:instrText xml:space="preserve"> HYPERLINK "../../../../../enehou/houston/common/ERMS/CONTROLS/Cassandra/Policy/Policy%20Development/" \l "RANGE!_Toc523116115"</w:instrText>
            </w:r>
            <w:r>
              <w:rPr>
                <w:rStyle w:val="Hyperlink"/>
                <w:sz w:val="20"/>
                <w:u w:val="none"/>
                <w:rFonts w:cs="Arial"/>
                <w:color w:val="000000"/>
                <w:lang w:val="en-AU"/>
              </w:rPr>
              <w:fldChar w:fldCharType="separate"/>
            </w:r>
            <w:r>
              <w:rPr>
                <w:rStyle w:val="Hyperlink"/>
                <w:rFonts w:cs="Arial"/>
                <w:color w:val="000000"/>
                <w:sz w:val="20"/>
                <w:u w:val="none"/>
                <w:lang w:val="en-AU"/>
              </w:rPr>
              <w:t>6.1.2</w:t>
            </w:r>
            <w:r>
              <w:rPr>
                <w:rStyle w:val="Hyperlink"/>
                <w:sz w:val="20"/>
                <w:u w:val="none"/>
                <w:rFonts w:cs="Arial"/>
                <w:color w:val="000000"/>
                <w:lang w:val="en-AU"/>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lang w:val="en-AU"/>
              </w:rPr>
              <w:instrText xml:space="preserve"> HYPERLINK "../../../../../enehou/houston/common/ERMS/CONTROLS/Cassandra/Policy/Policy%20Development/" \l "RANGE!_Toc523116115"</w:instrText>
            </w:r>
            <w:r>
              <w:rPr>
                <w:rStyle w:val="Hyperlink"/>
                <w:sz w:val="20"/>
                <w:u w:val="none"/>
                <w:rFonts w:cs="Arial"/>
                <w:color w:val="000000"/>
                <w:lang w:val="en-AU"/>
              </w:rPr>
              <w:fldChar w:fldCharType="separate"/>
            </w:r>
            <w:r>
              <w:rPr>
                <w:rStyle w:val="Hyperlink"/>
                <w:rFonts w:cs="Arial"/>
                <w:color w:val="000000"/>
                <w:sz w:val="20"/>
                <w:u w:val="none"/>
                <w:lang w:val="en-AU"/>
              </w:rPr>
              <w:t>Audit and Compliance Committee of the Board of Directors (“Audit Committee”)</w:t>
            </w:r>
            <w:r>
              <w:rPr>
                <w:rStyle w:val="Hyperlink"/>
                <w:sz w:val="20"/>
                <w:u w:val="none"/>
                <w:rFonts w:cs="Arial"/>
                <w:color w:val="000000"/>
                <w:lang w:val="en-AU"/>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"RANGE!_Toc523116115"</w:instrText>
            </w:r>
            <w:r>
              <w:rPr>
                <w:rStyle w:val="Hyperlink"/>
                <w:sz w:val="20"/>
                <w:u w:val="none"/>
                <w:rFonts w:cs="Arial"/>
                <w:color w:val="000000"/>
              </w:rPr>
              <w:fldChar w:fldCharType="separate"/>
            </w:r>
            <w:r>
              <w:rPr>
                <w:rStyle w:val="Hyperlink"/>
                <w:rFonts w:cs="Arial"/>
                <w:color w:val="000000"/>
                <w:sz w:val="20"/>
                <w:u w:val="none"/>
              </w:rPr>
              <w:t>24</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lang w:val="en-AU"/>
              </w:rPr>
              <w:instrText xml:space="preserve"> HYPERLINK "../../../../../enehou/houston/common/ERMS/CONTROLS/Cassandra/Policy/Policy%20Development/" \l "RANGE!_Toc523116116"</w:instrText>
            </w:r>
            <w:r>
              <w:rPr>
                <w:rStyle w:val="Hyperlink"/>
                <w:sz w:val="20"/>
                <w:u w:val="none"/>
                <w:rFonts w:cs="Arial"/>
                <w:color w:val="000000"/>
                <w:lang w:val="en-AU"/>
              </w:rPr>
              <w:fldChar w:fldCharType="separate"/>
            </w:r>
            <w:r>
              <w:rPr>
                <w:rStyle w:val="Hyperlink"/>
                <w:rFonts w:cs="Arial"/>
                <w:color w:val="000000"/>
                <w:sz w:val="20"/>
                <w:u w:val="none"/>
                <w:lang w:val="en-AU"/>
              </w:rPr>
              <w:t>6.2</w:t>
            </w:r>
            <w:r>
              <w:rPr>
                <w:rStyle w:val="Hyperlink"/>
                <w:sz w:val="20"/>
                <w:u w:val="none"/>
                <w:rFonts w:cs="Arial"/>
                <w:color w:val="000000"/>
                <w:lang w:val="en-AU"/>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lang w:val="en-AU"/>
              </w:rPr>
              <w:instrText xml:space="preserve"> HYPERLINK "../../../../../enehou/houston/common/ERMS/CONTROLS/Cassandra/Policy/Policy%20Development/" \l "RANGE!_Toc523116116"</w:instrText>
            </w:r>
            <w:r>
              <w:rPr>
                <w:rStyle w:val="Hyperlink"/>
                <w:sz w:val="20"/>
                <w:u w:val="none"/>
                <w:rFonts w:cs="Arial"/>
                <w:color w:val="000000"/>
                <w:lang w:val="en-AU"/>
              </w:rPr>
              <w:fldChar w:fldCharType="separate"/>
            </w:r>
            <w:r>
              <w:rPr>
                <w:rStyle w:val="Hyperlink"/>
                <w:rFonts w:cs="Arial"/>
                <w:color w:val="000000"/>
                <w:sz w:val="20"/>
                <w:u w:val="none"/>
                <w:lang w:val="en-AU"/>
              </w:rPr>
              <w:t>Chief Executive Officer of Enron Corp. (the “CEO”)</w:t>
            </w:r>
            <w:r>
              <w:rPr>
                <w:rStyle w:val="Hyperlink"/>
                <w:sz w:val="20"/>
                <w:u w:val="none"/>
                <w:rFonts w:cs="Arial"/>
                <w:color w:val="000000"/>
                <w:lang w:val="en-AU"/>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"RANGE!_Toc523116116"</w:instrText>
            </w:r>
            <w:r>
              <w:rPr>
                <w:rStyle w:val="Hyperlink"/>
                <w:sz w:val="20"/>
                <w:u w:val="none"/>
                <w:rFonts w:cs="Arial"/>
                <w:color w:val="000000"/>
              </w:rPr>
              <w:fldChar w:fldCharType="separate"/>
            </w:r>
            <w:r>
              <w:rPr>
                <w:rStyle w:val="Hyperlink"/>
                <w:rFonts w:cs="Arial"/>
                <w:color w:val="000000"/>
                <w:sz w:val="20"/>
                <w:u w:val="none"/>
              </w:rPr>
              <w:t>24</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"RANGE!_Toc523116117"</w:instrText>
            </w:r>
            <w:r>
              <w:rPr>
                <w:rStyle w:val="Hyperlink"/>
                <w:sz w:val="20"/>
                <w:u w:val="none"/>
                <w:rFonts w:cs="Arial"/>
                <w:color w:val="000000"/>
              </w:rPr>
              <w:fldChar w:fldCharType="separate"/>
            </w:r>
            <w:r>
              <w:rPr>
                <w:rStyle w:val="Hyperlink"/>
                <w:rFonts w:cs="Arial"/>
                <w:color w:val="000000"/>
                <w:sz w:val="20"/>
                <w:u w:val="none"/>
              </w:rPr>
              <w:t>6.3</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"RANGE!_Toc523116117"</w:instrText>
            </w:r>
            <w:r>
              <w:rPr>
                <w:rStyle w:val="Hyperlink"/>
                <w:sz w:val="20"/>
                <w:u w:val="none"/>
                <w:rFonts w:cs="Arial"/>
                <w:color w:val="000000"/>
              </w:rPr>
              <w:fldChar w:fldCharType="separate"/>
            </w:r>
            <w:r>
              <w:rPr>
                <w:rStyle w:val="Hyperlink"/>
                <w:rFonts w:cs="Arial"/>
                <w:color w:val="000000"/>
                <w:sz w:val="20"/>
                <w:u w:val="none"/>
              </w:rPr>
              <w:t>Chief Risk Officer of Enron Corp. (the “Chief Risk Officer”)</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"RANGE!_Toc523116117"</w:instrText>
            </w:r>
            <w:r>
              <w:rPr>
                <w:rStyle w:val="Hyperlink"/>
                <w:sz w:val="20"/>
                <w:u w:val="none"/>
                <w:rFonts w:cs="Arial"/>
                <w:color w:val="000000"/>
              </w:rPr>
              <w:fldChar w:fldCharType="separate"/>
            </w:r>
            <w:r>
              <w:rPr>
                <w:rStyle w:val="Hyperlink"/>
                <w:rFonts w:cs="Arial"/>
                <w:color w:val="000000"/>
                <w:sz w:val="20"/>
                <w:u w:val="none"/>
              </w:rPr>
              <w:t>24</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"RANGE!_Toc523116118"</w:instrText>
            </w:r>
            <w:r>
              <w:rPr>
                <w:rStyle w:val="Hyperlink"/>
                <w:sz w:val="20"/>
                <w:u w:val="none"/>
                <w:rFonts w:cs="Arial"/>
                <w:color w:val="000000"/>
              </w:rPr>
              <w:fldChar w:fldCharType="separate"/>
            </w:r>
            <w:r>
              <w:rPr>
                <w:rStyle w:val="Hyperlink"/>
                <w:rFonts w:cs="Arial"/>
                <w:color w:val="000000"/>
                <w:sz w:val="20"/>
                <w:u w:val="none"/>
              </w:rPr>
              <w:t>6.4</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"RANGE!_Toc523116118"</w:instrText>
            </w:r>
            <w:r>
              <w:rPr>
                <w:rStyle w:val="Hyperlink"/>
                <w:sz w:val="20"/>
                <w:u w:val="none"/>
                <w:rFonts w:cs="Arial"/>
                <w:color w:val="000000"/>
              </w:rPr>
              <w:fldChar w:fldCharType="separate"/>
            </w:r>
            <w:r>
              <w:rPr>
                <w:rStyle w:val="Hyperlink"/>
                <w:rFonts w:cs="Arial"/>
                <w:color w:val="000000"/>
                <w:sz w:val="20"/>
                <w:u w:val="none"/>
              </w:rPr>
              <w:t>Risk Management Committee</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"RANGE!_Toc523116118"</w:instrText>
            </w:r>
            <w:r>
              <w:rPr>
                <w:rStyle w:val="Hyperlink"/>
                <w:sz w:val="20"/>
                <w:u w:val="none"/>
                <w:rFonts w:cs="Arial"/>
                <w:color w:val="000000"/>
              </w:rPr>
              <w:fldChar w:fldCharType="separate"/>
            </w:r>
            <w:r>
              <w:rPr>
                <w:rStyle w:val="Hyperlink"/>
                <w:rFonts w:cs="Arial"/>
                <w:color w:val="000000"/>
                <w:sz w:val="20"/>
                <w:u w:val="none"/>
              </w:rPr>
              <w:t>24</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"RANGE!_Toc523116119"</w:instrText>
            </w:r>
            <w:r>
              <w:rPr>
                <w:rStyle w:val="Hyperlink"/>
                <w:sz w:val="20"/>
                <w:u w:val="none"/>
                <w:rFonts w:cs="Arial"/>
                <w:color w:val="000000"/>
              </w:rPr>
              <w:fldChar w:fldCharType="separate"/>
            </w:r>
            <w:r>
              <w:rPr>
                <w:rStyle w:val="Hyperlink"/>
                <w:rFonts w:cs="Arial"/>
                <w:color w:val="000000"/>
                <w:sz w:val="20"/>
                <w:u w:val="none"/>
              </w:rPr>
              <w:t>6.5</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"RANGE!_Toc523116119"</w:instrText>
            </w:r>
            <w:r>
              <w:rPr>
                <w:rStyle w:val="Hyperlink"/>
                <w:sz w:val="20"/>
                <w:u w:val="none"/>
                <w:rFonts w:cs="Arial"/>
                <w:color w:val="000000"/>
              </w:rPr>
              <w:fldChar w:fldCharType="separate"/>
            </w:r>
            <w:r>
              <w:rPr>
                <w:rStyle w:val="Hyperlink"/>
                <w:rFonts w:cs="Arial"/>
                <w:color w:val="000000"/>
                <w:sz w:val="20"/>
                <w:u w:val="none"/>
              </w:rPr>
              <w:t>Enron Business Units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"RANGE!_Toc523116119"</w:instrText>
            </w:r>
            <w:r>
              <w:rPr>
                <w:rStyle w:val="Hyperlink"/>
                <w:sz w:val="20"/>
                <w:u w:val="none"/>
                <w:rFonts w:cs="Arial"/>
                <w:color w:val="000000"/>
              </w:rPr>
              <w:fldChar w:fldCharType="separate"/>
            </w:r>
            <w:r>
              <w:rPr>
                <w:rStyle w:val="Hyperlink"/>
                <w:rFonts w:cs="Arial"/>
                <w:color w:val="000000"/>
                <w:sz w:val="20"/>
                <w:u w:val="none"/>
              </w:rPr>
              <w:t>25</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"RANGE!_Toc523116120"</w:instrText>
            </w:r>
            <w:r>
              <w:rPr>
                <w:rStyle w:val="Hyperlink"/>
                <w:sz w:val="20"/>
                <w:u w:val="none"/>
                <w:rFonts w:cs="Arial"/>
                <w:color w:val="000000"/>
              </w:rPr>
              <w:fldChar w:fldCharType="separate"/>
            </w:r>
            <w:r>
              <w:rPr>
                <w:rStyle w:val="Hyperlink"/>
                <w:rFonts w:cs="Arial"/>
                <w:color w:val="000000"/>
                <w:sz w:val="20"/>
                <w:u w:val="none"/>
              </w:rPr>
              <w:t>6.5.1</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"RANGE!_Toc523116120"</w:instrText>
            </w:r>
            <w:r>
              <w:rPr>
                <w:rStyle w:val="Hyperlink"/>
                <w:sz w:val="20"/>
                <w:u w:val="none"/>
                <w:rFonts w:cs="Arial"/>
                <w:color w:val="000000"/>
              </w:rPr>
              <w:fldChar w:fldCharType="separate"/>
            </w:r>
            <w:r>
              <w:rPr>
                <w:rStyle w:val="Hyperlink"/>
                <w:rFonts w:cs="Arial"/>
                <w:color w:val="000000"/>
                <w:sz w:val="20"/>
                <w:u w:val="none"/>
              </w:rPr>
              <w:t>Office of the Chairman of an Enron Business Unit</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"RANGE!_Toc523116120"</w:instrText>
            </w:r>
            <w:r>
              <w:rPr>
                <w:rStyle w:val="Hyperlink"/>
                <w:sz w:val="20"/>
                <w:u w:val="none"/>
                <w:rFonts w:cs="Arial"/>
                <w:color w:val="000000"/>
              </w:rPr>
              <w:fldChar w:fldCharType="separate"/>
            </w:r>
            <w:r>
              <w:rPr>
                <w:rStyle w:val="Hyperlink"/>
                <w:rFonts w:cs="Arial"/>
                <w:color w:val="000000"/>
                <w:sz w:val="20"/>
                <w:u w:val="none"/>
              </w:rPr>
              <w:t>25</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"RANGE!_Toc523116121"</w:instrText>
            </w:r>
            <w:r>
              <w:rPr>
                <w:rStyle w:val="Hyperlink"/>
                <w:sz w:val="20"/>
                <w:u w:val="none"/>
                <w:rFonts w:cs="Arial"/>
                <w:color w:val="000000"/>
              </w:rPr>
              <w:fldChar w:fldCharType="separate"/>
            </w:r>
            <w:r>
              <w:rPr>
                <w:rStyle w:val="Hyperlink"/>
                <w:rFonts w:cs="Arial"/>
                <w:color w:val="000000"/>
                <w:sz w:val="20"/>
                <w:u w:val="none"/>
              </w:rPr>
              <w:t>6.5.2</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"RANGE!_Toc523116121"</w:instrText>
            </w:r>
            <w:r>
              <w:rPr>
                <w:rStyle w:val="Hyperlink"/>
                <w:sz w:val="20"/>
                <w:u w:val="none"/>
                <w:rFonts w:cs="Arial"/>
                <w:color w:val="000000"/>
              </w:rPr>
              <w:fldChar w:fldCharType="separate"/>
            </w:r>
            <w:r>
              <w:rPr>
                <w:rStyle w:val="Hyperlink"/>
                <w:rFonts w:cs="Arial"/>
                <w:color w:val="000000"/>
                <w:sz w:val="20"/>
                <w:u w:val="none"/>
              </w:rPr>
              <w:t>Authorized Traders and Commercial Personnel</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"RANGE!_Toc523116121"</w:instrText>
            </w:r>
            <w:r>
              <w:rPr>
                <w:rStyle w:val="Hyperlink"/>
                <w:sz w:val="20"/>
                <w:u w:val="none"/>
                <w:rFonts w:cs="Arial"/>
                <w:color w:val="000000"/>
              </w:rPr>
              <w:fldChar w:fldCharType="separate"/>
            </w:r>
            <w:r>
              <w:rPr>
                <w:rStyle w:val="Hyperlink"/>
                <w:rFonts w:cs="Arial"/>
                <w:color w:val="000000"/>
                <w:sz w:val="20"/>
                <w:u w:val="none"/>
              </w:rPr>
              <w:t>25</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"RANGE!_Toc523116122"</w:instrText>
            </w:r>
            <w:r>
              <w:rPr>
                <w:rStyle w:val="Hyperlink"/>
                <w:sz w:val="20"/>
                <w:u w:val="none"/>
                <w:rFonts w:cs="Arial"/>
                <w:color w:val="000000"/>
              </w:rPr>
              <w:fldChar w:fldCharType="separate"/>
            </w:r>
            <w:r>
              <w:rPr>
                <w:rStyle w:val="Hyperlink"/>
                <w:rFonts w:cs="Arial"/>
                <w:color w:val="000000"/>
                <w:sz w:val="20"/>
                <w:u w:val="none"/>
              </w:rPr>
              <w:t>6.6</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"RANGE!_Toc523116122"</w:instrText>
            </w:r>
            <w:r>
              <w:rPr>
                <w:rStyle w:val="Hyperlink"/>
                <w:sz w:val="20"/>
                <w:u w:val="none"/>
                <w:rFonts w:cs="Arial"/>
                <w:color w:val="000000"/>
              </w:rPr>
              <w:fldChar w:fldCharType="separate"/>
            </w:r>
            <w:r>
              <w:rPr>
                <w:rStyle w:val="Hyperlink"/>
                <w:rFonts w:cs="Arial"/>
                <w:color w:val="000000"/>
                <w:sz w:val="20"/>
                <w:u w:val="none"/>
              </w:rPr>
              <w:t>Global Risk Management Operations (“GRMO”)</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"RANGE!_Toc523116122"</w:instrText>
            </w:r>
            <w:r>
              <w:rPr>
                <w:rStyle w:val="Hyperlink"/>
                <w:sz w:val="20"/>
                <w:u w:val="none"/>
                <w:rFonts w:cs="Arial"/>
                <w:color w:val="000000"/>
              </w:rPr>
              <w:fldChar w:fldCharType="separate"/>
            </w:r>
            <w:r>
              <w:rPr>
                <w:rStyle w:val="Hyperlink"/>
                <w:rFonts w:cs="Arial"/>
                <w:color w:val="000000"/>
                <w:sz w:val="20"/>
                <w:u w:val="none"/>
              </w:rPr>
              <w:t>26</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"RANGE!_Toc523116123"</w:instrText>
            </w:r>
            <w:r>
              <w:rPr>
                <w:rStyle w:val="Hyperlink"/>
                <w:sz w:val="20"/>
                <w:u w:val="none"/>
                <w:rFonts w:cs="Arial"/>
                <w:color w:val="000000"/>
              </w:rPr>
              <w:fldChar w:fldCharType="separate"/>
            </w:r>
            <w:r>
              <w:rPr>
                <w:rStyle w:val="Hyperlink"/>
                <w:rFonts w:cs="Arial"/>
                <w:color w:val="000000"/>
                <w:sz w:val="20"/>
                <w:u w:val="none"/>
              </w:rPr>
              <w:t>6.7</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"RANGE!_Toc523116123"</w:instrText>
            </w:r>
            <w:r>
              <w:rPr>
                <w:rStyle w:val="Hyperlink"/>
                <w:sz w:val="20"/>
                <w:u w:val="none"/>
                <w:rFonts w:cs="Arial"/>
                <w:color w:val="000000"/>
              </w:rPr>
              <w:fldChar w:fldCharType="separate"/>
            </w:r>
            <w:r>
              <w:rPr>
                <w:rStyle w:val="Hyperlink"/>
                <w:rFonts w:cs="Arial"/>
                <w:color w:val="000000"/>
                <w:sz w:val="20"/>
                <w:u w:val="none"/>
              </w:rPr>
              <w:t>Accounting</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"RANGE!_Toc523116123"</w:instrText>
            </w:r>
            <w:r>
              <w:rPr>
                <w:rStyle w:val="Hyperlink"/>
                <w:sz w:val="20"/>
                <w:u w:val="none"/>
                <w:rFonts w:cs="Arial"/>
                <w:color w:val="000000"/>
              </w:rPr>
              <w:fldChar w:fldCharType="separate"/>
            </w:r>
            <w:r>
              <w:rPr>
                <w:rStyle w:val="Hyperlink"/>
                <w:rFonts w:cs="Arial"/>
                <w:color w:val="000000"/>
                <w:sz w:val="20"/>
                <w:u w:val="none"/>
              </w:rPr>
              <w:t>27</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"RANGE!_Toc523116124"</w:instrText>
            </w:r>
            <w:r>
              <w:rPr>
                <w:rStyle w:val="Hyperlink"/>
                <w:sz w:val="20"/>
                <w:u w:val="none"/>
                <w:rFonts w:cs="Arial"/>
                <w:color w:val="000000"/>
              </w:rPr>
              <w:fldChar w:fldCharType="separate"/>
            </w:r>
            <w:r>
              <w:rPr>
                <w:rStyle w:val="Hyperlink"/>
                <w:rFonts w:cs="Arial"/>
                <w:color w:val="000000"/>
                <w:sz w:val="20"/>
                <w:u w:val="none"/>
              </w:rPr>
              <w:t>6.8</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"RANGE!_Toc523116124"</w:instrText>
            </w:r>
            <w:r>
              <w:rPr>
                <w:rStyle w:val="Hyperlink"/>
                <w:sz w:val="20"/>
                <w:u w:val="none"/>
                <w:rFonts w:cs="Arial"/>
                <w:color w:val="000000"/>
              </w:rPr>
              <w:fldChar w:fldCharType="separate"/>
            </w:r>
            <w:r>
              <w:rPr>
                <w:rStyle w:val="Hyperlink"/>
                <w:rFonts w:cs="Arial"/>
                <w:color w:val="000000"/>
                <w:sz w:val="20"/>
                <w:u w:val="none"/>
              </w:rPr>
              <w:t>Legal</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"RANGE!_Toc523116124"</w:instrText>
            </w:r>
            <w:r>
              <w:rPr>
                <w:rStyle w:val="Hyperlink"/>
                <w:sz w:val="20"/>
                <w:u w:val="none"/>
                <w:rFonts w:cs="Arial"/>
                <w:color w:val="000000"/>
              </w:rPr>
              <w:fldChar w:fldCharType="separate"/>
            </w:r>
            <w:r>
              <w:rPr>
                <w:rStyle w:val="Hyperlink"/>
                <w:rFonts w:cs="Arial"/>
                <w:color w:val="000000"/>
                <w:sz w:val="20"/>
                <w:u w:val="none"/>
              </w:rPr>
              <w:t>27</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"RANGE!_Toc523116125"</w:instrText>
            </w:r>
            <w:r>
              <w:rPr>
                <w:rStyle w:val="Hyperlink"/>
                <w:sz w:val="20"/>
                <w:u w:val="none"/>
                <w:rFonts w:cs="Arial"/>
                <w:color w:val="000000"/>
              </w:rPr>
              <w:fldChar w:fldCharType="separate"/>
            </w:r>
            <w:r>
              <w:rPr>
                <w:rStyle w:val="Hyperlink"/>
                <w:rFonts w:cs="Arial"/>
                <w:color w:val="000000"/>
                <w:sz w:val="20"/>
                <w:u w:val="none"/>
              </w:rPr>
              <w:t>6.9</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"RANGE!_Toc523116125"</w:instrText>
            </w:r>
            <w:r>
              <w:rPr>
                <w:rStyle w:val="Hyperlink"/>
                <w:sz w:val="20"/>
                <w:u w:val="none"/>
                <w:rFonts w:cs="Arial"/>
                <w:color w:val="000000"/>
              </w:rPr>
              <w:fldChar w:fldCharType="separate"/>
            </w:r>
            <w:r>
              <w:rPr>
                <w:rStyle w:val="Hyperlink"/>
                <w:rFonts w:cs="Arial"/>
                <w:color w:val="000000"/>
                <w:sz w:val="20"/>
                <w:u w:val="none"/>
              </w:rPr>
              <w:t>Risk Assessment and Control (“RAC”)</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"RANGE!_Toc523116125"</w:instrText>
            </w:r>
            <w:r>
              <w:rPr>
                <w:rStyle w:val="Hyperlink"/>
                <w:sz w:val="20"/>
                <w:u w:val="none"/>
                <w:rFonts w:cs="Arial"/>
                <w:color w:val="000000"/>
              </w:rPr>
              <w:fldChar w:fldCharType="separate"/>
            </w:r>
            <w:r>
              <w:rPr>
                <w:rStyle w:val="Hyperlink"/>
                <w:rFonts w:cs="Arial"/>
                <w:color w:val="000000"/>
                <w:sz w:val="20"/>
                <w:u w:val="none"/>
              </w:rPr>
              <w:t>27</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"RANGE!_Toc523116126"</w:instrText>
            </w:r>
            <w:r>
              <w:rPr>
                <w:rStyle w:val="Hyperlink"/>
                <w:sz w:val="20"/>
                <w:u w:val="none"/>
                <w:rFonts w:cs="Arial"/>
                <w:color w:val="000000"/>
              </w:rPr>
              <w:fldChar w:fldCharType="separate"/>
            </w:r>
            <w:r>
              <w:rPr>
                <w:rStyle w:val="Hyperlink"/>
                <w:rFonts w:cs="Arial"/>
                <w:color w:val="000000"/>
                <w:sz w:val="20"/>
                <w:u w:val="none"/>
              </w:rPr>
              <w:t>6.1</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"RANGE!_Toc523116126"</w:instrText>
            </w:r>
            <w:r>
              <w:rPr>
                <w:rStyle w:val="Hyperlink"/>
                <w:sz w:val="20"/>
                <w:u w:val="none"/>
                <w:rFonts w:cs="Arial"/>
                <w:color w:val="000000"/>
              </w:rPr>
              <w:fldChar w:fldCharType="separate"/>
            </w:r>
            <w:r>
              <w:rPr>
                <w:rStyle w:val="Hyperlink"/>
                <w:rFonts w:cs="Arial"/>
                <w:color w:val="000000"/>
                <w:sz w:val="20"/>
                <w:u w:val="none"/>
              </w:rPr>
              <w:t>Treasury/Global Finance</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"RANGE!_Toc523116126"</w:instrText>
            </w:r>
            <w:r>
              <w:rPr>
                <w:rStyle w:val="Hyperlink"/>
                <w:sz w:val="20"/>
                <w:u w:val="none"/>
                <w:rFonts w:cs="Arial"/>
                <w:color w:val="000000"/>
              </w:rPr>
              <w:fldChar w:fldCharType="separate"/>
            </w:r>
            <w:r>
              <w:rPr>
                <w:rStyle w:val="Hyperlink"/>
                <w:rFonts w:cs="Arial"/>
                <w:color w:val="000000"/>
                <w:sz w:val="20"/>
                <w:u w:val="none"/>
              </w:rPr>
              <w:t>29</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"RANGE!_Toc523116127"</w:instrText>
            </w:r>
            <w:r>
              <w:rPr>
                <w:rStyle w:val="Hyperlink"/>
                <w:sz w:val="20"/>
                <w:u w:val="none"/>
                <w:rFonts w:cs="Arial"/>
                <w:color w:val="000000"/>
              </w:rPr>
              <w:fldChar w:fldCharType="separate"/>
            </w:r>
            <w:r>
              <w:rPr>
                <w:rStyle w:val="Hyperlink"/>
                <w:rFonts w:cs="Arial"/>
                <w:color w:val="000000"/>
                <w:sz w:val="20"/>
                <w:u w:val="none"/>
              </w:rPr>
              <w:t>6.11</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"RANGE!_Toc523116127"</w:instrText>
            </w:r>
            <w:r>
              <w:rPr>
                <w:rStyle w:val="Hyperlink"/>
                <w:sz w:val="20"/>
                <w:u w:val="none"/>
                <w:rFonts w:cs="Arial"/>
                <w:color w:val="000000"/>
              </w:rPr>
              <w:fldChar w:fldCharType="separate"/>
            </w:r>
            <w:r>
              <w:rPr>
                <w:rStyle w:val="Hyperlink"/>
                <w:rFonts w:cs="Arial"/>
                <w:color w:val="000000"/>
                <w:sz w:val="20"/>
                <w:u w:val="none"/>
              </w:rPr>
              <w:t>Internal Audit</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"RANGE!_Toc523116127"</w:instrText>
            </w:r>
            <w:r>
              <w:rPr>
                <w:rStyle w:val="Hyperlink"/>
                <w:sz w:val="20"/>
                <w:u w:val="none"/>
                <w:rFonts w:cs="Arial"/>
                <w:color w:val="000000"/>
              </w:rPr>
              <w:fldChar w:fldCharType="separate"/>
            </w:r>
            <w:r>
              <w:rPr>
                <w:rStyle w:val="Hyperlink"/>
                <w:rFonts w:cs="Arial"/>
                <w:color w:val="000000"/>
                <w:sz w:val="20"/>
                <w:u w:val="none"/>
              </w:rPr>
              <w:t>29</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"RANGE!_Toc523116128"</w:instrText>
            </w:r>
            <w:r>
              <w:rPr>
                <w:rStyle w:val="Hyperlink"/>
                <w:sz w:val="20"/>
                <w:u w:val="none"/>
                <w:rFonts w:cs="Arial"/>
                <w:color w:val="000000"/>
              </w:rPr>
              <w:fldChar w:fldCharType="separate"/>
            </w:r>
            <w:r>
              <w:rPr>
                <w:rStyle w:val="Hyperlink"/>
                <w:rFonts w:cs="Arial"/>
                <w:color w:val="000000"/>
                <w:sz w:val="20"/>
                <w:u w:val="none"/>
              </w:rPr>
              <w:t>6.11.1</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"RANGE!_Toc523116128"</w:instrText>
            </w:r>
            <w:r>
              <w:rPr>
                <w:rStyle w:val="Hyperlink"/>
                <w:sz w:val="20"/>
                <w:u w:val="none"/>
                <w:rFonts w:cs="Arial"/>
                <w:color w:val="000000"/>
              </w:rPr>
              <w:fldChar w:fldCharType="separate"/>
            </w:r>
            <w:r>
              <w:rPr>
                <w:rStyle w:val="Hyperlink"/>
                <w:rFonts w:cs="Arial"/>
                <w:color w:val="000000"/>
                <w:sz w:val="20"/>
                <w:u w:val="none"/>
              </w:rPr>
              <w:t>Enron Assurance Services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"RANGE!_Toc523116128"</w:instrText>
            </w:r>
            <w:r>
              <w:rPr>
                <w:rStyle w:val="Hyperlink"/>
                <w:sz w:val="20"/>
                <w:u w:val="none"/>
                <w:rFonts w:cs="Arial"/>
                <w:color w:val="000000"/>
              </w:rPr>
              <w:fldChar w:fldCharType="separate"/>
            </w:r>
            <w:r>
              <w:rPr>
                <w:rStyle w:val="Hyperlink"/>
                <w:rFonts w:cs="Arial"/>
                <w:color w:val="000000"/>
                <w:sz w:val="20"/>
                <w:u w:val="none"/>
              </w:rPr>
              <w:t>29</w:t>
            </w:r>
            <w:r>
              <w:rPr>
                <w:rStyle w:val="Hyperlink"/>
                <w:sz w:val="20"/>
                <w:u w:val="none"/>
                <w:rFonts w:cs="Arial"/>
                <w:color w:val="000000"/>
              </w:rPr>
              <w:fldChar w:fldCharType="end"/>
            </w:r>
          </w:p>
        </w:tc>
      </w:tr>
      <w:tr>
        <w:trPr>
          <w:trHeight w:val="255" w:hRule="atLeast"/>
        </w:trPr>
        <w:tc>
          <w:tcPr>
            <w:tcW w:w="1785"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"RANGE!_Toc523116129"</w:instrText>
            </w:r>
            <w:r>
              <w:rPr>
                <w:rStyle w:val="Hyperlink"/>
                <w:sz w:val="20"/>
                <w:u w:val="none"/>
                <w:rFonts w:cs="Arial"/>
                <w:color w:val="000000"/>
              </w:rPr>
              <w:fldChar w:fldCharType="separate"/>
            </w:r>
            <w:r>
              <w:rPr>
                <w:rStyle w:val="Hyperlink"/>
                <w:rFonts w:cs="Arial"/>
                <w:color w:val="000000"/>
                <w:sz w:val="20"/>
                <w:u w:val="none"/>
              </w:rPr>
              <w:t>6.11.2</w:t>
            </w:r>
            <w:r>
              <w:rPr>
                <w:rStyle w:val="Hyperlink"/>
                <w:sz w:val="20"/>
                <w:u w:val="none"/>
                <w:rFonts w:cs="Arial"/>
                <w:color w:val="000000"/>
              </w:rPr>
              <w:fldChar w:fldCharType="end"/>
            </w:r>
          </w:p>
        </w:tc>
        <w:tc>
          <w:tcPr>
            <w:tcW w:w="7858" w:type="dxa"/>
            <w:gridSpan w:val="2"/>
            <w:tcBorders/>
            <w:tcMar>
              <w:start w:w="360" w:type="dxa"/>
            </w:tcMar>
            <w:vAlign w:val="bottom"/>
          </w:tcPr>
          <w:p>
            <w:pPr>
              <w:pStyle w:val="Normal"/>
              <w:ind w:firstLine="4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"RANGE!_Toc523116129"</w:instrText>
            </w:r>
            <w:r>
              <w:rPr>
                <w:rStyle w:val="Hyperlink"/>
                <w:sz w:val="20"/>
                <w:u w:val="none"/>
                <w:rFonts w:cs="Arial"/>
                <w:color w:val="000000"/>
              </w:rPr>
              <w:fldChar w:fldCharType="separate"/>
            </w:r>
            <w:r>
              <w:rPr>
                <w:rStyle w:val="Hyperlink"/>
                <w:rFonts w:cs="Arial"/>
                <w:color w:val="000000"/>
                <w:sz w:val="20"/>
                <w:u w:val="none"/>
              </w:rPr>
              <w:t>Information Technology Compliance</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"RANGE!_Toc523116129"</w:instrText>
            </w:r>
            <w:r>
              <w:rPr>
                <w:rStyle w:val="Hyperlink"/>
                <w:sz w:val="20"/>
                <w:u w:val="none"/>
                <w:rFonts w:cs="Arial"/>
                <w:color w:val="000000"/>
              </w:rPr>
              <w:fldChar w:fldCharType="separate"/>
            </w:r>
            <w:r>
              <w:rPr>
                <w:rStyle w:val="Hyperlink"/>
                <w:rFonts w:cs="Arial"/>
                <w:color w:val="000000"/>
                <w:sz w:val="20"/>
                <w:u w:val="none"/>
              </w:rPr>
              <w:t>29</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"RANGE!_Toc523116130"</w:instrText>
            </w:r>
            <w:r>
              <w:rPr>
                <w:rStyle w:val="Hyperlink"/>
                <w:sz w:val="20"/>
                <w:u w:val="none"/>
                <w:b/>
                <w:bCs/>
                <w:rFonts w:cs="Arial"/>
                <w:color w:val="000000"/>
              </w:rPr>
              <w:fldChar w:fldCharType="separate"/>
            </w:r>
            <w:r>
              <w:rPr>
                <w:rStyle w:val="Hyperlink"/>
                <w:rFonts w:cs="Arial"/>
                <w:b/>
                <w:bCs/>
                <w:color w:val="000000"/>
                <w:sz w:val="20"/>
                <w:u w:val="none"/>
              </w:rPr>
              <w:t>7</w:t>
            </w:r>
            <w:r>
              <w:rPr>
                <w:rStyle w:val="Hyperlink"/>
                <w:sz w:val="20"/>
                <w:u w:val="none"/>
                <w:b/>
                <w:bCs/>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"RANGE!_Toc523116130"</w:instrText>
            </w:r>
            <w:r>
              <w:rPr>
                <w:rStyle w:val="Hyperlink"/>
                <w:sz w:val="20"/>
                <w:u w:val="none"/>
                <w:b/>
                <w:bCs/>
                <w:rFonts w:cs="Arial"/>
                <w:color w:val="000000"/>
              </w:rPr>
              <w:fldChar w:fldCharType="separate"/>
            </w:r>
            <w:r>
              <w:rPr>
                <w:rStyle w:val="Hyperlink"/>
                <w:rFonts w:cs="Arial"/>
                <w:b/>
                <w:bCs/>
                <w:color w:val="000000"/>
                <w:sz w:val="20"/>
                <w:u w:val="none"/>
              </w:rPr>
              <w:t>Miscellaneous</w:t>
            </w:r>
            <w:r>
              <w:rPr>
                <w:rStyle w:val="Hyperlink"/>
                <w:sz w:val="20"/>
                <w:u w:val="none"/>
                <w:b/>
                <w:bCs/>
                <w:rFonts w:cs="Arial"/>
                <w:color w:val="000000"/>
              </w:rPr>
              <w:fldChar w:fldCharType="end"/>
            </w:r>
          </w:p>
        </w:tc>
        <w:tc>
          <w:tcPr>
            <w:tcW w:w="682"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"RANGE!_Toc523116130"</w:instrText>
            </w:r>
            <w:r>
              <w:rPr>
                <w:rStyle w:val="Hyperlink"/>
                <w:sz w:val="20"/>
                <w:u w:val="none"/>
                <w:b/>
                <w:bCs/>
                <w:rFonts w:cs="Arial"/>
                <w:color w:val="000000"/>
              </w:rPr>
              <w:fldChar w:fldCharType="separate"/>
            </w:r>
            <w:r>
              <w:rPr>
                <w:rStyle w:val="Hyperlink"/>
                <w:rFonts w:cs="Arial"/>
                <w:b/>
                <w:bCs/>
                <w:color w:val="000000"/>
                <w:sz w:val="20"/>
                <w:u w:val="none"/>
              </w:rPr>
              <w:t>30</w:t>
            </w:r>
            <w:r>
              <w:rPr>
                <w:rStyle w:val="Hyperlink"/>
                <w:sz w:val="20"/>
                <w:u w:val="none"/>
                <w:b/>
                <w:bCs/>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"RANGE!_Toc523116131"</w:instrText>
            </w:r>
            <w:r>
              <w:rPr>
                <w:rStyle w:val="Hyperlink"/>
                <w:sz w:val="20"/>
                <w:u w:val="none"/>
                <w:rFonts w:cs="Arial"/>
                <w:color w:val="000000"/>
              </w:rPr>
              <w:fldChar w:fldCharType="separate"/>
            </w:r>
            <w:r>
              <w:rPr>
                <w:rStyle w:val="Hyperlink"/>
                <w:rFonts w:cs="Arial"/>
                <w:color w:val="000000"/>
                <w:sz w:val="20"/>
                <w:u w:val="none"/>
              </w:rPr>
              <w:t>7.1</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"RANGE!_Toc523116131"</w:instrText>
            </w:r>
            <w:r>
              <w:rPr>
                <w:rStyle w:val="Hyperlink"/>
                <w:sz w:val="20"/>
                <w:u w:val="none"/>
                <w:rFonts w:cs="Arial"/>
                <w:color w:val="000000"/>
              </w:rPr>
              <w:fldChar w:fldCharType="separate"/>
            </w:r>
            <w:r>
              <w:rPr>
                <w:rStyle w:val="Hyperlink"/>
                <w:rFonts w:cs="Arial"/>
                <w:color w:val="000000"/>
                <w:sz w:val="20"/>
                <w:u w:val="none"/>
              </w:rPr>
              <w:t>Brokerage Accounts Administration</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"RANGE!_Toc523116131"</w:instrText>
            </w:r>
            <w:r>
              <w:rPr>
                <w:rStyle w:val="Hyperlink"/>
                <w:sz w:val="20"/>
                <w:u w:val="none"/>
                <w:rFonts w:cs="Arial"/>
                <w:color w:val="000000"/>
              </w:rPr>
              <w:fldChar w:fldCharType="separate"/>
            </w:r>
            <w:r>
              <w:rPr>
                <w:rStyle w:val="Hyperlink"/>
                <w:rFonts w:cs="Arial"/>
                <w:color w:val="000000"/>
                <w:sz w:val="20"/>
                <w:u w:val="none"/>
              </w:rPr>
              <w:t>30</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"RANGE!_Toc523116132"</w:instrText>
            </w:r>
            <w:r>
              <w:rPr>
                <w:rStyle w:val="Hyperlink"/>
                <w:sz w:val="20"/>
                <w:u w:val="none"/>
                <w:rFonts w:cs="Arial"/>
                <w:color w:val="000000"/>
              </w:rPr>
              <w:fldChar w:fldCharType="separate"/>
            </w:r>
            <w:r>
              <w:rPr>
                <w:rStyle w:val="Hyperlink"/>
                <w:rFonts w:cs="Arial"/>
                <w:color w:val="000000"/>
                <w:sz w:val="20"/>
                <w:u w:val="none"/>
              </w:rPr>
              <w:t>7.2</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"RANGE!_Toc523116132"</w:instrText>
            </w:r>
            <w:r>
              <w:rPr>
                <w:rStyle w:val="Hyperlink"/>
                <w:sz w:val="20"/>
                <w:u w:val="none"/>
                <w:rFonts w:cs="Arial"/>
                <w:color w:val="000000"/>
              </w:rPr>
              <w:fldChar w:fldCharType="separate"/>
            </w:r>
            <w:r>
              <w:rPr>
                <w:rStyle w:val="Hyperlink"/>
                <w:rFonts w:cs="Arial"/>
                <w:color w:val="000000"/>
                <w:sz w:val="20"/>
                <w:u w:val="none"/>
              </w:rPr>
              <w:t>Employee Trading</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"RANGE!_Toc523116132"</w:instrText>
            </w:r>
            <w:r>
              <w:rPr>
                <w:rStyle w:val="Hyperlink"/>
                <w:sz w:val="20"/>
                <w:u w:val="none"/>
                <w:rFonts w:cs="Arial"/>
                <w:color w:val="000000"/>
              </w:rPr>
              <w:fldChar w:fldCharType="separate"/>
            </w:r>
            <w:r>
              <w:rPr>
                <w:rStyle w:val="Hyperlink"/>
                <w:rFonts w:cs="Arial"/>
                <w:color w:val="000000"/>
                <w:sz w:val="20"/>
                <w:u w:val="none"/>
              </w:rPr>
              <w:t>30</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"RANGE!_Toc523116133"</w:instrText>
            </w:r>
            <w:r>
              <w:rPr>
                <w:rStyle w:val="Hyperlink"/>
                <w:sz w:val="20"/>
                <w:u w:val="none"/>
                <w:rFonts w:cs="Arial"/>
                <w:color w:val="000000"/>
              </w:rPr>
              <w:fldChar w:fldCharType="separate"/>
            </w:r>
            <w:r>
              <w:rPr>
                <w:rStyle w:val="Hyperlink"/>
                <w:rFonts w:cs="Arial"/>
                <w:color w:val="000000"/>
                <w:sz w:val="20"/>
                <w:u w:val="none"/>
              </w:rPr>
              <w:t>7.3</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"RANGE!_Toc523116133"</w:instrText>
            </w:r>
            <w:r>
              <w:rPr>
                <w:rStyle w:val="Hyperlink"/>
                <w:sz w:val="20"/>
                <w:u w:val="none"/>
                <w:rFonts w:cs="Arial"/>
                <w:color w:val="000000"/>
              </w:rPr>
              <w:fldChar w:fldCharType="separate"/>
            </w:r>
            <w:r>
              <w:rPr>
                <w:rStyle w:val="Hyperlink"/>
                <w:rFonts w:cs="Arial"/>
                <w:color w:val="000000"/>
                <w:sz w:val="20"/>
                <w:u w:val="none"/>
              </w:rPr>
              <w:t>Employee Review and Compliance with Policy</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"RANGE!_Toc523116133"</w:instrText>
            </w:r>
            <w:r>
              <w:rPr>
                <w:rStyle w:val="Hyperlink"/>
                <w:sz w:val="20"/>
                <w:u w:val="none"/>
                <w:rFonts w:cs="Arial"/>
                <w:color w:val="000000"/>
              </w:rPr>
              <w:fldChar w:fldCharType="separate"/>
            </w:r>
            <w:r>
              <w:rPr>
                <w:rStyle w:val="Hyperlink"/>
                <w:rFonts w:cs="Arial"/>
                <w:color w:val="000000"/>
                <w:sz w:val="20"/>
                <w:u w:val="none"/>
              </w:rPr>
              <w:t>30</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"RANGE!_Toc523116134"</w:instrText>
            </w:r>
            <w:r>
              <w:rPr>
                <w:rStyle w:val="Hyperlink"/>
                <w:sz w:val="20"/>
                <w:u w:val="none"/>
                <w:rFonts w:cs="Arial"/>
                <w:color w:val="000000"/>
              </w:rPr>
              <w:fldChar w:fldCharType="separate"/>
            </w:r>
            <w:r>
              <w:rPr>
                <w:rStyle w:val="Hyperlink"/>
                <w:rFonts w:cs="Arial"/>
                <w:color w:val="000000"/>
                <w:sz w:val="20"/>
                <w:u w:val="none"/>
              </w:rPr>
              <w:t>7.4</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"RANGE!_Toc523116134"</w:instrText>
            </w:r>
            <w:r>
              <w:rPr>
                <w:rStyle w:val="Hyperlink"/>
                <w:sz w:val="20"/>
                <w:u w:val="none"/>
                <w:rFonts w:cs="Arial"/>
                <w:color w:val="000000"/>
              </w:rPr>
              <w:fldChar w:fldCharType="separate"/>
            </w:r>
            <w:r>
              <w:rPr>
                <w:rStyle w:val="Hyperlink"/>
                <w:rFonts w:cs="Arial"/>
                <w:color w:val="000000"/>
                <w:sz w:val="20"/>
                <w:u w:val="none"/>
              </w:rPr>
              <w:t>Transition Plan for Policy Compliance</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"RANGE!_Toc523116134"</w:instrText>
            </w:r>
            <w:r>
              <w:rPr>
                <w:rStyle w:val="Hyperlink"/>
                <w:sz w:val="20"/>
                <w:u w:val="none"/>
                <w:rFonts w:cs="Arial"/>
                <w:color w:val="000000"/>
              </w:rPr>
              <w:fldChar w:fldCharType="separate"/>
            </w:r>
            <w:r>
              <w:rPr>
                <w:rStyle w:val="Hyperlink"/>
                <w:rFonts w:cs="Arial"/>
                <w:color w:val="000000"/>
                <w:sz w:val="20"/>
                <w:u w:val="none"/>
              </w:rPr>
              <w:t>31</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"RANGE!_Toc523116135"</w:instrText>
            </w:r>
            <w:r>
              <w:rPr>
                <w:rStyle w:val="Hyperlink"/>
                <w:sz w:val="20"/>
                <w:u w:val="none"/>
                <w:rFonts w:cs="Arial"/>
                <w:color w:val="000000"/>
              </w:rPr>
              <w:fldChar w:fldCharType="separate"/>
            </w:r>
            <w:r>
              <w:rPr>
                <w:rStyle w:val="Hyperlink"/>
                <w:rFonts w:cs="Arial"/>
                <w:color w:val="000000"/>
                <w:sz w:val="20"/>
                <w:u w:val="none"/>
              </w:rPr>
              <w:t>7.5</w:t>
            </w:r>
            <w:r>
              <w:rPr>
                <w:rStyle w:val="Hyperlink"/>
                <w:sz w:val="20"/>
                <w:u w:val="none"/>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"RANGE!_Toc523116135"</w:instrText>
            </w:r>
            <w:r>
              <w:rPr>
                <w:rStyle w:val="Hyperlink"/>
                <w:sz w:val="20"/>
                <w:u w:val="none"/>
                <w:rFonts w:cs="Arial"/>
                <w:color w:val="000000"/>
              </w:rPr>
              <w:fldChar w:fldCharType="separate"/>
            </w:r>
            <w:r>
              <w:rPr>
                <w:rStyle w:val="Hyperlink"/>
                <w:rFonts w:cs="Arial"/>
                <w:color w:val="000000"/>
                <w:sz w:val="20"/>
                <w:u w:val="none"/>
              </w:rPr>
              <w:t>Supersedes Prior Policies</w:t>
            </w:r>
            <w:r>
              <w:rPr>
                <w:rStyle w:val="Hyperlink"/>
                <w:sz w:val="20"/>
                <w:u w:val="none"/>
                <w:rFonts w:cs="Arial"/>
                <w:color w:val="000000"/>
              </w:rPr>
              <w:fldChar w:fldCharType="end"/>
            </w:r>
          </w:p>
        </w:tc>
        <w:tc>
          <w:tcPr>
            <w:tcW w:w="682" w:type="dxa"/>
            <w:tcBorders/>
            <w:vAlign w:val="bottom"/>
          </w:tcPr>
          <w:p>
            <w:pPr>
              <w:pStyle w:val="Normal"/>
              <w:jc w:val="center"/>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"RANGE!_Toc523116135"</w:instrText>
            </w:r>
            <w:r>
              <w:rPr>
                <w:rStyle w:val="Hyperlink"/>
                <w:sz w:val="20"/>
                <w:u w:val="none"/>
                <w:rFonts w:cs="Arial"/>
                <w:color w:val="000000"/>
              </w:rPr>
              <w:fldChar w:fldCharType="separate"/>
            </w:r>
            <w:r>
              <w:rPr>
                <w:rStyle w:val="Hyperlink"/>
                <w:rFonts w:cs="Arial"/>
                <w:color w:val="000000"/>
                <w:sz w:val="20"/>
                <w:u w:val="none"/>
              </w:rPr>
              <w:t>31</w:t>
            </w:r>
            <w:r>
              <w:rPr>
                <w:rStyle w:val="Hyperlink"/>
                <w:sz w:val="20"/>
                <w:u w:val="none"/>
                <w:rFonts w:cs="Arial"/>
                <w:color w:val="000000"/>
              </w:rPr>
              <w:fldChar w:fldCharType="end"/>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"RANGE!_Toc523116136"</w:instrText>
            </w:r>
            <w:r>
              <w:rPr>
                <w:rStyle w:val="Hyperlink"/>
                <w:sz w:val="20"/>
                <w:u w:val="none"/>
                <w:b/>
                <w:bCs/>
                <w:rFonts w:cs="Arial"/>
                <w:color w:val="000000"/>
              </w:rPr>
              <w:fldChar w:fldCharType="separate"/>
            </w:r>
            <w:r>
              <w:rPr>
                <w:rStyle w:val="Hyperlink"/>
                <w:rFonts w:cs="Arial"/>
                <w:b/>
                <w:bCs/>
                <w:color w:val="000000"/>
                <w:sz w:val="20"/>
                <w:u w:val="none"/>
              </w:rPr>
              <w:t>8</w:t>
            </w:r>
            <w:r>
              <w:rPr>
                <w:rStyle w:val="Hyperlink"/>
                <w:sz w:val="20"/>
                <w:u w:val="none"/>
                <w:b/>
                <w:bCs/>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"RANGE!_Toc523116136"</w:instrText>
            </w:r>
            <w:r>
              <w:rPr>
                <w:rStyle w:val="Hyperlink"/>
                <w:sz w:val="20"/>
                <w:u w:val="none"/>
                <w:b/>
                <w:bCs/>
                <w:rFonts w:cs="Arial"/>
                <w:color w:val="000000"/>
              </w:rPr>
              <w:fldChar w:fldCharType="separate"/>
            </w:r>
            <w:r>
              <w:rPr>
                <w:rStyle w:val="Hyperlink"/>
                <w:rFonts w:cs="Arial"/>
                <w:b/>
                <w:bCs/>
                <w:color w:val="000000"/>
                <w:sz w:val="20"/>
                <w:u w:val="none"/>
              </w:rPr>
              <w:t>Glossary</w:t>
            </w:r>
            <w:r>
              <w:rPr>
                <w:rStyle w:val="Hyperlink"/>
                <w:sz w:val="20"/>
                <w:u w:val="none"/>
                <w:b/>
                <w:bCs/>
                <w:rFonts w:cs="Arial"/>
                <w:color w:val="000000"/>
              </w:rPr>
              <w:fldChar w:fldCharType="end"/>
            </w:r>
          </w:p>
        </w:tc>
        <w:tc>
          <w:tcPr>
            <w:tcW w:w="682"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"RANGE!_Toc523116136"</w:instrText>
            </w:r>
            <w:r>
              <w:rPr>
                <w:rStyle w:val="Hyperlink"/>
                <w:sz w:val="20"/>
                <w:u w:val="none"/>
                <w:b/>
                <w:bCs/>
                <w:rFonts w:cs="Arial"/>
                <w:color w:val="000000"/>
              </w:rPr>
              <w:fldChar w:fldCharType="separate"/>
            </w:r>
            <w:r>
              <w:rPr>
                <w:rStyle w:val="Hyperlink"/>
                <w:rFonts w:cs="Arial"/>
                <w:b/>
                <w:bCs/>
                <w:color w:val="000000"/>
                <w:sz w:val="20"/>
                <w:u w:val="none"/>
              </w:rPr>
              <w:t>32</w:t>
            </w:r>
            <w:r>
              <w:rPr>
                <w:rStyle w:val="Hyperlink"/>
                <w:sz w:val="20"/>
                <w:u w:val="none"/>
                <w:b/>
                <w:bCs/>
                <w:rFonts w:cs="Arial"/>
                <w:color w:val="000000"/>
              </w:rPr>
              <w:fldChar w:fldCharType="end"/>
            </w:r>
          </w:p>
        </w:tc>
      </w:tr>
      <w:tr>
        <w:trPr>
          <w:trHeight w:val="255" w:hRule="atLeast"/>
        </w:trPr>
        <w:tc>
          <w:tcPr>
            <w:tcW w:w="1785" w:type="dxa"/>
            <w:gridSpan w:val="2"/>
            <w:tcBorders/>
            <w:tcMar>
              <w:start w:w="180" w:type="dxa"/>
            </w:tcMar>
            <w:vAlign w:val="bottom"/>
          </w:tcPr>
          <w:p>
            <w:pPr>
              <w:pStyle w:val="Normal"/>
              <w:snapToGrid w:val="false"/>
              <w:ind w:firstLine="200" w:end="0"/>
              <w:rPr>
                <w:rFonts w:ascii="Times New Roman" w:hAnsi="Times New Roman" w:eastAsia="Arial Unicode MS" w:cs="Arial"/>
                <w:b/>
                <w:bCs/>
                <w:color w:val="000000"/>
                <w:sz w:val="20"/>
              </w:rPr>
            </w:pPr>
            <w:r>
              <w:rPr>
                <w:rFonts w:eastAsia="Arial Unicode MS" w:cs="Arial" w:ascii="Times New Roman" w:hAnsi="Times New Roman"/>
                <w:b/>
                <w:bCs/>
                <w:color w:val="000000"/>
                <w:sz w:val="20"/>
              </w:rPr>
            </w:r>
          </w:p>
        </w:tc>
        <w:tc>
          <w:tcPr>
            <w:tcW w:w="7858" w:type="dxa"/>
            <w:gridSpan w:val="2"/>
            <w:tcBorders/>
            <w:tcMar>
              <w:start w:w="180" w:type="dxa"/>
            </w:tcMar>
            <w:vAlign w:val="bottom"/>
          </w:tcPr>
          <w:p>
            <w:pPr>
              <w:pStyle w:val="Normal"/>
              <w:snapToGrid w:val="false"/>
              <w:ind w:firstLine="200" w:end="0"/>
              <w:rPr>
                <w:rFonts w:cs="Arial"/>
                <w:b/>
                <w:bCs/>
                <w:color w:val="000000"/>
                <w:sz w:val="20"/>
              </w:rPr>
            </w:pPr>
            <w:r>
              <w:rPr>
                <w:rFonts w:cs="Arial"/>
                <w:b/>
                <w:bCs/>
                <w:color w:val="000000"/>
                <w:sz w:val="20"/>
              </w:rPr>
            </w:r>
          </w:p>
        </w:tc>
        <w:tc>
          <w:tcPr>
            <w:tcW w:w="682" w:type="dxa"/>
            <w:tcBorders/>
            <w:vAlign w:val="bottom"/>
          </w:tcPr>
          <w:p>
            <w:pPr>
              <w:pStyle w:val="Normal"/>
              <w:snapToGrid w:val="false"/>
              <w:jc w:val="center"/>
              <w:rPr>
                <w:rFonts w:cs="Arial"/>
                <w:b/>
                <w:bCs/>
                <w:color w:val="000000"/>
                <w:sz w:val="20"/>
              </w:rPr>
            </w:pPr>
            <w:r>
              <w:rPr>
                <w:rFonts w:cs="Arial"/>
                <w:b/>
                <w:bCs/>
                <w:color w:val="000000"/>
                <w:sz w:val="20"/>
              </w:rPr>
            </w:r>
          </w:p>
        </w:tc>
      </w:tr>
      <w:tr>
        <w:trPr>
          <w:trHeight w:val="255" w:hRule="atLeast"/>
        </w:trPr>
        <w:tc>
          <w:tcPr>
            <w:tcW w:w="1785" w:type="dxa"/>
            <w:gridSpan w:val="2"/>
            <w:tcBorders/>
            <w:tcMar>
              <w:start w:w="180" w:type="dxa"/>
            </w:tcMar>
            <w:vAlign w:val="bottom"/>
          </w:tcPr>
          <w:p>
            <w:pPr>
              <w:pStyle w:val="Normal"/>
              <w:snapToGrid w:val="false"/>
              <w:ind w:firstLine="200" w:end="0"/>
              <w:rPr>
                <w:rFonts w:ascii="Times New Roman" w:hAnsi="Times New Roman" w:cs="Arial"/>
                <w:b/>
                <w:bCs/>
                <w:color w:val="000000"/>
                <w:sz w:val="20"/>
              </w:rPr>
            </w:pPr>
            <w:r>
              <w:rPr>
                <w:rFonts w:cs="Arial" w:ascii="Times New Roman" w:hAnsi="Times New Roman"/>
                <w:b/>
                <w:bCs/>
                <w:color w:val="000000"/>
                <w:sz w:val="20"/>
              </w:rPr>
            </w:r>
          </w:p>
        </w:tc>
        <w:tc>
          <w:tcPr>
            <w:tcW w:w="7858" w:type="dxa"/>
            <w:gridSpan w:val="2"/>
            <w:tcBorders/>
            <w:tcMar>
              <w:start w:w="180" w:type="dxa"/>
            </w:tcMar>
            <w:vAlign w:val="bottom"/>
          </w:tcPr>
          <w:p>
            <w:pPr>
              <w:pStyle w:val="Heading9"/>
              <w:rPr>
                <w:color w:val="000080"/>
              </w:rPr>
            </w:pPr>
            <w:r>
              <w:rPr>
                <w:color w:val="000080"/>
              </w:rPr>
              <w:t>Table of Contents</w:t>
            </w:r>
          </w:p>
        </w:tc>
        <w:tc>
          <w:tcPr>
            <w:tcW w:w="682" w:type="dxa"/>
            <w:tcBorders/>
            <w:vAlign w:val="bottom"/>
          </w:tcPr>
          <w:p>
            <w:pPr>
              <w:pStyle w:val="Normal"/>
              <w:jc w:val="center"/>
              <w:rPr>
                <w:rFonts w:cs="Arial"/>
                <w:b/>
                <w:bCs/>
                <w:color w:val="000080"/>
                <w:sz w:val="20"/>
              </w:rPr>
            </w:pPr>
            <w:r>
              <w:rPr>
                <w:rFonts w:cs="Arial"/>
                <w:b/>
                <w:bCs/>
                <w:color w:val="000080"/>
                <w:sz w:val="20"/>
              </w:rPr>
              <w:t>Page #</w:t>
            </w:r>
          </w:p>
        </w:tc>
      </w:tr>
      <w:tr>
        <w:trPr>
          <w:trHeight w:val="255" w:hRule="atLeast"/>
        </w:trPr>
        <w:tc>
          <w:tcPr>
            <w:tcW w:w="1785"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"RANGE!_Toc523116137"</w:instrText>
            </w:r>
            <w:r>
              <w:rPr>
                <w:rStyle w:val="Hyperlink"/>
                <w:sz w:val="20"/>
                <w:u w:val="none"/>
                <w:b/>
                <w:bCs/>
                <w:rFonts w:cs="Arial"/>
                <w:color w:val="000000"/>
              </w:rPr>
              <w:fldChar w:fldCharType="separate"/>
            </w:r>
            <w:r>
              <w:rPr>
                <w:rStyle w:val="Hyperlink"/>
                <w:rFonts w:cs="Arial"/>
                <w:b/>
                <w:bCs/>
                <w:color w:val="000000"/>
                <w:sz w:val="20"/>
                <w:u w:val="none"/>
              </w:rPr>
              <w:t>9</w:t>
            </w:r>
            <w:r>
              <w:rPr>
                <w:rStyle w:val="Hyperlink"/>
                <w:sz w:val="20"/>
                <w:u w:val="none"/>
                <w:b/>
                <w:bCs/>
                <w:rFonts w:cs="Arial"/>
                <w:color w:val="000000"/>
              </w:rPr>
              <w:fldChar w:fldCharType="end"/>
            </w:r>
          </w:p>
        </w:tc>
        <w:tc>
          <w:tcPr>
            <w:tcW w:w="7858" w:type="dxa"/>
            <w:gridSpan w:val="2"/>
            <w:tcBorders/>
            <w:tcMar>
              <w:start w:w="180" w:type="dxa"/>
            </w:tcMar>
            <w:vAlign w:val="bottom"/>
          </w:tcPr>
          <w:p>
            <w:pPr>
              <w:pStyle w:val="Normal"/>
              <w:ind w:firstLine="200" w:end="0"/>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"RANGE!_Toc523116137"</w:instrText>
            </w:r>
            <w:r>
              <w:rPr>
                <w:rStyle w:val="Hyperlink"/>
                <w:sz w:val="20"/>
                <w:u w:val="none"/>
                <w:b/>
                <w:bCs/>
                <w:rFonts w:cs="Arial"/>
                <w:color w:val="000000"/>
              </w:rPr>
              <w:fldChar w:fldCharType="separate"/>
            </w:r>
            <w:r>
              <w:rPr>
                <w:rStyle w:val="Hyperlink"/>
                <w:rFonts w:cs="Arial"/>
                <w:b/>
                <w:bCs/>
                <w:color w:val="000000"/>
                <w:sz w:val="20"/>
                <w:u w:val="none"/>
              </w:rPr>
              <w:t>Appendices</w:t>
            </w:r>
            <w:r>
              <w:rPr>
                <w:rStyle w:val="Hyperlink"/>
                <w:sz w:val="20"/>
                <w:u w:val="none"/>
                <w:b/>
                <w:bCs/>
                <w:rFonts w:cs="Arial"/>
                <w:color w:val="000000"/>
              </w:rPr>
              <w:fldChar w:fldCharType="end"/>
            </w:r>
          </w:p>
        </w:tc>
        <w:tc>
          <w:tcPr>
            <w:tcW w:w="682" w:type="dxa"/>
            <w:tcBorders/>
            <w:vAlign w:val="bottom"/>
          </w:tcPr>
          <w:p>
            <w:pPr>
              <w:pStyle w:val="Normal"/>
              <w:jc w:val="center"/>
              <w:rPr>
                <w:rFonts w:eastAsia="Arial Unicode MS" w:cs="Arial"/>
                <w:b/>
                <w:bCs/>
                <w:color w:val="000000"/>
                <w:sz w:val="20"/>
              </w:rPr>
            </w:pPr>
            <w:r>
              <w:fldChar w:fldCharType="begin"/>
            </w:r>
            <w:r>
              <w:rPr>
                <w:rStyle w:val="Hyperlink"/>
                <w:sz w:val="20"/>
                <w:u w:val="none"/>
                <w:b/>
                <w:bCs/>
                <w:rFonts w:cs="Arial"/>
                <w:color w:val="000000"/>
              </w:rPr>
              <w:instrText xml:space="preserve"> HYPERLINK "../../../../../enehou/houston/common/ERMS/CONTROLS/Cassandra/Policy/Policy%20Development/" \l "RANGE!_Toc523116137"</w:instrText>
            </w:r>
            <w:r>
              <w:rPr>
                <w:rStyle w:val="Hyperlink"/>
                <w:sz w:val="20"/>
                <w:u w:val="none"/>
                <w:b/>
                <w:bCs/>
                <w:rFonts w:cs="Arial"/>
                <w:color w:val="000000"/>
              </w:rPr>
              <w:fldChar w:fldCharType="separate"/>
            </w:r>
            <w:r>
              <w:rPr>
                <w:rStyle w:val="Hyperlink"/>
                <w:rFonts w:cs="Arial"/>
                <w:b/>
                <w:bCs/>
                <w:color w:val="000000"/>
                <w:sz w:val="20"/>
                <w:u w:val="none"/>
              </w:rPr>
              <w:t>38</w:t>
            </w:r>
            <w:r>
              <w:rPr>
                <w:rStyle w:val="Hyperlink"/>
                <w:sz w:val="20"/>
                <w:u w:val="none"/>
                <w:b/>
                <w:bCs/>
                <w:rFonts w:cs="Arial"/>
                <w:color w:val="000000"/>
              </w:rPr>
              <w:fldChar w:fldCharType="end"/>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b/>
                <w:bCs/>
                <w:color w:val="000000"/>
                <w:sz w:val="20"/>
              </w:rPr>
            </w:pPr>
            <w:r>
              <w:rPr>
                <w:rFonts w:eastAsia="Arial Unicode MS" w:cs="Arial" w:ascii="Times New Roman" w:hAnsi="Times New Roman"/>
                <w:b/>
                <w:bCs/>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"RANGE!_Appendix_A_-"</w:instrText>
            </w:r>
            <w:r>
              <w:rPr>
                <w:rStyle w:val="Hyperlink"/>
                <w:sz w:val="20"/>
                <w:u w:val="none"/>
                <w:rFonts w:cs="Arial"/>
                <w:color w:val="000000"/>
              </w:rPr>
              <w:fldChar w:fldCharType="separate"/>
            </w:r>
            <w:r>
              <w:rPr>
                <w:rStyle w:val="Hyperlink"/>
                <w:rFonts w:cs="Arial"/>
                <w:color w:val="000000"/>
                <w:sz w:val="20"/>
                <w:u w:val="none"/>
              </w:rPr>
              <w:t>Appendix A - Market Risk Limits</w:t>
            </w:r>
            <w:r>
              <w:rPr>
                <w:rStyle w:val="Hyperlink"/>
                <w:sz w:val="20"/>
                <w:u w:val="none"/>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"RANGE!_Appendix_B_-_1"</w:instrText>
            </w:r>
            <w:r>
              <w:rPr>
                <w:rStyle w:val="Hyperlink"/>
                <w:sz w:val="20"/>
                <w:u w:val="none"/>
                <w:rFonts w:cs="Arial"/>
                <w:color w:val="000000"/>
              </w:rPr>
              <w:fldChar w:fldCharType="separate"/>
            </w:r>
            <w:r>
              <w:rPr>
                <w:rStyle w:val="Hyperlink"/>
                <w:rFonts w:cs="Arial"/>
                <w:color w:val="000000"/>
                <w:sz w:val="20"/>
                <w:u w:val="none"/>
              </w:rPr>
              <w:t>Appendix B - Description of Enron Credit Risk Ratings (E-Ratings)</w:t>
            </w:r>
            <w:r>
              <w:rPr>
                <w:rStyle w:val="Hyperlink"/>
                <w:sz w:val="20"/>
                <w:u w:val="none"/>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"RANGE!_Appendix_C_-"</w:instrText>
            </w:r>
            <w:r>
              <w:rPr>
                <w:rStyle w:val="Hyperlink"/>
                <w:sz w:val="20"/>
                <w:u w:val="none"/>
                <w:rFonts w:cs="Arial"/>
                <w:color w:val="000000"/>
              </w:rPr>
              <w:fldChar w:fldCharType="separate"/>
            </w:r>
            <w:r>
              <w:rPr>
                <w:rStyle w:val="Hyperlink"/>
                <w:rFonts w:cs="Arial"/>
                <w:color w:val="000000"/>
                <w:sz w:val="20"/>
                <w:u w:val="none"/>
              </w:rPr>
              <w:t>Appendix C - Credit Risk Procedures</w:t>
            </w:r>
            <w:r>
              <w:rPr>
                <w:rStyle w:val="Hyperlink"/>
                <w:sz w:val="20"/>
                <w:u w:val="none"/>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"RANGE!_Appendix_D_-"</w:instrText>
            </w:r>
            <w:r>
              <w:rPr>
                <w:rStyle w:val="Hyperlink"/>
                <w:sz w:val="20"/>
                <w:u w:val="none"/>
                <w:rFonts w:cs="Arial"/>
                <w:color w:val="000000"/>
              </w:rPr>
              <w:fldChar w:fldCharType="separate"/>
            </w:r>
            <w:r>
              <w:rPr>
                <w:rStyle w:val="Hyperlink"/>
                <w:rFonts w:cs="Arial"/>
                <w:color w:val="000000"/>
                <w:sz w:val="20"/>
                <w:u w:val="none"/>
              </w:rPr>
              <w:t>Appendix D - Transaction Approval Process</w:t>
            </w:r>
            <w:r>
              <w:rPr>
                <w:rStyle w:val="Hyperlink"/>
                <w:sz w:val="20"/>
                <w:u w:val="none"/>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"RANGE!_Appendix_E_-"</w:instrText>
            </w:r>
            <w:r>
              <w:rPr>
                <w:rStyle w:val="Hyperlink"/>
                <w:sz w:val="20"/>
                <w:u w:val="none"/>
                <w:rFonts w:cs="Arial"/>
                <w:color w:val="000000"/>
              </w:rPr>
              <w:fldChar w:fldCharType="separate"/>
            </w:r>
            <w:r>
              <w:rPr>
                <w:rStyle w:val="Hyperlink"/>
                <w:rFonts w:cs="Arial"/>
                <w:color w:val="000000"/>
                <w:sz w:val="20"/>
                <w:u w:val="none"/>
              </w:rPr>
              <w:t>Appendix E - Guarantee Approval Process</w:t>
            </w:r>
            <w:r>
              <w:rPr>
                <w:rStyle w:val="Hyperlink"/>
                <w:sz w:val="20"/>
                <w:u w:val="none"/>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bCs/>
                <w:rFonts w:cs="Arial"/>
                <w:color w:val="000000"/>
              </w:rPr>
              <w:instrText xml:space="preserve"> HYPERLINK "../../../../../enehou/houston/common/ERMS/CONTROLS/Cassandra/Policy/Policy%20Development/" \l "RANGE!_Appendix_F_-"</w:instrText>
            </w:r>
            <w:r>
              <w:rPr>
                <w:rStyle w:val="Hyperlink"/>
                <w:sz w:val="20"/>
                <w:u w:val="none"/>
                <w:bCs/>
                <w:rFonts w:cs="Arial"/>
                <w:color w:val="000000"/>
              </w:rPr>
              <w:fldChar w:fldCharType="separate"/>
            </w:r>
            <w:r>
              <w:rPr>
                <w:rStyle w:val="Hyperlink"/>
                <w:rFonts w:cs="Arial"/>
                <w:bCs/>
                <w:color w:val="000000"/>
                <w:sz w:val="20"/>
                <w:u w:val="none"/>
              </w:rPr>
              <w:t>Appendix F - Fundamental Operating Standards *</w:t>
            </w:r>
            <w:r>
              <w:rPr>
                <w:rStyle w:val="Hyperlink"/>
                <w:sz w:val="20"/>
                <w:u w:val="none"/>
                <w:bCs/>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"RANGE!_Appendix_G_-"</w:instrText>
            </w:r>
            <w:r>
              <w:rPr>
                <w:rStyle w:val="Hyperlink"/>
                <w:sz w:val="20"/>
                <w:u w:val="none"/>
                <w:rFonts w:cs="Arial"/>
                <w:color w:val="000000"/>
              </w:rPr>
              <w:fldChar w:fldCharType="separate"/>
            </w:r>
            <w:r>
              <w:rPr>
                <w:rStyle w:val="Hyperlink"/>
                <w:rFonts w:cs="Arial"/>
                <w:color w:val="000000"/>
                <w:sz w:val="20"/>
                <w:u w:val="none"/>
              </w:rPr>
              <w:t>Appendix G - Operational Risk Considerations *</w:t>
            </w:r>
            <w:r>
              <w:rPr>
                <w:rStyle w:val="Hyperlink"/>
                <w:sz w:val="20"/>
                <w:u w:val="none"/>
                <w:rFonts w:cs="Arial"/>
                <w:color w:val="000000"/>
              </w:rPr>
              <w:fldChar w:fldCharType="end"/>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8540" w:type="dxa"/>
            <w:gridSpan w:val="3"/>
            <w:tcBorders/>
            <w:tcMar>
              <w:start w:w="540" w:type="dxa"/>
            </w:tcMar>
            <w:vAlign w:val="bottom"/>
          </w:tcPr>
          <w:p>
            <w:pPr>
              <w:pStyle w:val="Normal"/>
              <w:ind w:firstLine="600" w:end="0"/>
              <w:rPr>
                <w:rFonts w:eastAsia="Arial Unicode MS" w:cs="Arial"/>
                <w:color w:val="000000"/>
                <w:sz w:val="20"/>
              </w:rPr>
            </w:pPr>
            <w:r>
              <w:fldChar w:fldCharType="begin"/>
            </w:r>
            <w:r>
              <w:rPr>
                <w:rStyle w:val="Hyperlink"/>
                <w:sz w:val="20"/>
                <w:u w:val="none"/>
                <w:rFonts w:cs="Arial"/>
                <w:color w:val="000000"/>
              </w:rPr>
              <w:instrText xml:space="preserve"> HYPERLINK "../../../../../enehou/houston/common/ERMS/CONTROLS/Cassandra/Policy/Policy%20Development/" \l "RANGE!_Appendix_H_-"</w:instrText>
            </w:r>
            <w:r>
              <w:rPr>
                <w:rStyle w:val="Hyperlink"/>
                <w:sz w:val="20"/>
                <w:u w:val="none"/>
                <w:rFonts w:cs="Arial"/>
                <w:color w:val="000000"/>
              </w:rPr>
              <w:fldChar w:fldCharType="separate"/>
            </w:r>
            <w:r>
              <w:rPr>
                <w:rStyle w:val="Hyperlink"/>
                <w:rFonts w:cs="Arial"/>
                <w:color w:val="000000"/>
                <w:sz w:val="20"/>
                <w:u w:val="none"/>
              </w:rPr>
              <w:t>Appendix H - Sample Documentation of Employee Acknowledgement of Policy</w:t>
            </w:r>
            <w:r>
              <w:rPr>
                <w:rStyle w:val="Hyperlink"/>
                <w:sz w:val="20"/>
                <w:u w:val="none"/>
                <w:rFonts w:cs="Arial"/>
                <w:color w:val="000000"/>
              </w:rPr>
              <w:fldChar w:fldCharType="end"/>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p>
            <w:pPr>
              <w:pStyle w:val="Normal"/>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40"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85" w:hRule="atLeast"/>
        </w:trPr>
        <w:tc>
          <w:tcPr>
            <w:tcW w:w="9643" w:type="dxa"/>
            <w:gridSpan w:val="4"/>
            <w:tcBorders/>
            <w:vAlign w:val="bottom"/>
          </w:tcPr>
          <w:p>
            <w:pPr>
              <w:pStyle w:val="Normal"/>
              <w:rPr>
                <w:rFonts w:eastAsia="Arial Unicode MS" w:cs="Arial"/>
                <w:color w:val="000000"/>
                <w:sz w:val="20"/>
              </w:rPr>
            </w:pPr>
            <w:r>
              <w:rPr>
                <w:rFonts w:eastAsia="Symbol" w:cs="Symbol" w:ascii="Symbol" w:hAnsi="Symbol"/>
                <w:color w:val="000000"/>
                <w:sz w:val="20"/>
                <w:vertAlign w:val="superscript"/>
              </w:rPr>
              <w:sym w:font="Symbol" w:char="2a"/>
            </w:r>
            <w:r>
              <w:rPr>
                <w:rFonts w:cs="Arial"/>
                <w:color w:val="000000"/>
                <w:sz w:val="20"/>
              </w:rPr>
              <w:t xml:space="preserve">  </w:t>
            </w:r>
            <w:r>
              <w:rPr>
                <w:sz w:val="20"/>
              </w:rPr>
              <w:t>These are guidelines and may be updated periodically.</w:t>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r>
        <w:trPr>
          <w:trHeight w:val="255" w:hRule="atLeast"/>
        </w:trPr>
        <w:tc>
          <w:tcPr>
            <w:tcW w:w="1785" w:type="dxa"/>
            <w:gridSpan w:val="2"/>
            <w:tcBorders/>
            <w:vAlign w:val="bottom"/>
          </w:tcPr>
          <w:p>
            <w:pPr>
              <w:pStyle w:val="Normal"/>
              <w:snapToGrid w:val="false"/>
              <w:rPr>
                <w:rFonts w:ascii="Times New Roman" w:hAnsi="Times New Roman" w:eastAsia="Arial Unicode MS" w:cs="Arial"/>
                <w:color w:val="000000"/>
                <w:sz w:val="20"/>
              </w:rPr>
            </w:pPr>
            <w:r>
              <w:rPr>
                <w:rFonts w:eastAsia="Arial Unicode MS" w:cs="Arial" w:ascii="Times New Roman" w:hAnsi="Times New Roman"/>
                <w:color w:val="000000"/>
                <w:sz w:val="20"/>
              </w:rPr>
            </w:r>
          </w:p>
        </w:tc>
        <w:tc>
          <w:tcPr>
            <w:tcW w:w="7858" w:type="dxa"/>
            <w:gridSpan w:val="2"/>
            <w:tcBorders/>
            <w:vAlign w:val="bottom"/>
          </w:tcPr>
          <w:p>
            <w:pPr>
              <w:pStyle w:val="Normal"/>
              <w:snapToGrid w:val="false"/>
              <w:rPr>
                <w:rFonts w:eastAsia="Arial Unicode MS" w:cs="Arial"/>
                <w:color w:val="000000"/>
                <w:sz w:val="20"/>
              </w:rPr>
            </w:pPr>
            <w:r>
              <w:rPr>
                <w:rFonts w:eastAsia="Arial Unicode MS" w:cs="Arial"/>
                <w:color w:val="000000"/>
                <w:sz w:val="20"/>
              </w:rPr>
            </w:r>
          </w:p>
        </w:tc>
        <w:tc>
          <w:tcPr>
            <w:tcW w:w="682" w:type="dxa"/>
            <w:tcBorders/>
            <w:vAlign w:val="bottom"/>
          </w:tcPr>
          <w:p>
            <w:pPr>
              <w:pStyle w:val="Normal"/>
              <w:snapToGrid w:val="false"/>
              <w:jc w:val="center"/>
              <w:rPr>
                <w:rFonts w:eastAsia="Arial Unicode MS" w:cs="Arial"/>
                <w:color w:val="000000"/>
                <w:sz w:val="20"/>
              </w:rPr>
            </w:pPr>
            <w:r>
              <w:rPr>
                <w:rFonts w:eastAsia="Arial Unicode MS" w:cs="Arial"/>
                <w:color w:val="000000"/>
                <w:sz w:val="20"/>
              </w:rPr>
            </w:r>
          </w:p>
        </w:tc>
      </w:tr>
    </w:tbl>
    <w:p>
      <w:pPr>
        <w:pStyle w:val="TOC1"/>
        <w:spacing w:before="120" w:after="120"/>
        <w:rPr/>
      </w:pPr>
      <w:r>
        <w:rPr/>
      </w:r>
    </w:p>
    <w:sectPr>
      <w:headerReference w:type="default" r:id="rId4"/>
      <w:headerReference w:type="first" r:id="rId5"/>
      <w:footerReference w:type="default" r:id="rId6"/>
      <w:footerReference w:type="first" r:id="rId7"/>
      <w:footnotePr>
        <w:numFmt w:val="decimal"/>
      </w:footnotePr>
      <w:type w:val="nextPage"/>
      <w:pgSz w:w="12240" w:h="15840"/>
      <w:pgMar w:left="1260" w:right="1800" w:gutter="0" w:header="720" w:top="776" w:footer="720" w:bottom="776"/>
      <w:pgNumType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57.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Defined terms appear in this Policy with the initial letter of the term capitalized.  Each defined term is listed alphabetically   and defined in the Glossary of this Policy (see Section 8).</w:t>
      </w:r>
    </w:p>
  </w:footnote>
  <w:footnote w:id="3">
    <w:p>
      <w:pPr>
        <w:pStyle w:val="FootnoteText"/>
        <w:rPr/>
      </w:pPr>
      <w:r>
        <w:rPr>
          <w:rStyle w:val="FootnoteCharacters"/>
        </w:rPr>
        <w:footnoteRef/>
      </w:r>
      <w:r>
        <w:rPr/>
        <w:t xml:space="preserve"> </w:t>
      </w:r>
      <w:r>
        <w:rPr>
          <w:sz w:val="18"/>
        </w:rPr>
        <w:t>Excluding actual market risk limit amounts due to confidentiality.</w:t>
      </w:r>
    </w:p>
  </w:footnote>
  <w:footnote w:id="4">
    <w:p>
      <w:pPr>
        <w:pStyle w:val="FootnoteText"/>
        <w:rPr/>
      </w:pPr>
      <w:r>
        <w:rPr>
          <w:rStyle w:val="FootnoteCharacters"/>
        </w:rPr>
        <w:footnoteRef/>
      </w:r>
      <w:r>
        <w:rPr/>
        <w:t xml:space="preserve"> </w:t>
      </w:r>
      <w:r>
        <w:rPr/>
        <w:t>Enron Business Units and corresponding limits can be changed at any time by the CEO.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720"/>
        </w:tabs>
        <w:ind w:start="1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Index1"/>
    <w:qFormat/>
    <w:pPr>
      <w:keepNext w:val="true"/>
      <w:numPr>
        <w:ilvl w:val="0"/>
        <w:numId w:val="1"/>
      </w:numPr>
      <w:spacing w:before="0" w:after="120"/>
      <w:outlineLvl w:val="0"/>
    </w:pPr>
    <w:rPr>
      <w:b/>
      <w:bCs/>
      <w:color w:val="000080"/>
      <w:sz w:val="28"/>
    </w:rPr>
  </w:style>
  <w:style w:type="paragraph" w:styleId="Heading2">
    <w:name w:val="heading 2"/>
    <w:basedOn w:val="Normal"/>
    <w:next w:val="Normal"/>
    <w:qFormat/>
    <w:pPr>
      <w:keepNext w:val="true"/>
      <w:numPr>
        <w:ilvl w:val="1"/>
        <w:numId w:val="1"/>
      </w:numPr>
      <w:spacing w:before="360" w:after="120"/>
      <w:ind w:hanging="0" w:start="0" w:end="360"/>
      <w:outlineLvl w:val="1"/>
    </w:pPr>
    <w:rPr>
      <w:rFonts w:cs="Arial"/>
      <w:b/>
      <w:color w:val="000080"/>
      <w:sz w:val="24"/>
    </w:rPr>
  </w:style>
  <w:style w:type="paragraph" w:styleId="Heading3">
    <w:name w:val="heading 3"/>
    <w:basedOn w:val="Normal"/>
    <w:next w:val="Normal"/>
    <w:qFormat/>
    <w:pPr>
      <w:keepNext w:val="true"/>
      <w:numPr>
        <w:ilvl w:val="2"/>
        <w:numId w:val="1"/>
      </w:numPr>
      <w:spacing w:before="360" w:after="120"/>
      <w:outlineLvl w:val="2"/>
    </w:pPr>
    <w:rPr>
      <w:rFonts w:cs="Arial"/>
      <w:b/>
      <w:color w:val="000080"/>
    </w:rPr>
  </w:style>
  <w:style w:type="paragraph" w:styleId="Heading4">
    <w:name w:val="heading 4"/>
    <w:basedOn w:val="Normal"/>
    <w:next w:val="Index4"/>
    <w:qFormat/>
    <w:pPr>
      <w:keepNext w:val="true"/>
      <w:numPr>
        <w:ilvl w:val="3"/>
        <w:numId w:val="1"/>
      </w:numPr>
      <w:spacing w:before="240" w:after="120"/>
      <w:outlineLvl w:val="3"/>
    </w:pPr>
    <w:rPr>
      <w:rFonts w:cs="Arial"/>
      <w:b/>
      <w:iCs/>
      <w:color w:val="000080"/>
      <w:sz w:val="20"/>
    </w:rPr>
  </w:style>
  <w:style w:type="paragraph" w:styleId="Heading5">
    <w:name w:val="heading 5"/>
    <w:basedOn w:val="Normal"/>
    <w:next w:val="Normal"/>
    <w:qFormat/>
    <w:pPr>
      <w:keepNext w:val="true"/>
      <w:numPr>
        <w:ilvl w:val="4"/>
        <w:numId w:val="1"/>
      </w:numPr>
      <w:spacing w:before="300" w:after="120"/>
      <w:outlineLvl w:val="4"/>
    </w:pPr>
    <w:rPr>
      <w:rFonts w:cs="Arial"/>
      <w:color w:val="000080"/>
      <w:sz w:val="20"/>
    </w:rPr>
  </w:style>
  <w:style w:type="paragraph" w:styleId="Heading6">
    <w:name w:val="heading 6"/>
    <w:basedOn w:val="Normal"/>
    <w:next w:val="Normal"/>
    <w:qFormat/>
    <w:pPr>
      <w:numPr>
        <w:ilvl w:val="5"/>
        <w:numId w:val="1"/>
      </w:numPr>
      <w:spacing w:before="240" w:after="60"/>
      <w:outlineLvl w:val="5"/>
    </w:pPr>
    <w:rPr>
      <w:rFonts w:cs="Arial"/>
      <w:i/>
    </w:rPr>
  </w:style>
  <w:style w:type="paragraph" w:styleId="Heading7">
    <w:name w:val="heading 7"/>
    <w:basedOn w:val="Normal"/>
    <w:next w:val="Normal"/>
    <w:qFormat/>
    <w:pPr>
      <w:numPr>
        <w:ilvl w:val="6"/>
        <w:numId w:val="1"/>
      </w:numPr>
      <w:spacing w:before="240" w:after="60"/>
      <w:outlineLvl w:val="6"/>
    </w:pPr>
    <w:rPr>
      <w:rFonts w:cs="Arial"/>
      <w:sz w:val="20"/>
    </w:rPr>
  </w:style>
  <w:style w:type="paragraph" w:styleId="Heading8">
    <w:name w:val="heading 8"/>
    <w:basedOn w:val="Normal"/>
    <w:next w:val="Normal"/>
    <w:qFormat/>
    <w:pPr>
      <w:numPr>
        <w:ilvl w:val="7"/>
        <w:numId w:val="1"/>
      </w:numPr>
      <w:spacing w:before="240" w:after="60"/>
      <w:outlineLvl w:val="7"/>
    </w:pPr>
    <w:rPr>
      <w:rFonts w:cs="Arial"/>
      <w:b/>
      <w:color w:val="000000"/>
      <w:sz w:val="24"/>
    </w:rPr>
  </w:style>
  <w:style w:type="paragraph" w:styleId="Heading9">
    <w:name w:val="heading 9"/>
    <w:basedOn w:val="Normal"/>
    <w:next w:val="Normal"/>
    <w:qFormat/>
    <w:pPr>
      <w:keepNext w:val="true"/>
      <w:ind w:firstLine="200" w:start="0" w:end="0"/>
      <w:jc w:val="center"/>
      <w:outlineLvl w:val="8"/>
    </w:pPr>
    <w:rPr>
      <w:rFonts w:cs="Arial"/>
      <w:b/>
      <w:bCs/>
      <w:color w:val="000000"/>
      <w:sz w:val="20"/>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8z2">
    <w:name w:val="WW8Num18z2"/>
    <w:qFormat/>
    <w:rPr>
      <w:rFonts w:ascii="Times New Roman" w:hAnsi="Times New Roman" w:eastAsia="Times New Roman" w:cs="Times New Roman"/>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cs="Aria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1z3">
    <w:name w:val="WW8Num31z3"/>
    <w:qFormat/>
    <w:rPr>
      <w:sz w:val="20"/>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cs="Aria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color w:val="000000"/>
      <w:sz w:val="20"/>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style>
  <w:style w:type="character" w:styleId="WW8Num51z3">
    <w:name w:val="WW8Num51z3"/>
    <w:qFormat/>
    <w:rPr>
      <w:sz w:val="20"/>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7z0">
    <w:name w:val="WW8Num67z0"/>
    <w:qFormat/>
    <w:rPr>
      <w:rFonts w:ascii="Wingdings" w:hAnsi="Wingdings" w:cs="Wingdings"/>
      <w:color w:val="000000"/>
      <w:sz w:val="20"/>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4z1">
    <w:name w:val="WW8Num74z1"/>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8z1">
    <w:name w:val="WW8Num88z1"/>
    <w:qFormat/>
    <w:rPr/>
  </w:style>
  <w:style w:type="character" w:styleId="WW8Num89z0">
    <w:name w:val="WW8Num89z0"/>
    <w:qFormat/>
    <w:rPr/>
  </w:style>
  <w:style w:type="character" w:styleId="WW8Num90z0">
    <w:name w:val="WW8Num90z0"/>
    <w:qFormat/>
    <w:rPr>
      <w:rFonts w:ascii="Wingdings" w:hAnsi="Wingdings" w:cs="Wingdings"/>
    </w:rPr>
  </w:style>
  <w:style w:type="character" w:styleId="WW8Num90z1">
    <w:name w:val="WW8Num90z1"/>
    <w:qFormat/>
    <w:rPr>
      <w:rFonts w:ascii="Courier New" w:hAnsi="Courier New" w:cs="Courier New"/>
    </w:rPr>
  </w:style>
  <w:style w:type="character" w:styleId="WW8Num90z3">
    <w:name w:val="WW8Num90z3"/>
    <w:qFormat/>
    <w:rPr>
      <w:rFonts w:ascii="Symbol" w:hAnsi="Symbol" w:cs="Symbol"/>
    </w:rPr>
  </w:style>
  <w:style w:type="character" w:styleId="WW8Num91z0">
    <w:name w:val="WW8Num91z0"/>
    <w:qFormat/>
    <w:rPr/>
  </w:style>
  <w:style w:type="character" w:styleId="WW8Num91z1">
    <w:name w:val="WW8Num91z1"/>
    <w:qFormat/>
    <w:rPr>
      <w:rFonts w:ascii="Times New Roman" w:hAnsi="Times New Roman" w:eastAsia="Times New Roman" w:cs="Times New Roman"/>
    </w:rPr>
  </w:style>
  <w:style w:type="character" w:styleId="WW8Num92z0">
    <w:name w:val="WW8Num92z0"/>
    <w:qFormat/>
    <w:rPr>
      <w:b w:val="false"/>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6z0">
    <w:name w:val="WW8Num96z0"/>
    <w:qFormat/>
    <w:rPr>
      <w:rFonts w:ascii="Wingdings" w:hAnsi="Wingdings" w:cs="Wingdings"/>
      <w:color w:val="000000"/>
      <w:sz w:val="20"/>
    </w:rPr>
  </w:style>
  <w:style w:type="character" w:styleId="WW8Num98z0">
    <w:name w:val="WW8Num98z0"/>
    <w:qFormat/>
    <w:rPr/>
  </w:style>
  <w:style w:type="character" w:styleId="WW8Num99z0">
    <w:name w:val="WW8Num99z0"/>
    <w:qFormat/>
    <w:rPr/>
  </w:style>
  <w:style w:type="character" w:styleId="WW8Num100z0">
    <w:name w:val="WW8Num100z0"/>
    <w:qFormat/>
    <w:rPr>
      <w:rFonts w:ascii="Wingdings" w:hAnsi="Wingdings" w:cs="Wingdings"/>
      <w:color w:val="000000"/>
      <w:sz w:val="20"/>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Wingdings" w:hAnsi="Wingdings" w:cs="Wingdings"/>
      <w:color w:val="000000"/>
      <w:sz w:val="20"/>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10z0">
    <w:name w:val="WW8Num110z0"/>
    <w:qFormat/>
    <w:rPr/>
  </w:style>
  <w:style w:type="character" w:styleId="WW8Num111z0">
    <w:name w:val="WW8Num111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Wingdings" w:hAnsi="Wingdings" w:cs="Wingdings"/>
      <w:color w:val="000000"/>
      <w:sz w:val="20"/>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5z1">
    <w:name w:val="WW8Num145z1"/>
    <w:qFormat/>
    <w:rPr>
      <w:rFonts w:ascii="Symbol" w:hAnsi="Symbol" w:cs="Symbol"/>
    </w:rPr>
  </w:style>
  <w:style w:type="character" w:styleId="WW8Num145z2">
    <w:name w:val="WW8Num145z2"/>
    <w:qFormat/>
    <w:rPr>
      <w:rFonts w:ascii="Wingdings" w:hAnsi="Wingdings" w:cs="Wingdings"/>
    </w:rPr>
  </w:style>
  <w:style w:type="character" w:styleId="WW8Num145z4">
    <w:name w:val="WW8Num145z4"/>
    <w:qFormat/>
    <w:rPr>
      <w:rFonts w:ascii="Courier New" w:hAnsi="Courier New" w:cs="Courier New"/>
    </w:rPr>
  </w:style>
  <w:style w:type="character" w:styleId="WW8Num147z0">
    <w:name w:val="WW8Num147z0"/>
    <w:qFormat/>
    <w:rPr>
      <w:rFonts w:ascii="Wingdings" w:hAnsi="Wingdings" w:cs="Wingdings"/>
    </w:rPr>
  </w:style>
  <w:style w:type="character" w:styleId="WW8Num147z1">
    <w:name w:val="WW8Num147z1"/>
    <w:qFormat/>
    <w:rPr>
      <w:rFonts w:ascii="Courier New" w:hAnsi="Courier New" w:cs="Courier New"/>
    </w:rPr>
  </w:style>
  <w:style w:type="character" w:styleId="WW8Num147z3">
    <w:name w:val="WW8Num147z3"/>
    <w:qFormat/>
    <w:rPr>
      <w:rFonts w:ascii="Symbol" w:hAnsi="Symbol" w:cs="Symbol"/>
    </w:rPr>
  </w:style>
  <w:style w:type="character" w:styleId="WW8Num148z0">
    <w:name w:val="WW8Num148z0"/>
    <w:qFormat/>
    <w:rPr>
      <w:rFonts w:ascii="Wingdings" w:hAnsi="Wingdings" w:cs="Wingdings"/>
      <w:color w:val="000000"/>
      <w:sz w:val="20"/>
    </w:rPr>
  </w:style>
  <w:style w:type="character" w:styleId="WW8Num149z0">
    <w:name w:val="WW8Num149z0"/>
    <w:qFormat/>
    <w:rPr/>
  </w:style>
  <w:style w:type="character" w:styleId="WW8Num150z0">
    <w:name w:val="WW8Num150z0"/>
    <w:qFormat/>
    <w:rPr/>
  </w:style>
  <w:style w:type="character" w:styleId="WW8Num150z3">
    <w:name w:val="WW8Num150z3"/>
    <w:qFormat/>
    <w:rPr>
      <w:sz w:val="20"/>
    </w:rPr>
  </w:style>
  <w:style w:type="character" w:styleId="WW8Num151z0">
    <w:name w:val="WW8Num151z0"/>
    <w:qFormat/>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Wingdings" w:hAnsi="Wingdings" w:cs="Wingdings"/>
      <w:color w:val="000000"/>
      <w:sz w:val="20"/>
    </w:rPr>
  </w:style>
  <w:style w:type="character" w:styleId="WW8Num154z0">
    <w:name w:val="WW8Num154z0"/>
    <w:qFormat/>
    <w:rPr/>
  </w:style>
  <w:style w:type="character" w:styleId="WW8Num155z0">
    <w:name w:val="WW8Num155z0"/>
    <w:qFormat/>
    <w:rPr>
      <w:b/>
      <w:color w:val="000080"/>
    </w:rPr>
  </w:style>
  <w:style w:type="character" w:styleId="WW8Num156z0">
    <w:name w:val="WW8Num156z0"/>
    <w:qFormat/>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rFonts w:ascii="Wingdings" w:hAnsi="Wingdings" w:cs="Wingdings"/>
      <w:color w:val="000000"/>
      <w:sz w:val="20"/>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style>
  <w:style w:type="character" w:styleId="WW8Num162z0">
    <w:name w:val="WW8Num162z0"/>
    <w:qFormat/>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style>
  <w:style w:type="character" w:styleId="WW8Num164z0">
    <w:name w:val="WW8Num164z0"/>
    <w:qFormat/>
    <w:rPr>
      <w:rFonts w:ascii="Wingdings" w:hAnsi="Wingdings" w:cs="Wingdings"/>
      <w:color w:val="000000"/>
      <w:sz w:val="20"/>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style>
  <w:style w:type="character" w:styleId="WW8Num168z0">
    <w:name w:val="WW8Num168z0"/>
    <w:qFormat/>
    <w:rPr>
      <w:rFonts w:ascii="Wingdings" w:hAnsi="Wingdings" w:cs="Wingdings"/>
      <w:color w:val="000000"/>
      <w:sz w:val="20"/>
    </w:rPr>
  </w:style>
  <w:style w:type="character" w:styleId="WW8Num169z1">
    <w:name w:val="WW8Num169z1"/>
    <w:qFormat/>
    <w:rPr/>
  </w:style>
  <w:style w:type="character" w:styleId="WW8Num170z0">
    <w:name w:val="WW8Num170z0"/>
    <w:qFormat/>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style>
  <w:style w:type="character" w:styleId="WW8Num174z0">
    <w:name w:val="WW8Num174z0"/>
    <w:qFormat/>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b w:val="false"/>
      <w:i w:val="false"/>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style>
  <w:style w:type="character" w:styleId="WW8Num188z0">
    <w:name w:val="WW8Num188z0"/>
    <w:qFormat/>
    <w:rPr/>
  </w:style>
  <w:style w:type="character" w:styleId="WW8Num188z1">
    <w:name w:val="WW8Num188z1"/>
    <w:qFormat/>
    <w:rPr>
      <w:color w:val="000080"/>
    </w:rPr>
  </w:style>
  <w:style w:type="character" w:styleId="WW8Num189z0">
    <w:name w:val="WW8Num189z0"/>
    <w:qFormat/>
    <w:rPr>
      <w:b/>
    </w:rPr>
  </w:style>
  <w:style w:type="character" w:styleId="WW8Num190z0">
    <w:name w:val="WW8Num190z0"/>
    <w:qFormat/>
    <w:rPr>
      <w:rFonts w:ascii="Wingdings" w:hAnsi="Wingdings" w:cs="Wingdings"/>
    </w:rPr>
  </w:style>
  <w:style w:type="character" w:styleId="WW8Num190z1">
    <w:name w:val="WW8Num190z1"/>
    <w:qFormat/>
    <w:rPr>
      <w:rFonts w:ascii="Courier New" w:hAnsi="Courier New" w:cs="Courier New"/>
    </w:rPr>
  </w:style>
  <w:style w:type="character" w:styleId="WW8Num190z3">
    <w:name w:val="WW8Num190z3"/>
    <w:qFormat/>
    <w:rPr>
      <w:rFonts w:ascii="Symbol" w:hAnsi="Symbol" w:cs="Symbol"/>
    </w:rPr>
  </w:style>
  <w:style w:type="character" w:styleId="WW8Num191z0">
    <w:name w:val="WW8Num191z0"/>
    <w:qFormat/>
    <w:rPr>
      <w:rFonts w:ascii="Symbol" w:hAnsi="Symbol" w:cs="Symbol"/>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2z0">
    <w:name w:val="WW8Num192z0"/>
    <w:qFormat/>
    <w:rPr>
      <w:rFonts w:ascii="Symbol" w:hAnsi="Symbol" w:cs="Symbol"/>
    </w:rPr>
  </w:style>
  <w:style w:type="character" w:styleId="WW8Num193z0">
    <w:name w:val="WW8Num193z0"/>
    <w:qFormat/>
    <w:rPr/>
  </w:style>
  <w:style w:type="character" w:styleId="WW8Num194z0">
    <w:name w:val="WW8Num194z0"/>
    <w:qFormat/>
    <w:rPr>
      <w:rFonts w:cs="Aria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style>
  <w:style w:type="character" w:styleId="WW8Num198z0">
    <w:name w:val="WW8Num198z0"/>
    <w:qFormat/>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St116z0">
    <w:name w:val="WW8NumSt116z0"/>
    <w:qFormat/>
    <w:rPr>
      <w:rFonts w:ascii="Symbol" w:hAnsi="Symbol" w:cs="Symbol"/>
    </w:rPr>
  </w:style>
  <w:style w:type="character" w:styleId="WW8NumSt126z0">
    <w:name w:val="WW8NumSt126z0"/>
    <w:qFormat/>
    <w:rPr>
      <w:rFonts w:ascii="Arial" w:hAnsi="Arial" w:cs="Arial"/>
      <w:sz w:val="18"/>
    </w:rPr>
  </w:style>
  <w:style w:type="character" w:styleId="WW8NumSt127z0">
    <w:name w:val="WW8NumSt127z0"/>
    <w:qFormat/>
    <w:rPr>
      <w:rFonts w:ascii="Arial" w:hAnsi="Arial" w:cs="Arial"/>
      <w:sz w:val="16"/>
    </w:rPr>
  </w:style>
  <w:style w:type="character" w:styleId="WW8NumSt177z0">
    <w:name w:val="WW8NumSt177z0"/>
    <w:qFormat/>
    <w:rPr>
      <w:rFonts w:ascii="Arial" w:hAnsi="Arial" w:cs="Arial"/>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spacing w:before="0" w:after="120"/>
      <w:jc w:val="both"/>
    </w:pPr>
    <w:rPr>
      <w:rFonts w:cs="Arial"/>
      <w:bCs/>
      <w:iCs/>
      <w:sz w:val="20"/>
    </w:rPr>
  </w:style>
  <w:style w:type="paragraph" w:styleId="Index4">
    <w:name w:val="Index 4"/>
    <w:basedOn w:val="Normal"/>
    <w:next w:val="Normal"/>
    <w:qFormat/>
    <w:pPr>
      <w:spacing w:before="120" w:after="120"/>
      <w:jc w:val="both"/>
    </w:pPr>
    <w:rPr>
      <w:rFonts w:cs="Arial"/>
      <w:bCs/>
      <w:sz w:val="20"/>
    </w:rPr>
  </w:style>
  <w:style w:type="paragraph" w:styleId="BodyText2">
    <w:name w:val="Body Text 2"/>
    <w:basedOn w:val="Normal"/>
    <w:qFormat/>
    <w:pPr/>
    <w:rPr>
      <w:rFonts w:cs="Arial"/>
      <w:i/>
      <w:sz w:val="24"/>
    </w:rPr>
  </w:style>
  <w:style w:type="paragraph" w:styleId="EndnoteText">
    <w:name w:val="endnote text"/>
    <w:basedOn w:val="Normal"/>
    <w:pPr/>
    <w:rPr>
      <w:rFonts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rFonts w:cs="Arial"/>
      <w:sz w:val="20"/>
    </w:rPr>
  </w:style>
  <w:style w:type="paragraph" w:styleId="FootnoteText">
    <w:name w:val="footnote text"/>
    <w:basedOn w:val="Normal"/>
    <w:pPr/>
    <w:rPr>
      <w:rFonts w:cs="Arial"/>
      <w:sz w:val="20"/>
    </w:rPr>
  </w:style>
  <w:style w:type="paragraph" w:styleId="Header">
    <w:name w:val="header"/>
    <w:basedOn w:val="Normal"/>
    <w:pPr>
      <w:tabs>
        <w:tab w:val="clear" w:pos="720"/>
        <w:tab w:val="center" w:pos="4153" w:leader="none"/>
        <w:tab w:val="right" w:pos="8306" w:leader="none"/>
      </w:tabs>
    </w:pPr>
    <w:rPr>
      <w:rFonts w:cs="Arial"/>
      <w:sz w:val="20"/>
    </w:rPr>
  </w:style>
  <w:style w:type="paragraph" w:styleId="Index2">
    <w:name w:val="index 2"/>
    <w:basedOn w:val="Normal"/>
    <w:next w:val="Normal"/>
    <w:pPr>
      <w:spacing w:before="0" w:after="120"/>
      <w:jc w:val="both"/>
    </w:pPr>
    <w:rPr>
      <w:rFonts w:cs="Arial"/>
      <w:iCs/>
      <w:sz w:val="20"/>
    </w:rPr>
  </w:style>
  <w:style w:type="paragraph" w:styleId="Index6">
    <w:name w:val="Index 6"/>
    <w:basedOn w:val="Normal"/>
    <w:next w:val="Normal"/>
    <w:qFormat/>
    <w:pPr>
      <w:numPr>
        <w:ilvl w:val="0"/>
        <w:numId w:val="2"/>
      </w:numPr>
    </w:pPr>
    <w:rPr>
      <w:rFonts w:cs="Arial"/>
      <w:sz w:val="20"/>
    </w:rPr>
  </w:style>
  <w:style w:type="paragraph" w:styleId="Index8">
    <w:name w:val="Index 8"/>
    <w:basedOn w:val="Normal"/>
    <w:next w:val="Normal"/>
    <w:qFormat/>
    <w:pPr>
      <w:ind w:hanging="200" w:start="1600" w:end="0"/>
    </w:pPr>
    <w:rPr>
      <w:rFonts w:cs="Arial"/>
      <w:sz w:val="20"/>
    </w:rPr>
  </w:style>
  <w:style w:type="paragraph" w:styleId="Subtitle">
    <w:name w:val="Subtitle"/>
    <w:basedOn w:val="Normal"/>
    <w:next w:val="BodyText"/>
    <w:qFormat/>
    <w:pPr>
      <w:jc w:val="center"/>
    </w:pPr>
    <w:rPr>
      <w:rFonts w:cs="Arial"/>
      <w:sz w:val="36"/>
    </w:rPr>
  </w:style>
  <w:style w:type="paragraph" w:styleId="TOC1">
    <w:name w:val="toc 1"/>
    <w:basedOn w:val="Normal"/>
    <w:next w:val="Normal"/>
    <w:pPr>
      <w:tabs>
        <w:tab w:val="clear" w:pos="720"/>
        <w:tab w:val="left" w:pos="600" w:leader="none"/>
        <w:tab w:val="left" w:pos="1000" w:leader="none"/>
        <w:tab w:val="right" w:pos="9900" w:leader="dot"/>
      </w:tabs>
      <w:spacing w:before="120" w:after="120"/>
      <w:ind w:hanging="0" w:start="180" w:end="0"/>
    </w:pPr>
    <w:rPr>
      <w:rFonts w:cs="Arial"/>
      <w:b/>
      <w:caps/>
      <w:sz w:val="24"/>
      <w:szCs w:val="28"/>
      <w:lang w:val="en-CA" w:eastAsia="en-CA"/>
    </w:rPr>
  </w:style>
  <w:style w:type="paragraph" w:styleId="TOC2">
    <w:name w:val="toc 2"/>
    <w:basedOn w:val="Normal"/>
    <w:pPr>
      <w:tabs>
        <w:tab w:val="clear" w:pos="720"/>
        <w:tab w:val="left" w:pos="800" w:leader="none"/>
        <w:tab w:val="right" w:pos="9540" w:leader="dot"/>
      </w:tabs>
      <w:ind w:hanging="0" w:start="202" w:end="0"/>
    </w:pPr>
    <w:rPr>
      <w:rFonts w:cs="Arial"/>
      <w:sz w:val="24"/>
      <w:lang w:val="en-CA" w:eastAsia="en-CA"/>
    </w:rPr>
  </w:style>
  <w:style w:type="paragraph" w:styleId="TOC3">
    <w:name w:val="toc 3"/>
    <w:basedOn w:val="Normal"/>
    <w:next w:val="Normal"/>
    <w:pPr>
      <w:tabs>
        <w:tab w:val="clear" w:pos="720"/>
        <w:tab w:val="left" w:pos="1200" w:leader="none"/>
        <w:tab w:val="right" w:pos="9926" w:leader="dot"/>
      </w:tabs>
      <w:ind w:hanging="0" w:start="403" w:end="36"/>
    </w:pPr>
    <w:rPr>
      <w:rFonts w:cs="Arial"/>
      <w:sz w:val="20"/>
      <w:szCs w:val="22"/>
      <w:lang w:val="en-CA" w:eastAsia="en-CA"/>
    </w:rPr>
  </w:style>
  <w:style w:type="paragraph" w:styleId="TOC4">
    <w:name w:val="toc 4"/>
    <w:basedOn w:val="Normal"/>
    <w:next w:val="Normal"/>
    <w:pPr>
      <w:ind w:hanging="0" w:start="600" w:end="0"/>
    </w:pPr>
    <w:rPr>
      <w:rFonts w:cs="Arial"/>
      <w:sz w:val="18"/>
    </w:rPr>
  </w:style>
  <w:style w:type="paragraph" w:styleId="TOC9">
    <w:name w:val="toc 9"/>
    <w:basedOn w:val="Normal"/>
    <w:next w:val="Normal"/>
    <w:pPr>
      <w:ind w:hanging="0" w:start="540" w:end="-810"/>
    </w:pPr>
    <w:rPr>
      <w:rFonts w:cs="Arial"/>
      <w:b/>
      <w:bCs/>
    </w:rPr>
  </w:style>
  <w:style w:type="paragraph" w:styleId="ListBullet">
    <w:name w:val="List Bullet"/>
    <w:basedOn w:val="Normal"/>
    <w:qFormat/>
    <w:pPr>
      <w:numPr>
        <w:ilvl w:val="0"/>
        <w:numId w:val="4"/>
      </w:numPr>
      <w:spacing w:before="0" w:after="120"/>
      <w:ind w:hanging="0" w:start="1080" w:end="0"/>
    </w:pPr>
    <w:rPr>
      <w:rFonts w:ascii="Times New Roman" w:hAnsi="Times New Roman" w:cs="Times New Roman"/>
      <w:sz w:val="20"/>
    </w:rPr>
  </w:style>
  <w:style w:type="paragraph" w:styleId="ListBulletEnd">
    <w:name w:val="List Bullet End"/>
    <w:basedOn w:val="ListBullet"/>
    <w:qFormat/>
    <w:pPr>
      <w:numPr>
        <w:ilvl w:val="0"/>
        <w:numId w:val="8"/>
      </w:numPr>
      <w:spacing w:before="0" w:after="240"/>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My 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2001-08-23T17:31:00Z</dcterms:created>
  <dc:creator>cschult</dc:creator>
  <dc:description/>
  <dc:language>en-CA</dc:language>
  <cp:lastModifiedBy>cschult</cp:lastModifiedBy>
  <cp:lastPrinted>2001-08-23T16:35:00Z</cp:lastPrinted>
  <dcterms:modified xsi:type="dcterms:W3CDTF">2001-08-23T20:13:00Z</dcterms:modified>
  <cp:revision>9</cp:revision>
  <dc:subject/>
  <dc:title>Ray,</dc:title>
</cp:coreProperties>
</file>