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Executive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Cindy Olson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 xml:space="preserve">Corporate HR </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 xml:space="preserve">ClickAtHome Program </w:t>
            </w:r>
            <w:bookmarkStart w:id="1" w:name="tSubject"/>
            <w:bookmarkEnd w:id="1"/>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October 2, 2000</w:t>
            </w:r>
          </w:p>
        </w:tc>
      </w:tr>
    </w:tbl>
    <w:p>
      <w:pPr>
        <w:pStyle w:val="Body"/>
        <w:rPr/>
      </w:pPr>
      <w:r>
        <w:rPr/>
      </w:r>
      <w:bookmarkStart w:id="2" w:name="StartOfMemo"/>
      <w:bookmarkStart w:id="3" w:name="StartOfMemo"/>
      <w:bookmarkEnd w:id="3"/>
    </w:p>
    <w:p>
      <w:pPr>
        <w:pStyle w:val="Body"/>
        <w:rPr/>
      </w:pPr>
      <w:r>
        <w:rPr/>
      </w:r>
    </w:p>
    <w:p>
      <w:pPr>
        <w:pStyle w:val="Body"/>
        <w:rPr>
          <w:color w:val="auto"/>
        </w:rPr>
      </w:pPr>
      <w:r>
        <w:rPr>
          <w:color w:val="auto"/>
        </w:rPr>
        <w:t xml:space="preserve">ClickAtHome is the “internet access for all” program where eligible employees will be offered subsidized internet devices, internet connections and an employee – centric portal.   </w:t>
      </w:r>
    </w:p>
    <w:p>
      <w:pPr>
        <w:pStyle w:val="Body"/>
        <w:rPr>
          <w:color w:val="auto"/>
        </w:rPr>
      </w:pPr>
      <w:r>
        <w:rPr>
          <w:color w:val="auto"/>
        </w:rPr>
      </w:r>
    </w:p>
    <w:p>
      <w:pPr>
        <w:pStyle w:val="Body"/>
        <w:rPr>
          <w:color w:val="auto"/>
        </w:rPr>
      </w:pPr>
      <w:r>
        <w:rPr>
          <w:color w:val="auto"/>
        </w:rPr>
        <w:t xml:space="preserve">To date, here is a brief update for your information :  </w:t>
      </w:r>
    </w:p>
    <w:p>
      <w:pPr>
        <w:pStyle w:val="Body"/>
        <w:rPr>
          <w:color w:val="auto"/>
        </w:rPr>
      </w:pPr>
      <w:r>
        <w:rPr>
          <w:color w:val="auto"/>
        </w:rPr>
      </w:r>
    </w:p>
    <w:p>
      <w:pPr>
        <w:pStyle w:val="Body"/>
        <w:rPr/>
      </w:pPr>
      <w:r>
        <w:rPr>
          <w:b/>
          <w:color w:val="auto"/>
        </w:rPr>
        <w:t xml:space="preserve">Benchmarking – </w:t>
      </w:r>
      <w:r>
        <w:rPr>
          <w:color w:val="auto"/>
        </w:rPr>
        <w:t>Of the four companies (Ford, Delta, Intel, American) to previously announce this program:</w:t>
      </w:r>
    </w:p>
    <w:p>
      <w:pPr>
        <w:pStyle w:val="Body"/>
        <w:ind w:firstLine="648" w:end="0"/>
        <w:rPr>
          <w:color w:val="auto"/>
        </w:rPr>
      </w:pPr>
      <w:r>
        <w:rPr>
          <w:color w:val="auto"/>
        </w:rPr>
        <w:t>We are the first company to offer subsidized broadband internet connections to our employees.</w:t>
      </w:r>
    </w:p>
    <w:p>
      <w:pPr>
        <w:pStyle w:val="Body"/>
        <w:ind w:firstLine="648" w:end="0"/>
        <w:rPr>
          <w:color w:val="auto"/>
        </w:rPr>
      </w:pPr>
      <w:r>
        <w:rPr>
          <w:color w:val="auto"/>
        </w:rPr>
        <w:t>We are offering faster and newer internet devices. The base desktop offering will be 733 mhz.</w:t>
      </w:r>
    </w:p>
    <w:p>
      <w:pPr>
        <w:pStyle w:val="Body"/>
        <w:ind w:firstLine="648" w:end="0"/>
        <w:rPr>
          <w:color w:val="auto"/>
        </w:rPr>
      </w:pPr>
      <w:r>
        <w:rPr>
          <w:color w:val="auto"/>
        </w:rPr>
        <w:t>We are offering a faster (768K) base DSL speed and 2mpbs cable modem connection.</w:t>
      </w:r>
    </w:p>
    <w:p>
      <w:pPr>
        <w:pStyle w:val="Body"/>
        <w:ind w:firstLine="648" w:end="0"/>
        <w:rPr>
          <w:color w:val="auto"/>
        </w:rPr>
      </w:pPr>
      <w:r>
        <w:rPr>
          <w:color w:val="auto"/>
        </w:rPr>
        <w:t>We are the first to provide employees a customizable employee portal.</w:t>
      </w:r>
    </w:p>
    <w:p>
      <w:pPr>
        <w:pStyle w:val="Body"/>
        <w:ind w:firstLine="648" w:end="0"/>
        <w:rPr>
          <w:rFonts w:eastAsia="Arial"/>
          <w:color w:val="auto"/>
        </w:rPr>
      </w:pPr>
      <w:r>
        <w:rPr>
          <w:rFonts w:eastAsia="Arial"/>
          <w:color w:val="auto"/>
        </w:rPr>
        <w:t xml:space="preserve">  </w:t>
      </w:r>
    </w:p>
    <w:p>
      <w:pPr>
        <w:pStyle w:val="Body"/>
        <w:rPr/>
      </w:pPr>
      <w:r>
        <w:rPr>
          <w:b/>
          <w:color w:val="auto"/>
        </w:rPr>
        <w:t xml:space="preserve">Announcement –  </w:t>
      </w:r>
      <w:r>
        <w:rPr>
          <w:color w:val="auto"/>
        </w:rPr>
        <w:t xml:space="preserve">The internal and external announcements are scheduled for </w:t>
      </w:r>
      <w:r>
        <w:rPr>
          <w:b/>
          <w:color w:val="auto"/>
        </w:rPr>
        <w:t>Thursday, October 5</w:t>
      </w:r>
      <w:r>
        <w:rPr>
          <w:color w:val="auto"/>
        </w:rPr>
        <w:t xml:space="preserve">.  To announce this first-time ever program, eligible employees will receive an internal email as well as a letter to their homes from the Office of the Chairman.  Your HR and IT management have been notified to direct any inquiries to clickathome@enron.com </w:t>
      </w:r>
    </w:p>
    <w:p>
      <w:pPr>
        <w:pStyle w:val="Body"/>
        <w:rPr>
          <w:b/>
          <w:color w:val="auto"/>
        </w:rPr>
      </w:pPr>
      <w:r>
        <w:rPr>
          <w:b/>
          <w:color w:val="auto"/>
        </w:rPr>
      </w:r>
    </w:p>
    <w:p>
      <w:pPr>
        <w:pStyle w:val="Normal"/>
        <w:spacing w:lineRule="atLeast" w:line="240"/>
        <w:rPr/>
      </w:pPr>
      <w:r>
        <w:rPr>
          <w:b/>
          <w:sz w:val="20"/>
        </w:rPr>
        <w:t>Program Participation -</w:t>
      </w:r>
      <w:r>
        <w:rPr>
          <w:sz w:val="20"/>
        </w:rPr>
        <w:t xml:space="preserve"> This program will be available to active regular full-time and regular part-time employees of Enron and its wholly owned subsidiaries; however, employees of some Enron companies (Portland General Electric, EOTT, Enron Facility Services) may not be able to participate due to legal, accounting, tax, labor or business reasons.  Eligibility includes being employed at the time of implementation.  </w:t>
      </w:r>
    </w:p>
    <w:p>
      <w:pPr>
        <w:pStyle w:val="Normal"/>
        <w:spacing w:lineRule="atLeast" w:line="240"/>
        <w:rPr>
          <w:sz w:val="20"/>
        </w:rPr>
      </w:pPr>
      <w:r>
        <w:rPr>
          <w:sz w:val="20"/>
        </w:rPr>
      </w:r>
    </w:p>
    <w:p>
      <w:pPr>
        <w:pStyle w:val="Normal"/>
        <w:rPr/>
      </w:pPr>
      <w:r>
        <w:rPr>
          <w:b/>
          <w:sz w:val="20"/>
        </w:rPr>
        <w:t>Program Timing -</w:t>
      </w:r>
      <w:r>
        <w:rPr>
          <w:sz w:val="20"/>
        </w:rPr>
        <w:t xml:space="preserve"> U.S. employee sign-up will begin in early 2001, with delivery of the equipment and Internet connection to follow shortly thereafter.  Delivery of equipment to participating non-U.S. employees is targeted for late 2001.</w:t>
      </w:r>
    </w:p>
    <w:p>
      <w:pPr>
        <w:pStyle w:val="Body"/>
        <w:rPr>
          <w:b/>
          <w:color w:val="auto"/>
          <w:sz w:val="20"/>
        </w:rPr>
      </w:pPr>
      <w:r>
        <w:rPr>
          <w:b/>
          <w:color w:val="auto"/>
          <w:sz w:val="20"/>
        </w:rPr>
      </w:r>
    </w:p>
    <w:p>
      <w:pPr>
        <w:pStyle w:val="Normal"/>
        <w:spacing w:lineRule="atLeast" w:line="240"/>
        <w:rPr>
          <w:sz w:val="20"/>
          <w:lang w:eastAsia="en-US"/>
        </w:rPr>
      </w:pPr>
      <w:r>
        <w:rPr>
          <w:b/>
          <w:sz w:val="20"/>
        </w:rPr>
        <w:t>Value to employees</w:t>
      </w:r>
      <w:r>
        <w:rPr>
          <w:sz w:val="20"/>
        </w:rPr>
        <w:t xml:space="preserve"> –  This program will provide eligible employees a value/benefit of 73% off retail prices for internet connections either through Enron’s subsidy or volume discount.  For hardware, the company subsidy is 100% for the 733 mhz desktop base offering.   Also, Enron now has for the first-time ever an employee purchase program that will allow employees to purchase additional computers at Enron’s prices i.e. up to 26% below retail in addition to the ClickatHome computer through Dell.</w:t>
      </w:r>
    </w:p>
    <w:p>
      <w:pPr>
        <w:pStyle w:val="Body"/>
        <w:rPr>
          <w:color w:val="auto"/>
          <w:sz w:val="20"/>
          <w:lang w:eastAsia="en-US"/>
        </w:rPr>
      </w:pPr>
      <w:r>
        <w:rPr>
          <w:color w:val="auto"/>
          <w:sz w:val="20"/>
          <w:lang w:eastAsia="en-US"/>
        </w:rPr>
      </w:r>
    </w:p>
    <w:p>
      <w:pPr>
        <w:pStyle w:val="Body"/>
        <w:rPr/>
      </w:pPr>
      <w:r>
        <w:rPr>
          <w:b/>
          <w:color w:val="auto"/>
        </w:rPr>
        <w:t>Employee Optionality</w:t>
      </w:r>
      <w:r>
        <w:rPr>
          <w:color w:val="auto"/>
        </w:rPr>
        <w:t xml:space="preserve"> –  </w:t>
      </w:r>
      <w:r>
        <w:rPr>
          <w:b/>
          <w:color w:val="auto"/>
        </w:rPr>
        <w:t>Employees will have cafeteria-style options for this program. They may select any or all of the components offered.</w:t>
      </w:r>
    </w:p>
    <w:p>
      <w:pPr>
        <w:pStyle w:val="Body"/>
        <w:rPr/>
      </w:pPr>
      <w:r>
        <w:rPr>
          <w:b/>
          <w:color w:val="auto"/>
        </w:rPr>
        <w:t xml:space="preserve">Hardware </w:t>
      </w:r>
      <w:r>
        <w:rPr>
          <w:color w:val="auto"/>
        </w:rPr>
        <w:t>- Employees will have four hardware packages to choose from.  However, employees may upgrade any component as they wish.  As long as the total value does not exceed the company subsidy, there would be no employee out-of-pocket expense.  Otherwise, the employee would remit to the supplier the difference between their selections and the company subsidy.  The base package is a 733 mhz desktop which has been negotiated at 26% below retail.  With this package, the company subsidy will allow employees to select this base package with no additional payment. The other three packages include a faster desktop and two laptops.  The lower priced laptop (600 mhz) is priced to be affordable with an approximate $400 employee payment to attract first-time laptop users. The $400 employee payment is the cost of the laptop above and beyond the company subsidy.  Dell will administer the additional work required by the added employee choices.</w:t>
      </w:r>
    </w:p>
    <w:p>
      <w:pPr>
        <w:pStyle w:val="Body"/>
        <w:rPr>
          <w:b/>
          <w:color w:val="auto"/>
        </w:rPr>
      </w:pPr>
      <w:r>
        <w:rPr>
          <w:b/>
          <w:color w:val="auto"/>
        </w:rPr>
      </w:r>
    </w:p>
    <w:p>
      <w:pPr>
        <w:pStyle w:val="Body"/>
        <w:rPr/>
      </w:pPr>
      <w:r>
        <w:rPr>
          <w:b/>
          <w:color w:val="auto"/>
        </w:rPr>
        <w:t xml:space="preserve">Internet Service Providers </w:t>
      </w:r>
      <w:r>
        <w:rPr>
          <w:color w:val="auto"/>
        </w:rPr>
        <w:t xml:space="preserve">– </w:t>
      </w:r>
    </w:p>
    <w:p>
      <w:pPr>
        <w:pStyle w:val="Body"/>
        <w:rPr>
          <w:b/>
          <w:color w:val="auto"/>
        </w:rPr>
      </w:pPr>
      <w:r>
        <w:rPr>
          <w:b/>
          <w:color w:val="auto"/>
        </w:rPr>
        <w:t xml:space="preserve">DSL - </w:t>
      </w:r>
      <w:r>
        <w:rPr>
          <w:color w:val="auto"/>
        </w:rPr>
        <w:t xml:space="preserve">Employees will be offered DSL service from a program-approved e-powered ISP. For a $15 employee monthly service charge, eligible Enron employees will receive 768K download speed, the base DSL speed offered to our employees, </w:t>
      </w:r>
      <w:r>
        <w:rPr>
          <w:i/>
          <w:color w:val="auto"/>
        </w:rPr>
        <w:t>three times faster</w:t>
      </w:r>
      <w:r>
        <w:rPr>
          <w:color w:val="auto"/>
        </w:rPr>
        <w:t xml:space="preserve"> than base DSL services offered elsewhere.  With EBS leverage, we are able to offer this faster service without any negative impact to our overall program costs. For $34 a month, employees may upgrade to 1.5M download speed.  To reach additional employees,  IDSL (ISDN footprint) will be offered to employees where coverage is available at $24/month.  </w:t>
      </w:r>
    </w:p>
    <w:p>
      <w:pPr>
        <w:pStyle w:val="Body"/>
        <w:rPr/>
      </w:pPr>
      <w:r>
        <w:rPr>
          <w:b/>
          <w:color w:val="auto"/>
        </w:rPr>
        <w:t xml:space="preserve">Cable – </w:t>
      </w:r>
      <w:r>
        <w:rPr>
          <w:color w:val="auto"/>
        </w:rPr>
        <w:t xml:space="preserve">Since DSL is distance-sensitive, we are offering cable modem connections with various providers such as Time Warner and Cox Communications at 2Mbps download speed at an employee monthly service charge of $15.   </w:t>
      </w:r>
    </w:p>
    <w:p>
      <w:pPr>
        <w:pStyle w:val="Body"/>
        <w:rPr/>
      </w:pPr>
      <w:r>
        <w:rPr>
          <w:b/>
          <w:color w:val="auto"/>
        </w:rPr>
        <w:t>56K –</w:t>
      </w:r>
      <w:r>
        <w:rPr>
          <w:color w:val="auto"/>
        </w:rPr>
        <w:t xml:space="preserve"> The program-approved ISP will develop relationships nationwide to cover remaining employees under 56k at $5 per month. </w:t>
      </w:r>
    </w:p>
    <w:p>
      <w:pPr>
        <w:pStyle w:val="Body"/>
        <w:rPr>
          <w:b/>
          <w:color w:val="auto"/>
        </w:rPr>
      </w:pPr>
      <w:r>
        <w:rPr>
          <w:b/>
          <w:color w:val="auto"/>
        </w:rPr>
      </w:r>
    </w:p>
    <w:p>
      <w:pPr>
        <w:pStyle w:val="Body"/>
        <w:ind w:start="90" w:end="0"/>
        <w:rPr/>
      </w:pPr>
      <w:r>
        <w:rPr>
          <w:b/>
          <w:color w:val="auto"/>
        </w:rPr>
        <w:t>Tax -</w:t>
        <w:tab/>
      </w:r>
      <w:r>
        <w:rPr>
          <w:color w:val="auto"/>
        </w:rPr>
        <w:t>The two tax laws pending in Congress allowing employers to provide this benefit tax-free to employees are not likely to pass this election year.  T</w:t>
      </w:r>
      <w:r>
        <w:rPr>
          <w:color w:val="auto"/>
          <w:lang w:eastAsia="en-US"/>
        </w:rPr>
        <w:t xml:space="preserve">he Tax department is close to finalizing several innovative positions to reduce or eliminate any tax liabilities for the employees, setting a new precedent. However, at this point, we are communicating to employees that there is a possibility of taxation.  </w:t>
      </w:r>
      <w:r>
        <w:rPr>
          <w:color w:val="auto"/>
        </w:rPr>
        <w:t xml:space="preserve">  </w:t>
      </w:r>
    </w:p>
    <w:p>
      <w:pPr>
        <w:pStyle w:val="Body"/>
        <w:rPr>
          <w:color w:val="auto"/>
        </w:rPr>
      </w:pPr>
      <w:r>
        <w:rPr>
          <w:color w:val="auto"/>
        </w:rPr>
      </w:r>
    </w:p>
    <w:p>
      <w:pPr>
        <w:pStyle w:val="Body"/>
        <w:rPr/>
      </w:pPr>
      <w:r>
        <w:rPr>
          <w:b/>
          <w:color w:val="auto"/>
        </w:rPr>
        <w:t>Pilot -</w:t>
        <w:tab/>
      </w:r>
      <w:r>
        <w:rPr>
          <w:color w:val="auto"/>
        </w:rPr>
        <w:t>The first pilot group has already started with 70 employees representing various employee locations such as</w:t>
      </w:r>
    </w:p>
    <w:p>
      <w:pPr>
        <w:pStyle w:val="Body"/>
        <w:ind w:firstLine="18" w:end="0"/>
        <w:rPr>
          <w:color w:val="auto"/>
        </w:rPr>
      </w:pPr>
      <w:r>
        <w:rPr>
          <w:color w:val="auto"/>
        </w:rPr>
        <w:t>Portland, Omaha, Tehachipi, and of course, Houston and its surrounding areas.</w:t>
      </w:r>
    </w:p>
    <w:p>
      <w:pPr>
        <w:pStyle w:val="Body"/>
        <w:ind w:firstLine="648" w:end="0"/>
        <w:rPr>
          <w:color w:val="auto"/>
        </w:rPr>
      </w:pPr>
      <w:r>
        <w:rPr>
          <w:color w:val="auto"/>
        </w:rPr>
      </w:r>
    </w:p>
    <w:p>
      <w:pPr>
        <w:pStyle w:val="Body"/>
        <w:rPr/>
      </w:pPr>
      <w:r>
        <w:rPr>
          <w:b/>
          <w:color w:val="auto"/>
        </w:rPr>
        <w:t xml:space="preserve">www.clickathome.net  - </w:t>
      </w:r>
      <w:r>
        <w:rPr>
          <w:color w:val="auto"/>
        </w:rPr>
        <w:t xml:space="preserve">The secure portal will allow employees to integrate Enron employee content and applications such as eHRonline, credit union, Enron email and calendaring and Enron communications, etc.  and personal content, such as stocks, news, weather from Yahoo, into one central website.  To support widespread telework programs across Enron, at this time it is unknown what the bandwidth requirements are and estimates are upwards to $10M.  With the clickathome program, we will test telework within the existing clickathome budget.  We are working with Phillipe to determine exact bandwidth requirements. </w:t>
      </w:r>
    </w:p>
    <w:p>
      <w:pPr>
        <w:pStyle w:val="Body"/>
        <w:rPr>
          <w:b/>
          <w:color w:val="auto"/>
        </w:rPr>
      </w:pPr>
      <w:r>
        <w:rPr>
          <w:b/>
          <w:color w:val="auto"/>
        </w:rPr>
      </w:r>
    </w:p>
    <w:p>
      <w:pPr>
        <w:pStyle w:val="Body"/>
        <w:rPr>
          <w:color w:val="auto"/>
          <w:lang w:eastAsia="en-US"/>
        </w:rPr>
      </w:pPr>
      <w:r>
        <w:rPr>
          <w:b/>
          <w:color w:val="auto"/>
        </w:rPr>
        <w:t xml:space="preserve">International  - </w:t>
      </w:r>
      <w:r>
        <w:rPr>
          <w:color w:val="auto"/>
        </w:rPr>
        <w:t>Non-U.S. regions require country-by-country analysis for tax and legal reasons.  Non U.S. implementation begins in late 2001.  Eligibility includes being employed at the time of implementation.</w:t>
      </w:r>
    </w:p>
    <w:p>
      <w:pPr>
        <w:pStyle w:val="Body"/>
        <w:rPr>
          <w:color w:val="auto"/>
          <w:lang w:eastAsia="en-US"/>
        </w:rPr>
      </w:pPr>
      <w:r>
        <w:rPr>
          <w:color w:val="auto"/>
          <w:lang w:eastAsia="en-US"/>
        </w:rPr>
      </w:r>
    </w:p>
    <w:p>
      <w:pPr>
        <w:pStyle w:val="Body"/>
        <w:rPr>
          <w:color w:val="auto"/>
          <w:lang w:eastAsia="en-US"/>
        </w:rPr>
      </w:pPr>
      <w:r>
        <w:rPr>
          <w:color w:val="auto"/>
          <w:lang w:eastAsia="en-US"/>
        </w:rPr>
        <w:t>As with any new program, we expect many questions from employees about this program.  The value that this program will bring to employees will be employee-specific because it is elective, offers many hardware and internet connectivity options, and most importantly, market conditions dictate the internet connectivity options available to each employee.</w:t>
      </w:r>
    </w:p>
    <w:p>
      <w:pPr>
        <w:pStyle w:val="Body"/>
        <w:rPr>
          <w:color w:val="auto"/>
          <w:lang w:eastAsia="en-US"/>
        </w:rPr>
      </w:pPr>
      <w:r>
        <w:rPr>
          <w:color w:val="auto"/>
          <w:lang w:eastAsia="en-US"/>
        </w:rPr>
      </w:r>
    </w:p>
    <w:p>
      <w:pPr>
        <w:pStyle w:val="Body"/>
        <w:rPr>
          <w:color w:val="auto"/>
        </w:rPr>
      </w:pPr>
      <w:r>
        <w:rPr>
          <w:color w:val="auto"/>
        </w:rPr>
        <w:t xml:space="preserve">Should you have any questions, please contact me at 37418. </w:t>
      </w:r>
    </w:p>
    <w:p>
      <w:pPr>
        <w:pStyle w:val="Body"/>
        <w:rPr>
          <w:color w:val="auto"/>
        </w:rPr>
      </w:pPr>
      <w:r>
        <w:rPr>
          <w:color w:val="auto"/>
        </w:rPr>
      </w:r>
    </w:p>
    <w:p>
      <w:pPr>
        <w:pStyle w:val="Body"/>
        <w:rPr>
          <w:color w:val="auto"/>
        </w:rPr>
      </w:pPr>
      <w:r>
        <w:rPr>
          <w:color w:val="auto"/>
        </w:rPr>
        <w:t xml:space="preserve">Attached you will find the employee eligibility by business unit. </w:t>
      </w:r>
    </w:p>
    <w:p>
      <w:pPr>
        <w:pStyle w:val="CopyList"/>
        <w:rPr/>
      </w:pPr>
      <w:r>
        <w:rPr/>
        <w:t xml:space="preserve">CC: </w:t>
        <w:tab/>
        <w:t xml:space="preserve">Suzanne Brown </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color w:val="000000"/>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2000-09-30T20:59:00Z</dcterms:created>
  <dc:creator>Jeff Ford</dc:creator>
  <dc:description/>
  <dc:language>en-CA</dc:language>
  <cp:lastModifiedBy>sbrown</cp:lastModifiedBy>
  <cp:lastPrinted>2000-09-29T18:36:00Z</cp:lastPrinted>
  <dcterms:modified xsi:type="dcterms:W3CDTF">2000-10-01T19:10:00Z</dcterms:modified>
  <cp:revision>10</cp:revision>
  <dc:subject>ENhome (soon to be renamed) Survey Results</dc:subject>
  <dc:title>Eron Capital &amp; Trade Resources Memo</dc:title>
</cp:coreProperties>
</file>