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eastAsia="Times New Roman" w:cs="Times New Roman"/>
        </w:rPr>
      </w:pPr>
      <w:r>
        <w:rPr>
          <w:rFonts w:eastAsia="Times New Roman" w:cs="Times New Roman" w:ascii="Times New Roman" w:hAnsi="Times New Roman"/>
        </w:rPr>
        <w:t>ESCROW AGREEMENT</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pPr>
      <w:r>
        <w:rPr/>
      </w:r>
    </w:p>
    <w:p>
      <w:pPr>
        <w:pStyle w:val="Normal"/>
        <w:rPr/>
      </w:pPr>
      <w:r>
        <w:rPr/>
        <w:tab/>
      </w:r>
      <w:r>
        <w:rPr>
          <w:rFonts w:eastAsia="Times New Roman" w:cs="Times New Roman" w:ascii="Times New Roman" w:hAnsi="Times New Roman"/>
          <w:sz w:val="24"/>
          <w:szCs w:val="24"/>
        </w:rPr>
        <w:t>THIS ESCROW AGREEMENT (the “Agreement”) is made and entered into as of [</w:t>
      </w:r>
      <w:r>
        <w:rPr>
          <w:rFonts w:eastAsia="Times New Roman" w:cs="Times New Roman" w:ascii="Times New Roman" w:hAnsi="Times New Roman"/>
          <w:i/>
          <w:iCs/>
          <w:sz w:val="24"/>
          <w:szCs w:val="24"/>
        </w:rPr>
        <w:t>Date</w:t>
      </w:r>
      <w:r>
        <w:rPr>
          <w:rFonts w:eastAsia="Times New Roman" w:cs="Times New Roman" w:ascii="Times New Roman" w:hAnsi="Times New Roman"/>
          <w:sz w:val="24"/>
          <w:szCs w:val="24"/>
        </w:rPr>
        <w:t>], by and among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(the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w:t>
      </w:r>
      <w:r>
        <w:rPr>
          <w:rFonts w:eastAsia="Times New Roman" w:cs="Times New Roman" w:ascii="Times New Roman" w:hAnsi="Times New Roman"/>
          <w:i/>
          <w:iCs/>
          <w:sz w:val="24"/>
          <w:szCs w:val="24"/>
        </w:rPr>
        <w:t>Party B</w:t>
      </w:r>
      <w:r>
        <w:rPr>
          <w:rFonts w:eastAsia="Times New Roman" w:cs="Times New Roman" w:ascii="Times New Roman" w:hAnsi="Times New Roman"/>
          <w:sz w:val="24"/>
          <w:szCs w:val="24"/>
        </w:rPr>
        <w:t>] (the “</w:t>
      </w:r>
      <w:r>
        <w:rPr>
          <w:rFonts w:eastAsia="Times New Roman" w:cs="Times New Roman" w:ascii="Times New Roman" w:hAnsi="Times New Roman"/>
          <w:i/>
          <w:iCs/>
          <w:sz w:val="24"/>
          <w:szCs w:val="24"/>
        </w:rPr>
        <w:t>Party B</w:t>
      </w:r>
      <w:r>
        <w:rPr>
          <w:rFonts w:eastAsia="Times New Roman" w:cs="Times New Roman" w:ascii="Times New Roman" w:hAnsi="Times New Roman"/>
          <w:sz w:val="24"/>
          <w:szCs w:val="24"/>
        </w:rPr>
        <w:t xml:space="preserve">”),and LaSalle Bank National Association, a national banking association duly organized and existing under the laws of the United States of America, with its principal office in Chicago, Illinois (the “Escrow Agent”).  </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ab/>
        <w:t>WHEREAS, [</w:t>
      </w:r>
      <w:r>
        <w:rPr>
          <w:rFonts w:eastAsia="Times New Roman" w:cs="Times New Roman" w:ascii="Times New Roman" w:hAnsi="Times New Roman"/>
          <w:i/>
          <w:iCs/>
          <w:sz w:val="24"/>
          <w:szCs w:val="24"/>
        </w:rPr>
        <w:t>fill in purpose of the escrow and other relevant background information</w:t>
      </w:r>
      <w:r>
        <w:rPr>
          <w:rFonts w:eastAsia="Times New Roman" w:cs="Times New Roman" w:ascii="Times New Roman" w:hAnsi="Times New Roman"/>
          <w:sz w:val="24"/>
          <w:szCs w:val="24"/>
        </w:rPr>
        <w: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ab/>
        <w:t>NOW, THEREFORE, in consideration of the mutual promises contained herein and other good and valuable consideration, the receipt and sufficiency of which are hereby acknowledged, the parties hereto agree as follows:</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ARTICLE I</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u w:val="single"/>
        </w:rPr>
        <w:t>ESTABLISHMENT OF ESCROW</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1.1</w:t>
        <w:tab/>
        <w:t>Simultaneously with the execution of this Agreement, the following has occurred, all of which is hereby acknowledged by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w:t>
      </w:r>
      <w:r>
        <w:rPr>
          <w:rFonts w:eastAsia="Times New Roman" w:cs="Times New Roman" w:ascii="Times New Roman" w:hAnsi="Times New Roman"/>
          <w:i/>
          <w:iCs/>
          <w:sz w:val="24"/>
          <w:szCs w:val="24"/>
        </w:rPr>
        <w:t>Party B</w:t>
      </w:r>
      <w:r>
        <w:rPr>
          <w:rFonts w:eastAsia="Times New Roman" w:cs="Times New Roman" w:ascii="Times New Roman" w:hAnsi="Times New Roman"/>
          <w:sz w:val="24"/>
          <w:szCs w:val="24"/>
        </w:rPr>
        <w:t>], and the Escrow Agent: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ab/>
        <w:t>(a)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xml:space="preserve"> or </w:t>
      </w:r>
      <w:r>
        <w:rPr>
          <w:rFonts w:eastAsia="Times New Roman" w:cs="Times New Roman" w:ascii="Times New Roman" w:hAnsi="Times New Roman"/>
          <w:i/>
          <w:iCs/>
          <w:sz w:val="24"/>
          <w:szCs w:val="24"/>
        </w:rPr>
        <w:t>B</w:t>
      </w:r>
      <w:r>
        <w:rPr>
          <w:rFonts w:eastAsia="Times New Roman" w:cs="Times New Roman" w:ascii="Times New Roman" w:hAnsi="Times New Roman"/>
          <w:sz w:val="24"/>
          <w:szCs w:val="24"/>
        </w:rPr>
        <w:t>] has deposited [</w:t>
      </w:r>
      <w:r>
        <w:rPr>
          <w:rFonts w:eastAsia="Times New Roman" w:cs="Times New Roman" w:ascii="Times New Roman" w:hAnsi="Times New Roman"/>
          <w:i/>
          <w:iCs/>
          <w:sz w:val="24"/>
          <w:szCs w:val="24"/>
        </w:rPr>
        <w:t xml:space="preserve">dollar amount or document description </w:t>
      </w:r>
      <w:r>
        <w:rPr>
          <w:rFonts w:eastAsia="Times New Roman" w:cs="Times New Roman" w:ascii="Times New Roman" w:hAnsi="Times New Roman"/>
          <w:sz w:val="24"/>
          <w:szCs w:val="24"/>
        </w:rPr>
        <w:t>] ( the “Initial Deposit”) with the Escrow Agent.  The Initial Deposit, together with any investment earnings thereon, shall hereinafter collectively be referred to as the “Escrow Fund.”</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ab/>
        <w:t>(b)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xml:space="preserve"> or </w:t>
      </w:r>
      <w:r>
        <w:rPr>
          <w:rFonts w:eastAsia="Times New Roman" w:cs="Times New Roman" w:ascii="Times New Roman" w:hAnsi="Times New Roman"/>
          <w:i/>
          <w:iCs/>
          <w:sz w:val="24"/>
          <w:szCs w:val="24"/>
        </w:rPr>
        <w:t>B</w:t>
      </w:r>
      <w:r>
        <w:rPr>
          <w:rFonts w:eastAsia="Times New Roman" w:cs="Times New Roman" w:ascii="Times New Roman" w:hAnsi="Times New Roman"/>
          <w:sz w:val="24"/>
          <w:szCs w:val="24"/>
        </w:rPr>
        <w:t>] hereby appoints the Escrow Agent, and the Escrow Agent hereby agrees to serve, as the escrow agent and depositary subject to the terms and conditions set forth herein.  The Escrow Agent has received the Initial Deposit and agrees to hold the Escrow Fund in a separate and distinct account (the “Escrow Account”) which, subject to the terms and conditions of this Agreement, will be available for disbursement upon a draw made by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xml:space="preserve"> or </w:t>
      </w:r>
      <w:r>
        <w:rPr>
          <w:rFonts w:eastAsia="Times New Roman" w:cs="Times New Roman" w:ascii="Times New Roman" w:hAnsi="Times New Roman"/>
          <w:i/>
          <w:iCs/>
          <w:sz w:val="24"/>
          <w:szCs w:val="24"/>
        </w:rPr>
        <w:t>B</w:t>
      </w:r>
      <w:r>
        <w:rPr>
          <w:rFonts w:eastAsia="Times New Roman" w:cs="Times New Roman" w:ascii="Times New Roman" w:hAnsi="Times New Roman"/>
          <w:sz w:val="24"/>
          <w:szCs w:val="24"/>
        </w:rPr>
        <w:t>] at the Escrow Agent’s office in Chicago, Illinois.  The Escrow Agent shall not distribute or release any of the Escrow Fund except in accordance with the express terms and conditions of this Agreement.</w:t>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ARTICLE II</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u w:val="single"/>
        </w:rPr>
        <w:t>INVESTMENT OF ESCROW FUND</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2.1</w:t>
        <w:tab/>
        <w:t>The Escrow Fund shall be invested as soon as reasonably practicable, including income earned on said investment, in the ABN AMRO Institutional Prime Money Market Fund.</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2.2</w:t>
        <w:tab/>
        <w:t>The Escrow Agent shall not be responsible to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xml:space="preserve"> and </w:t>
      </w:r>
      <w:r>
        <w:rPr>
          <w:rFonts w:eastAsia="Times New Roman" w:cs="Times New Roman" w:ascii="Times New Roman" w:hAnsi="Times New Roman"/>
          <w:i/>
          <w:iCs/>
          <w:sz w:val="24"/>
          <w:szCs w:val="24"/>
        </w:rPr>
        <w:t>B</w:t>
      </w:r>
      <w:r>
        <w:rPr>
          <w:rFonts w:eastAsia="Times New Roman" w:cs="Times New Roman" w:ascii="Times New Roman" w:hAnsi="Times New Roman"/>
          <w:sz w:val="24"/>
          <w:szCs w:val="24"/>
        </w:rPr>
        <w:t>] or any other person or entity for any loss or liability arising in respect of any directed investment in Section 2.1 except to the extent that such loss or liability arose from the Escrow Agent’s gross negligence or willful misconduct.</w:t>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ARTICLE III</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u w:val="single"/>
        </w:rPr>
        <w:t>DISBURSEMENTS FROM THE ESCROW ACCOUNT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3.1</w:t>
        <w:tab/>
        <w:t>The Escrow Agent shall only disburse amounts held in the Escrow Account upon receipt of a written notice (“Disbursement Request”) from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xml:space="preserve"> or </w:t>
      </w:r>
      <w:r>
        <w:rPr>
          <w:rFonts w:eastAsia="Times New Roman" w:cs="Times New Roman" w:ascii="Times New Roman" w:hAnsi="Times New Roman"/>
          <w:i/>
          <w:iCs/>
          <w:sz w:val="24"/>
          <w:szCs w:val="24"/>
        </w:rPr>
        <w:t>B</w:t>
      </w:r>
      <w:r>
        <w:rPr>
          <w:rFonts w:eastAsia="Times New Roman" w:cs="Times New Roman" w:ascii="Times New Roman" w:hAnsi="Times New Roman"/>
          <w:sz w:val="24"/>
          <w:szCs w:val="24"/>
        </w:rPr>
        <w:t>] specifying (i) the amount to be disbursed, (ii) the date of disbursement, (iii) the recipient of the disbursement, and (iv) the manner of disbursement and delivery instructions.  Such Disbursement Request shall be provided to the Escrow Agent no less than two (2) business days prior to the requested disbursement date.</w:t>
        <w:tab/>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ARTICLE IV</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u w:val="single"/>
        </w:rPr>
        <w:t>COMPENSATION; EXPENSES</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4.1</w:t>
        <w:tab/>
        <w:t>In consideration for its services as Escrow Agent, the Escrow Agent shall be entitled to receive the compensation set forth in Exhibit A hereto, as well as the reimbursement of all reasonable out-of-pocket costs and expenses actually incurred by the Escrow Agent in the performance of its duties hereunder.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xml:space="preserve"> or </w:t>
      </w:r>
      <w:r>
        <w:rPr>
          <w:rFonts w:eastAsia="Times New Roman" w:cs="Times New Roman" w:ascii="Times New Roman" w:hAnsi="Times New Roman"/>
          <w:i/>
          <w:iCs/>
          <w:sz w:val="24"/>
          <w:szCs w:val="24"/>
        </w:rPr>
        <w:t>B</w:t>
      </w:r>
      <w:r>
        <w:rPr>
          <w:rFonts w:eastAsia="Times New Roman" w:cs="Times New Roman" w:ascii="Times New Roman" w:hAnsi="Times New Roman"/>
          <w:sz w:val="24"/>
          <w:szCs w:val="24"/>
        </w:rPr>
        <w:t>] shall pay such compensation and expenses.</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ARTICLE V</w:t>
      </w:r>
    </w:p>
    <w:p>
      <w:pPr>
        <w:pStyle w:val="Normal"/>
        <w:jc w:val="center"/>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rPr>
        <w:t>EXCULPATION AND INDEMNIFICATION</w:t>
      </w:r>
    </w:p>
    <w:p>
      <w:pPr>
        <w:pStyle w:val="Normal"/>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5.1</w:t>
        <w:tab/>
        <w:t>The obligations and duties of the Escrow Agent are confined to those specifically set forth in this Agreement.  In the event that any of the terms and provisions of any other agreement between any of the parties hereto conflict or are inconsistent with any of the terms and provisions of this Agreement, the terms and provisions of this Agreement shall govern and control in all respects.  The Escrow Agent shall not be subject to, nor be under any obligation to ascertain or construe the terms and conditions of any other instrument, whether or not now or hereafter deposited with or delivered to the Escrow Agent or referred to in this Agreement, nor shall the Escrow Agent be obligated to inquire as to the form, execution, sufficiency, or validity of any such instrument nor to inquire as to the identity, authority, or rights of the person or persons executing or delivering same.</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5.2</w:t>
        <w:tab/>
        <w:t>The Escrow Agent shall not be personally liable for any act which it may do or omit to do hereunder in good faith and in the exercise of its own best judgment.  Any act done or omitted to be done by the Escrow Agent pursuant to the advice of its attorneys shall be deemed conclusively to have been performed or omitted in good faith by the Escrow Agent.</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5.3</w:t>
        <w:tab/>
        <w:t>In the event the Escrow Agent is notified of any dispute, disagreement or legal action between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xml:space="preserve"> and </w:t>
      </w:r>
      <w:r>
        <w:rPr>
          <w:rFonts w:eastAsia="Times New Roman" w:cs="Times New Roman" w:ascii="Times New Roman" w:hAnsi="Times New Roman"/>
          <w:i/>
          <w:iCs/>
          <w:sz w:val="24"/>
          <w:szCs w:val="24"/>
        </w:rPr>
        <w:t>B</w:t>
      </w:r>
      <w:r>
        <w:rPr>
          <w:rFonts w:eastAsia="Times New Roman" w:cs="Times New Roman" w:ascii="Times New Roman" w:hAnsi="Times New Roman"/>
          <w:sz w:val="24"/>
          <w:szCs w:val="24"/>
        </w:rPr>
        <w:t>] and any third party relating to or arising in connection with the escrow, the Escrow Fund, or the performance of the Escrow Agent's duties under this Agreement, the Escrow Agent will not be required to determine the controversy or to take any action regarding it.  The Escrow Agent may hold all documents and funds and may wait for settlement of any such controversy by final appropriate legal proceedings, arbitration, or other means as, in the Escrow Agent's discretion, it may require.  In such event, the Escrow Agent will not be liable for interest or damage.  Furthermore, the Escrow Agent may, at its option, file an action of interpleader requiring the parties to answer and litigate any claims and rights among themselves, provided that such action must be brought before the Arbitrator pursuant to Article XV hereof if the dispute involves solely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xml:space="preserve"> and </w:t>
      </w:r>
      <w:r>
        <w:rPr>
          <w:rFonts w:eastAsia="Times New Roman" w:cs="Times New Roman" w:ascii="Times New Roman" w:hAnsi="Times New Roman"/>
          <w:i/>
          <w:iCs/>
          <w:sz w:val="24"/>
          <w:szCs w:val="24"/>
        </w:rPr>
        <w:t>B</w:t>
      </w:r>
      <w:r>
        <w:rPr>
          <w:rFonts w:eastAsia="Times New Roman" w:cs="Times New Roman" w:ascii="Times New Roman" w:hAnsi="Times New Roman"/>
          <w:sz w:val="24"/>
          <w:szCs w:val="24"/>
        </w:rPr>
        <w:t>].  The Escrow Agent is authorized, at its option, to deposit with the Clerk of the Court or the Arbitrator, as applicable, all documents and funds held in escrow, except all costs, expenses, charges, and reasonable attorneys’ fees incurred by the Escrow Agent due to the interpleader action and which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xml:space="preserve"> or </w:t>
      </w:r>
      <w:r>
        <w:rPr>
          <w:rFonts w:eastAsia="Times New Roman" w:cs="Times New Roman" w:ascii="Times New Roman" w:hAnsi="Times New Roman"/>
          <w:i/>
          <w:iCs/>
          <w:sz w:val="24"/>
          <w:szCs w:val="24"/>
        </w:rPr>
        <w:t>B</w:t>
      </w:r>
      <w:r>
        <w:rPr>
          <w:rFonts w:eastAsia="Times New Roman" w:cs="Times New Roman" w:ascii="Times New Roman" w:hAnsi="Times New Roman"/>
          <w:sz w:val="24"/>
          <w:szCs w:val="24"/>
        </w:rPr>
        <w:t>] agrees to pay.  Upon initiating such action, the Escrow Agent shall be fully released and discharged of and from all obligations and liability imposed by the terms of this Agreement.</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5.4</w:t>
        <w:tab/>
        <w:t>[</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xml:space="preserve"> or </w:t>
      </w:r>
      <w:r>
        <w:rPr>
          <w:rFonts w:eastAsia="Times New Roman" w:cs="Times New Roman" w:ascii="Times New Roman" w:hAnsi="Times New Roman"/>
          <w:i/>
          <w:iCs/>
          <w:sz w:val="24"/>
          <w:szCs w:val="24"/>
        </w:rPr>
        <w:t>B</w:t>
      </w:r>
      <w:r>
        <w:rPr>
          <w:rFonts w:eastAsia="Times New Roman" w:cs="Times New Roman" w:ascii="Times New Roman" w:hAnsi="Times New Roman"/>
          <w:sz w:val="24"/>
          <w:szCs w:val="24"/>
        </w:rPr>
        <w:t>] hereby agrees to indemnify and hold the Escrow Agent harmless from and against all costs, damages, judgments, attorney’s fees (whether such attorneys shall be regularly retained or specifically employed),  expenses, obligations and liabilities of every kind and nature which the Escrow Agent may incur, sustain, or be required to pay in connection with or arising out of this Agreement, unless the aforementioned results from the Escrow Agent’s gross negligence or willful misconduct,  and to pay the Escrow Agent on demand the amount of all such costs, damages, judgments, attorney’s fees, expenses, obligations, and liabilities. The foregoing indemnities in this paragraph shall survive the resignation or substitution of the Escrow Agent or the termination of this Agreement.</w:t>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ARTICLE VI</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u w:val="single"/>
        </w:rPr>
        <w:t>TERMINATION OF AGREEMENT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6.1</w:t>
        <w:tab/>
        <w:t>This Agreement may be terminated at any time upon the receipt by the Escrow Agent of three (3) business days prior written notice of termination by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xml:space="preserve"> or </w:t>
      </w:r>
      <w:r>
        <w:rPr>
          <w:rFonts w:eastAsia="Times New Roman" w:cs="Times New Roman" w:ascii="Times New Roman" w:hAnsi="Times New Roman"/>
          <w:i/>
          <w:iCs/>
          <w:sz w:val="24"/>
          <w:szCs w:val="24"/>
        </w:rPr>
        <w:t>B</w:t>
      </w:r>
      <w:r>
        <w:rPr>
          <w:rFonts w:eastAsia="Times New Roman" w:cs="Times New Roman" w:ascii="Times New Roman" w:hAnsi="Times New Roman"/>
          <w:sz w:val="24"/>
          <w:szCs w:val="24"/>
        </w:rPr>
        <w:t>] directing the distribution of all assets then held by the Escrow Agent under and pursuant to this Agreement.  This Agreement shall automatically terminate if and when all amounts in the Escrow Account (including all the securities in which any of the funds deposited into the Escrow Account shall have been invested) shall have been distributed by the Escrow Agent in accordance with the terms of this Agreement; provided, however, that the rights and obligations of the parties hereto shall survive the termination hereof.</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ARTICLE VII</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u w:val="single"/>
        </w:rPr>
        <w:t>RESIGNATION OF ESCROW AGENT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7.1</w:t>
        <w:tab/>
        <w:t>The Escrow Agent may resign at any time upon giving at least thirty (30) days prior written notice to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xml:space="preserve"> or </w:t>
      </w:r>
      <w:r>
        <w:rPr>
          <w:rFonts w:eastAsia="Times New Roman" w:cs="Times New Roman" w:ascii="Times New Roman" w:hAnsi="Times New Roman"/>
          <w:i/>
          <w:iCs/>
          <w:sz w:val="24"/>
          <w:szCs w:val="24"/>
        </w:rPr>
        <w:t>B</w:t>
      </w:r>
      <w:r>
        <w:rPr>
          <w:rFonts w:eastAsia="Times New Roman" w:cs="Times New Roman" w:ascii="Times New Roman" w:hAnsi="Times New Roman"/>
          <w:sz w:val="24"/>
          <w:szCs w:val="24"/>
        </w:rPr>
        <w:t>]; provided, however, that no such resignation shall become effective until the appointment of a successor escrow agent which shall be accomplished as follows: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xml:space="preserve"> or </w:t>
      </w:r>
      <w:r>
        <w:rPr>
          <w:rFonts w:eastAsia="Times New Roman" w:cs="Times New Roman" w:ascii="Times New Roman" w:hAnsi="Times New Roman"/>
          <w:i/>
          <w:iCs/>
          <w:sz w:val="24"/>
          <w:szCs w:val="24"/>
        </w:rPr>
        <w:t>B</w:t>
      </w:r>
      <w:r>
        <w:rPr>
          <w:rFonts w:eastAsia="Times New Roman" w:cs="Times New Roman" w:ascii="Times New Roman" w:hAnsi="Times New Roman"/>
          <w:sz w:val="24"/>
          <w:szCs w:val="24"/>
        </w:rPr>
        <w:t>] shall use its best efforts to select a successor escrow agent within thirty (30) days after receiving such notice.  If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 xml:space="preserve"> or </w:t>
      </w:r>
      <w:r>
        <w:rPr>
          <w:rFonts w:eastAsia="Times New Roman" w:cs="Times New Roman" w:ascii="Times New Roman" w:hAnsi="Times New Roman"/>
          <w:i/>
          <w:iCs/>
          <w:sz w:val="24"/>
          <w:szCs w:val="24"/>
        </w:rPr>
        <w:t>B</w:t>
      </w:r>
      <w:r>
        <w:rPr>
          <w:rFonts w:eastAsia="Times New Roman" w:cs="Times New Roman" w:ascii="Times New Roman" w:hAnsi="Times New Roman"/>
          <w:sz w:val="24"/>
          <w:szCs w:val="24"/>
        </w:rPr>
        <w:t>] fails to appoint a successor escrow agent within such time, the Escrow Agent shall have the right to appoint a successor escrow agent.  The successor escrow agent shall execute and deliver an instrument accepting such appointment and it shall, without further acts, be vested with all the estates, properties, rights, powers, and duties of the predecessor escrow agent as if originally named as escrow agent.   Upon delivery of such instrument, the Escrow Agent shall be discharged from any further duties and liability under this Agreement. The Escrow Agent shall be paid any outstanding fees and expenses prior to transferring assets to a successor escrow agent.</w:t>
        <w:tab/>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ARTICLE VIII</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u w:val="single"/>
        </w:rPr>
        <w:t>NOTICES</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8.1</w:t>
        <w:tab/>
        <w:t>All notices required by this Agreement shall be in writing and shall be deemed to have been received (a) immediately if sent by facsimile transmission (with a confirming copy sent the same Business Day by registered or certified mail), or by hand delivery (with signed return receipt), or (b) the next Business Day if sent by nationally recognized overnight courier, in any case to the respective addresses as follows:</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ab/>
        <w:t>If to [</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ab/>
        <w:t>[</w:t>
      </w:r>
      <w:r>
        <w:rPr>
          <w:rFonts w:eastAsia="Times New Roman" w:cs="Times New Roman" w:ascii="Times New Roman" w:hAnsi="Times New Roman"/>
          <w:i/>
          <w:iCs/>
          <w:sz w:val="24"/>
          <w:szCs w:val="24"/>
        </w:rPr>
        <w:t>Company Name</w:t>
      </w:r>
      <w:r>
        <w:rPr>
          <w:rFonts w:eastAsia="Times New Roman" w:cs="Times New Roman" w:ascii="Times New Roman" w:hAnsi="Times New Roman"/>
          <w:sz w:val="24"/>
          <w:szCs w:val="24"/>
        </w:rPr>
        <w:t>]</w:t>
      </w:r>
    </w:p>
    <w:p>
      <w:pPr>
        <w:pStyle w:val="Normal"/>
        <w:rPr/>
      </w:pPr>
      <w:r>
        <w:rPr>
          <w:rFonts w:eastAsia="Times New Roman" w:cs="Times New Roman" w:ascii="Times New Roman" w:hAnsi="Times New Roman"/>
          <w:sz w:val="24"/>
          <w:szCs w:val="24"/>
        </w:rPr>
        <w:tab/>
        <w:t>[</w:t>
      </w:r>
      <w:r>
        <w:rPr>
          <w:rFonts w:eastAsia="Times New Roman" w:cs="Times New Roman" w:ascii="Times New Roman" w:hAnsi="Times New Roman"/>
          <w:i/>
          <w:iCs/>
          <w:sz w:val="24"/>
          <w:szCs w:val="24"/>
        </w:rPr>
        <w:t>Street Address</w:t>
      </w:r>
      <w:r>
        <w:rPr>
          <w:rFonts w:eastAsia="Times New Roman" w:cs="Times New Roman" w:ascii="Times New Roman" w:hAnsi="Times New Roman"/>
          <w:sz w:val="24"/>
          <w:szCs w:val="24"/>
        </w:rPr>
        <w:t>]</w:t>
      </w:r>
    </w:p>
    <w:p>
      <w:pPr>
        <w:pStyle w:val="Normal"/>
        <w:rPr/>
      </w:pPr>
      <w:r>
        <w:rPr>
          <w:rFonts w:eastAsia="Times New Roman" w:cs="Times New Roman" w:ascii="Times New Roman" w:hAnsi="Times New Roman"/>
          <w:sz w:val="24"/>
          <w:szCs w:val="24"/>
        </w:rPr>
        <w:tab/>
        <w:t>[</w:t>
      </w:r>
      <w:r>
        <w:rPr>
          <w:rFonts w:eastAsia="Times New Roman" w:cs="Times New Roman" w:ascii="Times New Roman" w:hAnsi="Times New Roman"/>
          <w:i/>
          <w:iCs/>
          <w:sz w:val="24"/>
          <w:szCs w:val="24"/>
        </w:rPr>
        <w:t>Suite Number</w:t>
      </w:r>
      <w:r>
        <w:rPr>
          <w:rFonts w:eastAsia="Times New Roman" w:cs="Times New Roman" w:ascii="Times New Roman" w:hAnsi="Times New Roman"/>
          <w:sz w:val="24"/>
          <w:szCs w:val="24"/>
        </w:rPr>
        <w:t>]</w:t>
      </w:r>
    </w:p>
    <w:p>
      <w:pPr>
        <w:pStyle w:val="Normal"/>
        <w:rPr/>
      </w:pPr>
      <w:r>
        <w:rPr>
          <w:rFonts w:eastAsia="Times New Roman" w:cs="Times New Roman" w:ascii="Times New Roman" w:hAnsi="Times New Roman"/>
          <w:sz w:val="24"/>
          <w:szCs w:val="24"/>
        </w:rPr>
        <w:tab/>
        <w:t>[</w:t>
      </w:r>
      <w:r>
        <w:rPr>
          <w:rFonts w:eastAsia="Times New Roman" w:cs="Times New Roman" w:ascii="Times New Roman" w:hAnsi="Times New Roman"/>
          <w:i/>
          <w:iCs/>
          <w:sz w:val="24"/>
          <w:szCs w:val="24"/>
        </w:rPr>
        <w:t>City, State, Zip</w:t>
      </w:r>
      <w:r>
        <w:rPr>
          <w:rFonts w:eastAsia="Times New Roman" w:cs="Times New Roman" w:ascii="Times New Roman" w:hAnsi="Times New Roman"/>
          <w:sz w:val="24"/>
          <w:szCs w:val="24"/>
        </w:rPr>
        <w:t xml:space="preserve">] </w:t>
      </w:r>
    </w:p>
    <w:p>
      <w:pPr>
        <w:pStyle w:val="Normal"/>
        <w:rPr/>
      </w:pPr>
      <w:r>
        <w:rPr>
          <w:rFonts w:eastAsia="Times New Roman" w:cs="Times New Roman" w:ascii="Times New Roman" w:hAnsi="Times New Roman"/>
          <w:sz w:val="24"/>
          <w:szCs w:val="24"/>
        </w:rPr>
        <w:tab/>
        <w:t>Attention: [</w:t>
      </w:r>
      <w:r>
        <w:rPr>
          <w:rFonts w:eastAsia="Times New Roman" w:cs="Times New Roman" w:ascii="Times New Roman" w:hAnsi="Times New Roman"/>
          <w:i/>
          <w:iCs/>
          <w:sz w:val="24"/>
          <w:szCs w:val="24"/>
        </w:rPr>
        <w:t>Contact Person</w:t>
      </w:r>
      <w:r>
        <w:rPr>
          <w:rFonts w:eastAsia="Times New Roman" w:cs="Times New Roman" w:ascii="Times New Roman" w:hAnsi="Times New Roman"/>
          <w:sz w:val="24"/>
          <w:szCs w:val="24"/>
        </w:rPr>
        <w:t>]</w:t>
      </w:r>
    </w:p>
    <w:p>
      <w:pPr>
        <w:pStyle w:val="Normal"/>
        <w:rPr/>
      </w:pPr>
      <w:r>
        <w:rPr>
          <w:rFonts w:eastAsia="Times New Roman" w:cs="Times New Roman" w:ascii="Times New Roman" w:hAnsi="Times New Roman"/>
          <w:sz w:val="24"/>
          <w:szCs w:val="24"/>
        </w:rPr>
        <w:tab/>
        <w:t>Telephone: [</w:t>
      </w:r>
      <w:r>
        <w:rPr>
          <w:rFonts w:eastAsia="Times New Roman" w:cs="Times New Roman" w:ascii="Times New Roman" w:hAnsi="Times New Roman"/>
          <w:i/>
          <w:iCs/>
          <w:sz w:val="24"/>
          <w:szCs w:val="24"/>
        </w:rPr>
        <w:t>Contact Person’s Direct Line</w:t>
      </w:r>
      <w:r>
        <w:rPr>
          <w:rFonts w:eastAsia="Times New Roman" w:cs="Times New Roman" w:ascii="Times New Roman" w:hAnsi="Times New Roman"/>
          <w:sz w:val="24"/>
          <w:szCs w:val="24"/>
        </w:rPr>
        <w:t>]</w:t>
      </w:r>
    </w:p>
    <w:p>
      <w:pPr>
        <w:pStyle w:val="Normal"/>
        <w:rPr/>
      </w:pPr>
      <w:r>
        <w:rPr>
          <w:rFonts w:eastAsia="Times New Roman" w:cs="Times New Roman" w:ascii="Times New Roman" w:hAnsi="Times New Roman"/>
          <w:sz w:val="24"/>
          <w:szCs w:val="24"/>
        </w:rPr>
        <w:tab/>
        <w:t>Fax: [</w:t>
      </w:r>
      <w:r>
        <w:rPr>
          <w:rFonts w:eastAsia="Times New Roman" w:cs="Times New Roman" w:ascii="Times New Roman" w:hAnsi="Times New Roman"/>
          <w:i/>
          <w:iCs/>
          <w:sz w:val="24"/>
          <w:szCs w:val="24"/>
        </w:rPr>
        <w:t>Contact Person’s Direct Line</w:t>
      </w:r>
      <w:r>
        <w:rPr>
          <w:rFonts w:eastAsia="Times New Roman" w:cs="Times New Roman" w:ascii="Times New Roman" w:hAnsi="Times New Roman"/>
          <w:sz w:val="24"/>
          <w:szCs w:val="24"/>
        </w:rPr>
        <w: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ab/>
        <w:t>If to [</w:t>
      </w:r>
      <w:r>
        <w:rPr>
          <w:rFonts w:eastAsia="Times New Roman" w:cs="Times New Roman" w:ascii="Times New Roman" w:hAnsi="Times New Roman"/>
          <w:i/>
          <w:iCs/>
          <w:sz w:val="24"/>
          <w:szCs w:val="24"/>
        </w:rPr>
        <w:t>Party B</w:t>
      </w:r>
      <w:r>
        <w:rPr>
          <w:rFonts w:eastAsia="Times New Roman" w:cs="Times New Roman" w:ascii="Times New Roman" w:hAnsi="Times New Roman"/>
          <w:sz w:val="24"/>
          <w:szCs w:val="24"/>
        </w:rPr>
        <w: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ab/>
        <w:t>[</w:t>
      </w:r>
      <w:r>
        <w:rPr>
          <w:rFonts w:eastAsia="Times New Roman" w:cs="Times New Roman" w:ascii="Times New Roman" w:hAnsi="Times New Roman"/>
          <w:i/>
          <w:iCs/>
          <w:sz w:val="24"/>
          <w:szCs w:val="24"/>
        </w:rPr>
        <w:t>Company Name</w:t>
      </w:r>
      <w:r>
        <w:rPr>
          <w:rFonts w:eastAsia="Times New Roman" w:cs="Times New Roman" w:ascii="Times New Roman" w:hAnsi="Times New Roman"/>
          <w:sz w:val="24"/>
          <w:szCs w:val="24"/>
        </w:rPr>
        <w:t>]</w:t>
      </w:r>
    </w:p>
    <w:p>
      <w:pPr>
        <w:pStyle w:val="Normal"/>
        <w:rPr/>
      </w:pPr>
      <w:r>
        <w:rPr>
          <w:rFonts w:eastAsia="Times New Roman" w:cs="Times New Roman" w:ascii="Times New Roman" w:hAnsi="Times New Roman"/>
          <w:sz w:val="24"/>
          <w:szCs w:val="24"/>
        </w:rPr>
        <w:tab/>
        <w:t>[</w:t>
      </w:r>
      <w:r>
        <w:rPr>
          <w:rFonts w:eastAsia="Times New Roman" w:cs="Times New Roman" w:ascii="Times New Roman" w:hAnsi="Times New Roman"/>
          <w:i/>
          <w:iCs/>
          <w:sz w:val="24"/>
          <w:szCs w:val="24"/>
        </w:rPr>
        <w:t>Street Address</w:t>
      </w:r>
      <w:r>
        <w:rPr>
          <w:rFonts w:eastAsia="Times New Roman" w:cs="Times New Roman" w:ascii="Times New Roman" w:hAnsi="Times New Roman"/>
          <w:sz w:val="24"/>
          <w:szCs w:val="24"/>
        </w:rPr>
        <w:t>]</w:t>
      </w:r>
    </w:p>
    <w:p>
      <w:pPr>
        <w:pStyle w:val="Normal"/>
        <w:rPr/>
      </w:pPr>
      <w:r>
        <w:rPr>
          <w:rFonts w:eastAsia="Times New Roman" w:cs="Times New Roman" w:ascii="Times New Roman" w:hAnsi="Times New Roman"/>
          <w:sz w:val="24"/>
          <w:szCs w:val="24"/>
        </w:rPr>
        <w:tab/>
        <w:t>[</w:t>
      </w:r>
      <w:r>
        <w:rPr>
          <w:rFonts w:eastAsia="Times New Roman" w:cs="Times New Roman" w:ascii="Times New Roman" w:hAnsi="Times New Roman"/>
          <w:i/>
          <w:iCs/>
          <w:sz w:val="24"/>
          <w:szCs w:val="24"/>
        </w:rPr>
        <w:t>Suite Number</w:t>
      </w:r>
      <w:r>
        <w:rPr>
          <w:rFonts w:eastAsia="Times New Roman" w:cs="Times New Roman" w:ascii="Times New Roman" w:hAnsi="Times New Roman"/>
          <w:sz w:val="24"/>
          <w:szCs w:val="24"/>
        </w:rPr>
        <w:t>]</w:t>
      </w:r>
    </w:p>
    <w:p>
      <w:pPr>
        <w:pStyle w:val="Normal"/>
        <w:rPr/>
      </w:pPr>
      <w:r>
        <w:rPr>
          <w:rFonts w:eastAsia="Times New Roman" w:cs="Times New Roman" w:ascii="Times New Roman" w:hAnsi="Times New Roman"/>
          <w:sz w:val="24"/>
          <w:szCs w:val="24"/>
        </w:rPr>
        <w:tab/>
        <w:t>[</w:t>
      </w:r>
      <w:r>
        <w:rPr>
          <w:rFonts w:eastAsia="Times New Roman" w:cs="Times New Roman" w:ascii="Times New Roman" w:hAnsi="Times New Roman"/>
          <w:i/>
          <w:iCs/>
          <w:sz w:val="24"/>
          <w:szCs w:val="24"/>
        </w:rPr>
        <w:t>City, State, Zip</w:t>
      </w:r>
      <w:r>
        <w:rPr>
          <w:rFonts w:eastAsia="Times New Roman" w:cs="Times New Roman" w:ascii="Times New Roman" w:hAnsi="Times New Roman"/>
          <w:sz w:val="24"/>
          <w:szCs w:val="24"/>
        </w:rPr>
        <w:t xml:space="preserve">] </w:t>
      </w:r>
    </w:p>
    <w:p>
      <w:pPr>
        <w:pStyle w:val="Normal"/>
        <w:rPr/>
      </w:pPr>
      <w:r>
        <w:rPr>
          <w:rFonts w:eastAsia="Times New Roman" w:cs="Times New Roman" w:ascii="Times New Roman" w:hAnsi="Times New Roman"/>
          <w:sz w:val="24"/>
          <w:szCs w:val="24"/>
        </w:rPr>
        <w:tab/>
        <w:t>Attention: [</w:t>
      </w:r>
      <w:r>
        <w:rPr>
          <w:rFonts w:eastAsia="Times New Roman" w:cs="Times New Roman" w:ascii="Times New Roman" w:hAnsi="Times New Roman"/>
          <w:i/>
          <w:iCs/>
          <w:sz w:val="24"/>
          <w:szCs w:val="24"/>
        </w:rPr>
        <w:t>Contact Person</w:t>
      </w:r>
      <w:r>
        <w:rPr>
          <w:rFonts w:eastAsia="Times New Roman" w:cs="Times New Roman" w:ascii="Times New Roman" w:hAnsi="Times New Roman"/>
          <w:sz w:val="24"/>
          <w:szCs w:val="24"/>
        </w:rPr>
        <w:t>]</w:t>
      </w:r>
    </w:p>
    <w:p>
      <w:pPr>
        <w:pStyle w:val="Normal"/>
        <w:rPr/>
      </w:pPr>
      <w:r>
        <w:rPr>
          <w:rFonts w:eastAsia="Times New Roman" w:cs="Times New Roman" w:ascii="Times New Roman" w:hAnsi="Times New Roman"/>
          <w:sz w:val="24"/>
          <w:szCs w:val="24"/>
        </w:rPr>
        <w:tab/>
        <w:t>Telephone: [</w:t>
      </w:r>
      <w:r>
        <w:rPr>
          <w:rFonts w:eastAsia="Times New Roman" w:cs="Times New Roman" w:ascii="Times New Roman" w:hAnsi="Times New Roman"/>
          <w:i/>
          <w:iCs/>
          <w:sz w:val="24"/>
          <w:szCs w:val="24"/>
        </w:rPr>
        <w:t>Contact Person’s Direct Line</w:t>
      </w:r>
      <w:r>
        <w:rPr>
          <w:rFonts w:eastAsia="Times New Roman" w:cs="Times New Roman" w:ascii="Times New Roman" w:hAnsi="Times New Roman"/>
          <w:sz w:val="24"/>
          <w:szCs w:val="24"/>
        </w:rPr>
        <w:t>]</w:t>
      </w:r>
    </w:p>
    <w:p>
      <w:pPr>
        <w:pStyle w:val="Normal"/>
        <w:rPr/>
      </w:pPr>
      <w:r>
        <w:rPr>
          <w:rFonts w:eastAsia="Times New Roman" w:cs="Times New Roman" w:ascii="Times New Roman" w:hAnsi="Times New Roman"/>
          <w:sz w:val="24"/>
          <w:szCs w:val="24"/>
        </w:rPr>
        <w:tab/>
        <w:t>Fax: [</w:t>
      </w:r>
      <w:r>
        <w:rPr>
          <w:rFonts w:eastAsia="Times New Roman" w:cs="Times New Roman" w:ascii="Times New Roman" w:hAnsi="Times New Roman"/>
          <w:i/>
          <w:iCs/>
          <w:sz w:val="24"/>
          <w:szCs w:val="24"/>
        </w:rPr>
        <w:t>Contact Person’s Direct Line</w:t>
      </w:r>
      <w:r>
        <w:rPr>
          <w:rFonts w:eastAsia="Times New Roman" w:cs="Times New Roman" w:ascii="Times New Roman" w:hAnsi="Times New Roman"/>
          <w:sz w:val="24"/>
          <w:szCs w:val="24"/>
        </w:rPr>
        <w: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ab/>
        <w:t>If to the Escrow Agent: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ab/>
        <w:t>LaSalle Bank National Association</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ab/>
        <w:t>135 South LaSalle Street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ab/>
        <w:t>Suite 1960</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ab/>
        <w:t>Chicago, IL  60603</w:t>
      </w:r>
    </w:p>
    <w:p>
      <w:pPr>
        <w:pStyle w:val="Normal"/>
        <w:rPr/>
      </w:pPr>
      <w:r>
        <w:rPr>
          <w:rFonts w:eastAsia="Times New Roman" w:cs="Times New Roman" w:ascii="Times New Roman" w:hAnsi="Times New Roman"/>
          <w:sz w:val="24"/>
          <w:szCs w:val="24"/>
        </w:rPr>
        <w:tab/>
        <w:t>Attention: [</w:t>
      </w:r>
      <w:r>
        <w:rPr>
          <w:rFonts w:eastAsia="Times New Roman" w:cs="Times New Roman" w:ascii="Times New Roman" w:hAnsi="Times New Roman"/>
          <w:i/>
          <w:iCs/>
          <w:sz w:val="24"/>
          <w:szCs w:val="24"/>
        </w:rPr>
        <w:t>Administrator to be named</w:t>
      </w:r>
      <w:r>
        <w:rPr>
          <w:rFonts w:eastAsia="Times New Roman" w:cs="Times New Roman" w:ascii="Times New Roman" w:hAnsi="Times New Roman"/>
          <w:sz w:val="24"/>
          <w:szCs w:val="24"/>
        </w:rPr>
        <w:t>]</w:t>
      </w:r>
    </w:p>
    <w:p>
      <w:pPr>
        <w:pStyle w:val="Footer"/>
        <w:tabs>
          <w:tab w:val="clear" w:pos="4320"/>
          <w:tab w:val="clear" w:pos="8640"/>
        </w:tabs>
        <w:rPr>
          <w:rFonts w:ascii="Times New Roman" w:hAnsi="Times New Roman" w:eastAsia="Times New Roman" w:cs="Times New Roman"/>
          <w:sz w:val="24"/>
          <w:szCs w:val="24"/>
        </w:rPr>
      </w:pPr>
      <w:r>
        <w:rPr>
          <w:rFonts w:eastAsia="Times New Roman" w:cs="Times New Roman" w:ascii="Times New Roman" w:hAnsi="Times New Roman"/>
          <w:sz w:val="24"/>
          <w:szCs w:val="24"/>
        </w:rPr>
        <w:tab/>
        <w:t>Telephone: (312) 904-xxxx</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ab/>
        <w:t>Fax: (312) 904-2236</w:t>
        <w:tab/>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ARTICLE IX</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u w:val="single"/>
        </w:rPr>
        <w:t>GOVERNING LAW</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720" w:leader="none"/>
        </w:tabs>
        <w:suppressAutoHyphens w:val="true"/>
        <w:rPr>
          <w:rFonts w:ascii="Times New Roman" w:hAnsi="Times New Roman" w:eastAsia="Times New Roman" w:cs="Times New Roman"/>
          <w:sz w:val="24"/>
          <w:szCs w:val="24"/>
        </w:rPr>
      </w:pPr>
      <w:r>
        <w:rPr>
          <w:rFonts w:eastAsia="Times New Roman" w:cs="Times New Roman" w:ascii="Times New Roman" w:hAnsi="Times New Roman"/>
          <w:sz w:val="24"/>
          <w:szCs w:val="24"/>
        </w:rPr>
        <w:t>9.1</w:t>
        <w:tab/>
        <w:t>This Agreement shall be governed by and construed in accordance with the laws of the State of Illinois and the parties hereto consent to jurisdiction in the State of Illinois and venue in any state or Federal court located in the City of Chicago.</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ARTICLE X</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u w:val="single"/>
        </w:rPr>
        <w:t>AUTOMATIC SUCCESSION</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720" w:leader="none"/>
        </w:tabs>
        <w:suppressAutoHyphens w:val="true"/>
        <w:rPr>
          <w:rFonts w:ascii="Times New Roman" w:hAnsi="Times New Roman" w:eastAsia="Times New Roman" w:cs="Times New Roman"/>
          <w:sz w:val="24"/>
          <w:szCs w:val="24"/>
        </w:rPr>
      </w:pPr>
      <w:r>
        <w:rPr>
          <w:rFonts w:eastAsia="Times New Roman" w:cs="Times New Roman" w:ascii="Times New Roman" w:hAnsi="Times New Roman"/>
          <w:sz w:val="24"/>
          <w:szCs w:val="24"/>
        </w:rPr>
        <w:t>10.1</w:t>
        <w:tab/>
        <w:t>Any bank or corporation into which the Escrow Agent may be merged or with which it may be consolidated, or any bank or corporation to whom the Escrow Agent may transfer a substantial amount of its Escrow business, shall be the successor to the Escrow Agent without the execution or filing of any paper or any further act on the part of any of the parties, anything herein to the contrary notwithstanding.</w:t>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ARTICLE XI</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u w:val="single"/>
        </w:rPr>
        <w:t>AMENDMENT AND MODIFICATION</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11.1</w:t>
        <w:tab/>
        <w:t>[</w:t>
      </w:r>
      <w:r>
        <w:rPr>
          <w:rFonts w:eastAsia="Times New Roman" w:cs="Times New Roman" w:ascii="Times New Roman" w:hAnsi="Times New Roman"/>
          <w:i/>
          <w:iCs/>
          <w:sz w:val="24"/>
          <w:szCs w:val="24"/>
        </w:rPr>
        <w:t>Party A and B</w:t>
      </w:r>
      <w:r>
        <w:rPr>
          <w:rFonts w:eastAsia="Times New Roman" w:cs="Times New Roman" w:ascii="Times New Roman" w:hAnsi="Times New Roman"/>
          <w:sz w:val="24"/>
          <w:szCs w:val="24"/>
        </w:rPr>
        <w:t>] and the Escrow Agent may amend, modify, and/or supplement this Agreement as they may mutually agree in writing.</w:t>
      </w:r>
    </w:p>
    <w:p>
      <w:pPr>
        <w:pStyle w:val="Normal"/>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ARTICLE XII</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u w:val="single"/>
        </w:rPr>
        <w:t>COUNTERPARTS</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12.1</w:t>
        <w:tab/>
        <w:t>This Agreement may be executed in two or more counterparts, each of which shall be deemed an original, but all of which together shall constitute but one and the same Agreement.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ARTICLE XIII</w:t>
      </w:r>
    </w:p>
    <w:p>
      <w:pPr>
        <w:pStyle w:val="Normal"/>
        <w:jc w:val="center"/>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rPr>
        <w:t>INTERPRETATION</w:t>
      </w:r>
    </w:p>
    <w:p>
      <w:pPr>
        <w:pStyle w:val="Normal"/>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rPr>
      </w:r>
    </w:p>
    <w:p>
      <w:pPr>
        <w:pStyle w:val="Footer"/>
        <w:tabs>
          <w:tab w:val="clear" w:pos="4320"/>
          <w:tab w:val="clear" w:pos="8640"/>
        </w:tabs>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13.1  </w:t>
        <w:tab/>
        <w:t>The headings used in this Agreement are for convenience only and shall not constitute a part of this Agreement.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13.2</w:t>
        <w:tab/>
        <w:t>As used in this Agreement, “Business Day” means a day other than a Saturday, Sunday, or other day when banking institutions in Chicago, Illinois are authorized or required by law or executive order to be closed.</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ARTICLE XIV</w:t>
      </w:r>
    </w:p>
    <w:p>
      <w:pPr>
        <w:pStyle w:val="Normal"/>
        <w:jc w:val="center"/>
        <w:rPr>
          <w:rFonts w:ascii="Times New Roman" w:hAnsi="Times New Roman" w:eastAsia="Times New Roman" w:cs="Times New Roman"/>
          <w:sz w:val="24"/>
          <w:szCs w:val="24"/>
          <w:u w:val="single"/>
        </w:rPr>
      </w:pPr>
      <w:r>
        <w:rPr>
          <w:rFonts w:eastAsia="Times New Roman" w:cs="Times New Roman" w:ascii="Times New Roman" w:hAnsi="Times New Roman"/>
          <w:b/>
          <w:bCs/>
          <w:sz w:val="24"/>
          <w:szCs w:val="24"/>
          <w:u w:val="single"/>
        </w:rPr>
        <w:t>SEVERABILITY</w:t>
      </w:r>
    </w:p>
    <w:p>
      <w:pPr>
        <w:pStyle w:val="Normal"/>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numPr>
          <w:ilvl w:val="1"/>
          <w:numId w:val="2"/>
        </w:numPr>
        <w:tabs>
          <w:tab w:val="clear" w:pos="720"/>
          <w:tab w:val="left" w:pos="0" w:leader="none"/>
        </w:tabs>
        <w:ind w:hanging="0" w:start="420" w:end="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ab/>
        <w:t>The parties agree that if any provision of this Agreement shall under any</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circumstances be deemed invalid or inoperative this Agreement shall be construed with the invalid or inoperative provisions deleted and the rights and obligations of the parties shall be construed and enforced accordingly.</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ARTICLE XV</w:t>
      </w:r>
    </w:p>
    <w:p>
      <w:pPr>
        <w:pStyle w:val="Normal"/>
        <w:jc w:val="center"/>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rPr>
        <w:t>RESOLUTION OF DISPUTES</w:t>
      </w:r>
    </w:p>
    <w:p>
      <w:pPr>
        <w:pStyle w:val="Normal"/>
        <w:rPr>
          <w:rFonts w:ascii="Times New Roman" w:hAnsi="Times New Roman" w:eastAsia="Times New Roman" w:cs="Times New Roman"/>
          <w:b/>
          <w:bCs/>
          <w:sz w:val="24"/>
          <w:szCs w:val="24"/>
          <w:u w:val="single"/>
        </w:rPr>
      </w:pPr>
      <w:r>
        <w:rPr>
          <w:rFonts w:eastAsia="Times New Roman" w:cs="Times New Roman" w:ascii="Times New Roman" w:hAnsi="Times New Roman"/>
          <w:b/>
          <w:bCs/>
          <w:sz w:val="24"/>
          <w:szCs w:val="24"/>
          <w:u w:val="single"/>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15.1</w:t>
        <w:tab/>
        <w:t>Any controversy or claim arising out of or relating to this Agreement, or the breach hereof, or any unilateral Disbursement Request, shall be settled by arbitration in accordance with commercial rules of the American Arbitration Association (“AAA”).  Arbitration proceedings conducted pursuant to this Article XV shall be held in Chicago, Illinois.</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15.2</w:t>
        <w:tab/>
        <w:t>Arbitrations shall be conducted by a single arbitrator (the “</w:t>
      </w:r>
      <w:r>
        <w:rPr>
          <w:rFonts w:eastAsia="Times New Roman" w:cs="Times New Roman" w:ascii="Times New Roman" w:hAnsi="Times New Roman"/>
          <w:sz w:val="24"/>
          <w:szCs w:val="24"/>
          <w:u w:val="single"/>
        </w:rPr>
        <w:t>Arbitrator</w:t>
      </w:r>
      <w:r>
        <w:rPr>
          <w:rFonts w:eastAsia="Times New Roman" w:cs="Times New Roman" w:ascii="Times New Roman" w:hAnsi="Times New Roman"/>
          <w:sz w:val="24"/>
          <w:szCs w:val="24"/>
        </w:rPr>
        <w:t>”) selected at random from a list of arbitrators maintained in the office of AAA in Chicago, Illinois.  The Arbitrator must be a person experienced in corporate law or the law of commercial finance and must have served as an arbitrator in not less than three prior commercial arbitrations involving primarily questions of commercial or corporate law conducted under the AAA rules.  The Arbitrator may not be a person who ever has been an affiliate of or attorney for any party or for any of their respective affiliates.</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15.3</w:t>
        <w:tab/>
        <w:t>The parties shall allow and participate in discovery in accordance with the United States Federal Rules of Civil Procedure for a period of 90 days after the filing of an answer or other responsive pleading.  Unresolved discovery disputes may be brought to the attention of the Arbitrator for resolution.</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15.4</w:t>
        <w:tab/>
        <w:t>Any provisional remedy that would be available from a court of law shall be available from the Arbitrator to the parties pending arbitration.  Any party may, without inconsistency with this Agreement, apply to any court of proper jurisdiction and seek injunctive relief to maintain the status quo until the arbitration award is rendered or the controversy is otherwise resolved.</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15.5</w:t>
        <w:tab/>
        <w:t>The Arbitrator’s award shall be made in writing, but shall not make any findings of fact or conclusions of law.  The Arbitrator shall have no authority to award punitive or other damages not measured by the prevailing party’s actual damages and may not, in any event, make any ruling, finding, or award that does not conform to the terms and conditions of this Agreement and [</w:t>
      </w:r>
      <w:r>
        <w:rPr>
          <w:rFonts w:eastAsia="Times New Roman" w:cs="Times New Roman" w:ascii="Times New Roman" w:hAnsi="Times New Roman"/>
          <w:i/>
          <w:iCs/>
          <w:sz w:val="24"/>
          <w:szCs w:val="24"/>
        </w:rPr>
        <w:t>any other agreement that may be involved</w:t>
      </w:r>
      <w:r>
        <w:rPr>
          <w:rFonts w:eastAsia="Times New Roman" w:cs="Times New Roman" w:ascii="Times New Roman" w:hAnsi="Times New Roman"/>
          <w:sz w:val="24"/>
          <w:szCs w:val="24"/>
        </w:rPr>
        <w:t>].  Judgment on any arbitration award may be entered by the Arbitrator or by any party in any court having jurisdiction thereof.  No party or Arbitrator may disclose the existence, content, or results of any arbitration or arbitration award without the prior written consent of both parties except to the extent  necessary to enter and enforce a judgment based upon such award.</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15.6</w:t>
        <w:tab/>
        <w:t>The award of the Arbitrator shall be final and not subject to appeal.  Each party hereby waives the benefit of any applicable law which would permit it to appeal the decision of the Arbitrator to any court or other authority.</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15.7</w:t>
        <w:tab/>
        <w:t>All fees and expenses of the arbitration shall be borne by the parties equally.  However, each party shall bear the expense of its own counsel, experts, witnesses, and preparation and presentation of proofs.  Notwithstanding the foregoing, the Arbitrator shall be entitled to tax and assess costs against any party (including the fees of attorneys and arbitrators) to the extent that the Arbitrator finds that such party delivered a unilateral Disbursement Request or a protest of a Disbursement Request, or any portion thereof, on a basis which was unreasonable, speculative or primarily for the purpose of delaying the exercise of rights by the prevailing party.</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15.8</w:t>
        <w:tab/>
        <w:t>The provisions of this Article XV shall survive termination of this Agreement.  Any dispute regarding the applicability of this Article XV to a particular claim or controversy shall be arbitrated as provided in this Article XV.</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pPr>
      <w:r>
        <w:rPr>
          <w:rFonts w:eastAsia="Times New Roman" w:cs="Times New Roman" w:ascii="Times New Roman" w:hAnsi="Times New Roman"/>
          <w:sz w:val="24"/>
          <w:szCs w:val="24"/>
        </w:rPr>
        <w:t>[</w:t>
      </w:r>
      <w:r>
        <w:rPr>
          <w:rFonts w:eastAsia="Times New Roman" w:cs="Times New Roman" w:ascii="Times New Roman" w:hAnsi="Times New Roman"/>
          <w:i/>
          <w:iCs/>
          <w:sz w:val="24"/>
          <w:szCs w:val="24"/>
        </w:rPr>
        <w:t>The next page is the signature page</w:t>
      </w:r>
      <w:r>
        <w:rPr>
          <w:rFonts w:eastAsia="Times New Roman" w:cs="Times New Roman" w:ascii="Times New Roman" w:hAnsi="Times New Roman"/>
          <w:sz w:val="24"/>
          <w:szCs w:val="24"/>
        </w:rPr>
        <w: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IN WITNESS WHEREOF, the parties hereto have executed and delivered this Escrow Agreement as of the day and year first above written.</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ab/>
        <w:tab/>
        <w:tab/>
        <w:tab/>
        <w:tab/>
        <w:t>[</w:t>
      </w:r>
      <w:r>
        <w:rPr>
          <w:rFonts w:eastAsia="Times New Roman" w:cs="Times New Roman" w:ascii="Times New Roman" w:hAnsi="Times New Roman"/>
          <w:i/>
          <w:iCs/>
          <w:sz w:val="24"/>
          <w:szCs w:val="24"/>
        </w:rPr>
        <w:t>Party A</w:t>
      </w:r>
      <w:r>
        <w:rPr>
          <w:rFonts w:eastAsia="Times New Roman" w:cs="Times New Roman" w:ascii="Times New Roman" w:hAnsi="Times New Roman"/>
          <w:sz w:val="24"/>
          <w:szCs w:val="24"/>
        </w:rPr>
        <w: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ab/>
        <w:tab/>
        <w:tab/>
      </w:r>
    </w:p>
    <w:p>
      <w:pPr>
        <w:pStyle w:val="Normal"/>
        <w:rPr/>
      </w:pPr>
      <w:r>
        <w:rPr>
          <w:rFonts w:eastAsia="Times New Roman" w:cs="Times New Roman" w:ascii="Times New Roman" w:hAnsi="Times New Roman"/>
          <w:sz w:val="24"/>
          <w:szCs w:val="24"/>
        </w:rPr>
        <w:tab/>
        <w:tab/>
        <w:tab/>
        <w:tab/>
        <w:tab/>
        <w:t xml:space="preserve">By: </w:t>
        <w:tab/>
      </w:r>
      <w:r>
        <w:rPr>
          <w:rFonts w:eastAsia="Times New Roman" w:cs="Times New Roman" w:ascii="Times New Roman" w:hAnsi="Times New Roman"/>
          <w:sz w:val="24"/>
          <w:szCs w:val="24"/>
          <w:u w:val="single"/>
        </w:rPr>
        <w:tab/>
        <w:tab/>
        <w:tab/>
        <w:tab/>
        <w:tab/>
      </w:r>
    </w:p>
    <w:p>
      <w:pPr>
        <w:pStyle w:val="Normal"/>
        <w:rPr/>
      </w:pPr>
      <w:r>
        <w:rPr>
          <w:rFonts w:eastAsia="Times New Roman" w:cs="Times New Roman" w:ascii="Times New Roman" w:hAnsi="Times New Roman"/>
          <w:sz w:val="24"/>
          <w:szCs w:val="24"/>
        </w:rPr>
        <w:tab/>
        <w:tab/>
        <w:tab/>
        <w:tab/>
        <w:tab/>
        <w:t xml:space="preserve">Name: </w:t>
      </w:r>
      <w:r>
        <w:rPr>
          <w:rFonts w:eastAsia="Times New Roman" w:cs="Times New Roman" w:ascii="Times New Roman" w:hAnsi="Times New Roman"/>
          <w:sz w:val="24"/>
          <w:szCs w:val="24"/>
          <w:u w:val="single"/>
        </w:rPr>
        <w:tab/>
        <w:tab/>
        <w:tab/>
        <w:tab/>
        <w:tab/>
        <w:tab/>
      </w:r>
    </w:p>
    <w:p>
      <w:pPr>
        <w:pStyle w:val="Normal"/>
        <w:rPr/>
      </w:pPr>
      <w:r>
        <w:rPr>
          <w:rFonts w:eastAsia="Times New Roman" w:cs="Times New Roman" w:ascii="Times New Roman" w:hAnsi="Times New Roman"/>
          <w:sz w:val="24"/>
          <w:szCs w:val="24"/>
        </w:rPr>
        <w:tab/>
        <w:tab/>
        <w:tab/>
        <w:tab/>
        <w:tab/>
        <w:t xml:space="preserve">Title: </w:t>
        <w:tab/>
      </w:r>
      <w:r>
        <w:rPr>
          <w:rFonts w:eastAsia="Times New Roman" w:cs="Times New Roman" w:ascii="Times New Roman" w:hAnsi="Times New Roman"/>
          <w:sz w:val="24"/>
          <w:szCs w:val="24"/>
          <w:u w:val="single"/>
        </w:rPr>
        <w:tab/>
        <w:tab/>
        <w:tab/>
        <w:tab/>
        <w:tab/>
      </w:r>
    </w:p>
    <w:p>
      <w:pPr>
        <w:pStyle w:val="Normal"/>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rPr/>
      </w:pPr>
      <w:r>
        <w:rPr>
          <w:rFonts w:eastAsia="Times New Roman" w:cs="Times New Roman" w:ascii="Times New Roman" w:hAnsi="Times New Roman"/>
          <w:sz w:val="24"/>
          <w:szCs w:val="24"/>
        </w:rPr>
        <w:tab/>
        <w:tab/>
        <w:tab/>
        <w:tab/>
        <w:tab/>
        <w:t>[</w:t>
      </w:r>
      <w:r>
        <w:rPr>
          <w:rFonts w:eastAsia="Times New Roman" w:cs="Times New Roman" w:ascii="Times New Roman" w:hAnsi="Times New Roman"/>
          <w:i/>
          <w:iCs/>
          <w:sz w:val="24"/>
          <w:szCs w:val="24"/>
        </w:rPr>
        <w:t>Party B</w:t>
      </w:r>
      <w:r>
        <w:rPr>
          <w:rFonts w:eastAsia="Times New Roman" w:cs="Times New Roman" w:ascii="Times New Roman" w:hAnsi="Times New Roman"/>
          <w:sz w:val="24"/>
          <w:szCs w:val="24"/>
        </w:rPr>
        <w: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tab/>
        <w:tab/>
        <w:tab/>
        <w:tab/>
        <w:tab/>
      </w:r>
    </w:p>
    <w:p>
      <w:pPr>
        <w:pStyle w:val="Normal"/>
        <w:rPr/>
      </w:pPr>
      <w:r>
        <w:rPr>
          <w:rFonts w:eastAsia="Times New Roman" w:cs="Times New Roman" w:ascii="Times New Roman" w:hAnsi="Times New Roman"/>
          <w:sz w:val="24"/>
          <w:szCs w:val="24"/>
        </w:rPr>
        <w:tab/>
        <w:tab/>
        <w:tab/>
        <w:tab/>
        <w:tab/>
        <w:t xml:space="preserve">By: </w:t>
        <w:tab/>
      </w:r>
      <w:r>
        <w:rPr>
          <w:rFonts w:eastAsia="Times New Roman" w:cs="Times New Roman" w:ascii="Times New Roman" w:hAnsi="Times New Roman"/>
          <w:sz w:val="24"/>
          <w:szCs w:val="24"/>
          <w:u w:val="single"/>
        </w:rPr>
        <w:tab/>
        <w:tab/>
        <w:tab/>
        <w:tab/>
        <w:tab/>
      </w:r>
    </w:p>
    <w:p>
      <w:pPr>
        <w:pStyle w:val="Normal"/>
        <w:rPr/>
      </w:pPr>
      <w:r>
        <w:rPr>
          <w:rFonts w:eastAsia="Times New Roman" w:cs="Times New Roman" w:ascii="Times New Roman" w:hAnsi="Times New Roman"/>
          <w:sz w:val="24"/>
          <w:szCs w:val="24"/>
        </w:rPr>
        <w:tab/>
        <w:tab/>
        <w:tab/>
        <w:tab/>
        <w:tab/>
        <w:t xml:space="preserve">Name: </w:t>
      </w:r>
      <w:r>
        <w:rPr>
          <w:rFonts w:eastAsia="Times New Roman" w:cs="Times New Roman" w:ascii="Times New Roman" w:hAnsi="Times New Roman"/>
          <w:sz w:val="24"/>
          <w:szCs w:val="24"/>
          <w:u w:val="single"/>
        </w:rPr>
        <w:tab/>
        <w:tab/>
        <w:tab/>
        <w:tab/>
        <w:tab/>
        <w:tab/>
      </w:r>
    </w:p>
    <w:p>
      <w:pPr>
        <w:pStyle w:val="Normal"/>
        <w:rPr/>
      </w:pPr>
      <w:r>
        <w:rPr>
          <w:rFonts w:eastAsia="Times New Roman" w:cs="Times New Roman" w:ascii="Times New Roman" w:hAnsi="Times New Roman"/>
          <w:sz w:val="24"/>
          <w:szCs w:val="24"/>
        </w:rPr>
        <w:tab/>
        <w:tab/>
        <w:tab/>
        <w:tab/>
        <w:tab/>
        <w:t xml:space="preserve">Title: </w:t>
        <w:tab/>
      </w:r>
      <w:r>
        <w:rPr>
          <w:rFonts w:eastAsia="Times New Roman" w:cs="Times New Roman" w:ascii="Times New Roman" w:hAnsi="Times New Roman"/>
          <w:sz w:val="24"/>
          <w:szCs w:val="24"/>
          <w:u w:val="single"/>
        </w:rPr>
        <w:tab/>
        <w:tab/>
        <w:tab/>
        <w:tab/>
        <w:tab/>
      </w:r>
    </w:p>
    <w:p>
      <w:pPr>
        <w:pStyle w:val="Normal"/>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start="3600" w:end="0"/>
        <w:rPr>
          <w:rFonts w:ascii="Times New Roman" w:hAnsi="Times New Roman" w:eastAsia="Times New Roman" w:cs="Times New Roman"/>
          <w:sz w:val="24"/>
          <w:szCs w:val="24"/>
        </w:rPr>
      </w:pPr>
      <w:r>
        <w:rPr>
          <w:rFonts w:eastAsia="Times New Roman" w:cs="Times New Roman" w:ascii="Times New Roman" w:hAnsi="Times New Roman"/>
          <w:sz w:val="24"/>
          <w:szCs w:val="24"/>
        </w:rPr>
        <w:t>LASALLE BANK NATIONAL ASSOCIATION, as Escrow Agent</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rPr/>
      </w:pPr>
      <w:r>
        <w:rPr>
          <w:rFonts w:eastAsia="Times New Roman" w:cs="Times New Roman" w:ascii="Times New Roman" w:hAnsi="Times New Roman"/>
          <w:sz w:val="24"/>
          <w:szCs w:val="24"/>
        </w:rPr>
        <w:tab/>
        <w:tab/>
        <w:tab/>
        <w:tab/>
        <w:tab/>
        <w:t xml:space="preserve">By: </w:t>
        <w:tab/>
      </w:r>
      <w:r>
        <w:rPr>
          <w:rFonts w:eastAsia="Times New Roman" w:cs="Times New Roman" w:ascii="Times New Roman" w:hAnsi="Times New Roman"/>
          <w:sz w:val="24"/>
          <w:szCs w:val="24"/>
          <w:u w:val="single"/>
        </w:rPr>
        <w:tab/>
        <w:tab/>
        <w:tab/>
        <w:tab/>
        <w:tab/>
      </w:r>
    </w:p>
    <w:p>
      <w:pPr>
        <w:pStyle w:val="Normal"/>
        <w:rPr/>
      </w:pPr>
      <w:r>
        <w:rPr>
          <w:rFonts w:eastAsia="Times New Roman" w:cs="Times New Roman" w:ascii="Times New Roman" w:hAnsi="Times New Roman"/>
          <w:sz w:val="24"/>
          <w:szCs w:val="24"/>
        </w:rPr>
        <w:tab/>
        <w:tab/>
        <w:tab/>
        <w:tab/>
        <w:tab/>
        <w:t xml:space="preserve">Name: </w:t>
      </w:r>
      <w:r>
        <w:rPr>
          <w:rFonts w:eastAsia="Times New Roman" w:cs="Times New Roman" w:ascii="Times New Roman" w:hAnsi="Times New Roman"/>
          <w:sz w:val="24"/>
          <w:szCs w:val="24"/>
          <w:u w:val="single"/>
        </w:rPr>
        <w:tab/>
        <w:tab/>
        <w:tab/>
        <w:tab/>
        <w:tab/>
        <w:tab/>
      </w:r>
    </w:p>
    <w:p>
      <w:pPr>
        <w:pStyle w:val="Normal"/>
        <w:rPr/>
      </w:pPr>
      <w:r>
        <w:rPr>
          <w:rFonts w:eastAsia="Times New Roman" w:cs="Times New Roman" w:ascii="Times New Roman" w:hAnsi="Times New Roman"/>
          <w:sz w:val="24"/>
          <w:szCs w:val="24"/>
        </w:rPr>
        <w:tab/>
        <w:tab/>
        <w:tab/>
        <w:tab/>
        <w:tab/>
        <w:t xml:space="preserve">Title: </w:t>
        <w:tab/>
      </w:r>
      <w:r>
        <w:rPr>
          <w:rFonts w:eastAsia="Times New Roman" w:cs="Times New Roman" w:ascii="Times New Roman" w:hAnsi="Times New Roman"/>
          <w:sz w:val="24"/>
          <w:szCs w:val="24"/>
          <w:u w:val="single"/>
        </w:rPr>
        <w:tab/>
        <w:tab/>
        <w:tab/>
        <w:tab/>
        <w:tab/>
      </w:r>
    </w:p>
    <w:p>
      <w:pPr>
        <w:pStyle w:val="Normal"/>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rPr>
          <w:u w:val="single"/>
        </w:rPr>
      </w:pPr>
      <w:r>
        <w:rPr>
          <w:u w:val="single"/>
        </w:rPr>
      </w:r>
    </w:p>
    <w:p>
      <w:pPr>
        <w:pStyle w:val="Normal"/>
        <w:rPr>
          <w:u w:val="single"/>
        </w:rPr>
      </w:pPr>
      <w:r>
        <w:rPr>
          <w:u w:val="single"/>
        </w:rPr>
      </w:r>
    </w:p>
    <w:p>
      <w:pPr>
        <w:pStyle w:val="Normal"/>
        <w:rPr>
          <w:u w:val="single"/>
        </w:rPr>
      </w:pPr>
      <w:r>
        <w:rPr>
          <w:u w:val="single"/>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ahoma">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8105" cy="165100"/>
              <wp:effectExtent l="0" t="0" r="0" b="0"/>
              <wp:wrapSquare wrapText="bothSides"/>
              <wp:docPr id="1" name="Frame1"/>
              <a:graphic xmlns:a="http://schemas.openxmlformats.org/drawingml/2006/main">
                <a:graphicData uri="http://schemas.microsoft.com/office/word/2010/wordprocessingShape">
                  <wps:wsp>
                    <wps:cNvSpPr txBox="1"/>
                    <wps:spPr>
                      <a:xfrm>
                        <a:off x="0" y="0"/>
                        <a:ext cx="78105"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15pt;height:13pt;mso-wrap-distance-left:0pt;mso-wrap-distance-right:0pt;mso-wrap-distance-top:0pt;mso-wrap-distance-bottom:0pt;margin-top:0.05pt;mso-position-vertical-relative:text;margin-left:212.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4"/>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2"/>
      <w:szCs w:val="22"/>
      <w:lang w:val="en-US" w:eastAsia="zh-CN" w:bidi="hi-I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eastAsia="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2000-06-13T13:01:00Z</dcterms:created>
  <dc:creator>cassidy</dc:creator>
  <dc:description/>
  <dc:language>en-CA</dc:language>
  <cp:lastModifiedBy>BergmanR</cp:lastModifiedBy>
  <cp:lastPrinted>1999-04-26T09:41:00Z</cp:lastPrinted>
  <dcterms:modified xsi:type="dcterms:W3CDTF">2000-08-02T10:19:00Z</dcterms:modified>
  <cp:revision>5</cp:revision>
  <dc:subject/>
  <dc:title>ESCROW AGREEMENT</dc:title>
</cp:coreProperties>
</file>