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tabs>
          <w:tab w:val="left" w:pos="540" w:leader="none"/>
          <w:tab w:val="left" w:pos="4230" w:leader="none"/>
        </w:tabs>
        <w:spacing w:before="120" w:after="0"/>
        <w:rPr>
          <w:b/>
          <w:bCs/>
        </w:rPr>
      </w:pPr>
      <w:r>
        <w:rPr>
          <w:b/>
          <w:bCs/>
        </w:rPr>
        <w:t xml:space="preserve">Escrow Language for insertion in the Black Hills Tolling Confirmation </w:t>
      </w:r>
    </w:p>
    <w:p>
      <w:pPr>
        <w:pStyle w:val="BodyTextIndent"/>
        <w:widowControl/>
        <w:spacing w:before="120" w:after="0"/>
        <w:ind w:hanging="540" w:start="540" w:end="0"/>
        <w:rPr/>
      </w:pPr>
      <w:r>
        <w:rPr>
          <w:sz w:val="22"/>
        </w:rPr>
        <w:t>a)</w:t>
        <w:tab/>
      </w:r>
      <w:r>
        <w:rPr>
          <w:sz w:val="22"/>
          <w:u w:val="single"/>
        </w:rPr>
        <w:t>Payments</w:t>
      </w:r>
      <w:r>
        <w:rPr>
          <w:sz w:val="22"/>
        </w:rPr>
        <w:t xml:space="preserve">.  In consideration of the Transaction described herein, EPMI agrees to pay Black Hills a monthly Fixed Tolling Premium for the duration of the Term as well as the applicable Variable Tolling Fee.  In accordance with the terms of the Master Agreement, EPMI shall render to Black Hills and the Escrow Agent a monthly invoice setting forth all amounts due from EPMI to Black Hills for Energy deliveries for the preceding month and any other amounts due and owing under the Master Agreement.  For payments due from EPMI to Black Hills in respect of the months from January 2001 to and including August 2001 (hereinafter referred to as the “Escrow Period”), EPMI shall deposit or cause to be deposited the net payment due and owing to Black Hills on a monthly basis into an interest bearing account (the “Escrow Account”) with La Salle Bank N.A. (the “Escrow Agent”).  All amounts deposited into the Escrow Account together with any interest accrued thereon shall be deemed the escrowed funds (the "Escrowed Funds”). The Escrow Agent shall provide notice to Black Hills and EPMI as to the amounts deposited with it.  The Escrow Agent shall hold the Escrow Account in its possession in accordance with the Escrow Agreement which is attached as </w:t>
      </w:r>
      <w:r>
        <w:rPr>
          <w:sz w:val="22"/>
          <w:u w:val="single"/>
        </w:rPr>
        <w:t>Exhibit B</w:t>
      </w:r>
      <w:r>
        <w:rPr>
          <w:sz w:val="22"/>
        </w:rPr>
        <w:t xml:space="preserve">.  The Escrow Agreement shall provide provisions for the disbursement of the Escrowed Funds in accordance with the provisions set forth in paragraph (b) below.  To secure its obligations under the Master Agreement, Black Hills shall grant to EPMI a present and continuing security interest in, and lien on (and right of setoff against), and assignment of, all cash held in the Escrow Account and any and all proceeds resulting therefrom or the liquidation thereof, whether now or hereafter held by the Escrow Agent, on behalf of, or for the benefit of, EPMI, and Black Hills shall agree to take such action as EPMI reasonably requires in order to perfect EPMI’s first-priority security interest in, and lien on (and right of setoff against), such collateral and any and all proceeds resulting therefrom or from the liquidation thereof.  </w:t>
      </w:r>
    </w:p>
    <w:p>
      <w:pPr>
        <w:pStyle w:val="BodyTextIndent"/>
        <w:widowControl/>
        <w:spacing w:before="120" w:after="0"/>
        <w:ind w:hanging="540" w:start="540" w:end="0"/>
        <w:rPr/>
      </w:pPr>
      <w:r>
        <w:rPr>
          <w:sz w:val="22"/>
        </w:rPr>
        <w:t>b)</w:t>
        <w:tab/>
      </w:r>
      <w:r>
        <w:rPr>
          <w:sz w:val="22"/>
          <w:u w:val="single"/>
        </w:rPr>
        <w:t>Disbursements from the Escrow Account</w:t>
      </w:r>
      <w:r>
        <w:rPr>
          <w:sz w:val="22"/>
        </w:rPr>
        <w:t>. The Escrow Agreement shall provide that the Escrowed Funds shall be disbursed by the Escrow Agent in accordance with the following terms:</w:t>
      </w:r>
    </w:p>
    <w:p>
      <w:pPr>
        <w:pStyle w:val="BodyTextIndent"/>
        <w:widowControl/>
        <w:numPr>
          <w:ilvl w:val="0"/>
          <w:numId w:val="2"/>
        </w:numPr>
        <w:tabs>
          <w:tab w:val="clear" w:pos="720"/>
          <w:tab w:val="left" w:pos="1080" w:leader="none"/>
        </w:tabs>
        <w:spacing w:before="120" w:after="0"/>
        <w:ind w:hanging="540" w:start="1080" w:end="0"/>
        <w:rPr>
          <w:sz w:val="22"/>
        </w:rPr>
      </w:pPr>
      <w:r>
        <w:rPr>
          <w:sz w:val="22"/>
          <w:u w:val="single"/>
        </w:rPr>
        <w:t>Event of Default by Black Hills</w:t>
      </w:r>
      <w:r>
        <w:rPr>
          <w:sz w:val="22"/>
        </w:rPr>
        <w:t xml:space="preserve">. Upon or at any time after the occurrence of an Event of Default pursuant to Section 5.1 of the Master Agreement where EPMI is the Non-Defaulting Party, EPMI shall notify Black Hills and the Escrow Agent of such and the Escrow Agent shall, upon receipt of an officer's certificate from EPMI stating that an Event of Default pursuant to Section 5.1 of the Master Agreement has occurred and is continuing, disburse to EPMI all Escrowed Funds then held by the Escrow Agent.  (For the avoidance of doubt, EPMI need not call or establish an Early Termination Date in order to receive the Escrowed Funds.) EPMI shall apply the proceeds of the Escrowed Funds to reduce Black Hill’s obligations, if any, under the Master Agreement (with Black Hills remaining liable for any amounts owing to EPMI after such application). Any surplus proceeds (hereinafter referred to as “Surplus”) shall be held by EPMI as collateral to secure Black Hills’ obligations in respect of the remaining Term of the Transaction. The Surplus shall be held by EPMI through December 31, 2000, and shall be returned, less any additional amounts due EPMI in respect of any outstanding obligations owed by Black Hills, no later than January 10, 2001. The Surplus shall be repaid with interest at the daily Federal Funds Overnight Rate as set forth in </w:t>
      </w:r>
      <w:r>
        <w:rPr>
          <w:sz w:val="22"/>
          <w:u w:val="single"/>
        </w:rPr>
        <w:t>The Wall Street Journal</w:t>
      </w:r>
      <w:r>
        <w:rPr>
          <w:sz w:val="22"/>
        </w:rPr>
        <w:t xml:space="preserve">. Notwithstanding the foregoing, Black Hills reserves the right to contest whether the amounts EPMI states are due and owing but unpaid by Black Hills.  </w:t>
      </w:r>
    </w:p>
    <w:p>
      <w:pPr>
        <w:pStyle w:val="Heading2"/>
        <w:numPr>
          <w:ilvl w:val="0"/>
          <w:numId w:val="2"/>
        </w:numPr>
        <w:tabs>
          <w:tab w:val="left" w:pos="1080" w:leader="none"/>
        </w:tabs>
        <w:spacing w:before="120" w:after="0"/>
        <w:ind w:hanging="540" w:start="1080" w:end="0"/>
        <w:rPr>
          <w:sz w:val="22"/>
        </w:rPr>
      </w:pPr>
      <w:r>
        <w:rPr>
          <w:sz w:val="22"/>
          <w:u w:val="single"/>
        </w:rPr>
        <w:t>An Early Termination Date called by Black Hills</w:t>
      </w:r>
      <w:r>
        <w:rPr>
          <w:sz w:val="22"/>
        </w:rPr>
        <w:t xml:space="preserve">.  Upon or at any time after the occurrence of an Early Termination Date on or before September 20, 2001, where Black Hills is the Non-Defaulting Party, Black Hills shall notify EPMI and the Escrow Agent of such and the Escrow Agent shall, upon receipt of an officer's certificate from Black Hills that an Early Termination Date pursuant to Section 5.2 has occurred, disburse to Black Hills all Escrowed Funds then held by the Escrow Agent, </w:t>
      </w:r>
      <w:r>
        <w:rPr>
          <w:sz w:val="22"/>
          <w:u w:val="single"/>
        </w:rPr>
        <w:t>unless</w:t>
      </w:r>
      <w:r>
        <w:rPr>
          <w:sz w:val="22"/>
        </w:rPr>
        <w:t xml:space="preserve"> within five (5) Business Days after EPMI's receipt of Black Hill's notification and requested disbursement pursuant to this section, the Escrow Agent receives notice from an officer of EPMI that EPMI believes that pursuant to Article 5 of the Master Agreement that amounts are due and payable from Black Hills to EPMI.  If EPMI timely sends such notice to the Escrow Agent, the Escrowed Funds shall remain in the Escrowed Account until either (a) the Escrow Agent receives an officer's certificate from both Black Hills and EPMI which sets forth a mutual agreement as to the distribution of the Escrowed Funds, in which case such funds shall be disbursed in accordance with the written instructions contained therein or (b) a party presents a written determination of the arbitrators as to the final resolution of the amounts due and owing to the parties as a result of the Early Termination Date pursuant to the arbitration proceeding conducted in accordance with the terms of the Master Agreement. </w:t>
      </w:r>
    </w:p>
    <w:p>
      <w:pPr>
        <w:pStyle w:val="Heading2"/>
        <w:numPr>
          <w:ilvl w:val="0"/>
          <w:numId w:val="0"/>
        </w:numPr>
        <w:spacing w:before="120" w:after="0"/>
        <w:ind w:hanging="0" w:start="1080" w:end="0"/>
        <w:rPr>
          <w:sz w:val="22"/>
        </w:rPr>
      </w:pPr>
      <w:r>
        <w:rPr>
          <w:sz w:val="22"/>
        </w:rPr>
        <w:t xml:space="preserve">Notwithstanding this Section 2, if at any time Black Hills becomes Bankrupt (as such term is defined in Section 1.3 of the Master Agreement), EPMI shall have the right, upon notice to Black Hills and the Escrow Agent, to immediately have the Escrow Agent disburse to EPMI all the Escrowed Funds then held by the Escrow Agent. </w:t>
      </w:r>
    </w:p>
    <w:p>
      <w:pPr>
        <w:pStyle w:val="BodyText"/>
        <w:numPr>
          <w:ilvl w:val="0"/>
          <w:numId w:val="2"/>
        </w:numPr>
        <w:tabs>
          <w:tab w:val="clear" w:pos="720"/>
          <w:tab w:val="left" w:pos="1080" w:leader="none"/>
        </w:tabs>
        <w:spacing w:before="120" w:after="0"/>
        <w:ind w:hanging="540" w:start="1080" w:end="0"/>
        <w:rPr/>
      </w:pPr>
      <w:r>
        <w:rPr>
          <w:u w:val="single"/>
        </w:rPr>
        <w:t>Termination of the Escrow Agreement after September 20, 2001</w:t>
      </w:r>
      <w:r>
        <w:rPr/>
        <w:t>.  Unless the Escrowed Funds are required to be held by the Escrowed Agent pursuant to Section 2 above or are otherwise required to be disbursed pursuant to Section 1 and/or 2 above, all funds remaining in the Escrowed Account after September 20, 2001 shall be automatically disbursed to Black Hills and the Escrow Agreement shall thereafter be terminated and EPMI shall be obligated to make payments otherwise required under the Master Agreement directly to Black Hills.</w:t>
      </w:r>
    </w:p>
    <w:p>
      <w:pPr>
        <w:pStyle w:val="Normal"/>
        <w:tabs>
          <w:tab w:val="clear" w:pos="720"/>
          <w:tab w:val="left" w:pos="540" w:leader="none"/>
        </w:tabs>
        <w:spacing w:before="120" w:after="0"/>
        <w:jc w:val="both"/>
        <w:rPr>
          <w:sz w:val="22"/>
        </w:rPr>
      </w:pPr>
      <w:r>
        <w:rPr>
          <w:sz w:val="22"/>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/mnt/main-storage/datasets/enron-docs/doc/Escrow_Language__11.30.00_.doc</w:t>
    </w:r>
    <w:r>
      <w:rPr>
        <w:sz w:val="12"/>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of 11/30/00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905"/>
        </w:tabs>
        <w:ind w:start="1905" w:hanging="1005"/>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tabs>
        <w:tab w:val="clear" w:pos="720"/>
        <w:tab w:val="left" w:pos="4230" w:leader="none"/>
      </w:tabs>
      <w:outlineLvl w:val="7"/>
    </w:pPr>
    <w:rPr>
      <w:sz w:val="22"/>
      <w:u w:val="single"/>
    </w:rPr>
  </w:style>
  <w:style w:type="paragraph" w:styleId="Heading9">
    <w:name w:val="heading 9"/>
    <w:basedOn w:val="Normal"/>
    <w:next w:val="Normal"/>
    <w:qFormat/>
    <w:pPr>
      <w:keepNext w:val="true"/>
      <w:jc w:val="both"/>
      <w:outlineLvl w:val="8"/>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2000-11-30T19:27:00Z</dcterms:created>
  <dc:creator>sstack</dc:creator>
  <dc:description/>
  <dc:language>en-CA</dc:language>
  <cp:lastModifiedBy>sstack</cp:lastModifiedBy>
  <cp:lastPrinted>2000-11-30T18:45:00Z</cp:lastPrinted>
  <dcterms:modified xsi:type="dcterms:W3CDTF">2000-11-30T22:15:00Z</dcterms:modified>
  <cp:revision>11</cp:revision>
  <dc:subject/>
  <dc:title>In consideration of the transaction described herein, EPMI agrees to pay to Black Hills a monthly Fixed Tolling Premium for the duration of the Term as well as the applicable Variable Tolling Fee</dc:title>
</cp:coreProperties>
</file>