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Entergy Non-Binding RFP</w:t>
      </w:r>
    </w:p>
    <w:p>
      <w:pPr>
        <w:pStyle w:val="Normal"/>
        <w:jc w:val="center"/>
        <w:rPr/>
      </w:pPr>
      <w:r>
        <w:rPr/>
        <w:t>10% of Texas Load</w:t>
      </w:r>
    </w:p>
    <w:p>
      <w:pPr>
        <w:pStyle w:val="Normal"/>
        <w:jc w:val="center"/>
        <w:rPr/>
      </w:pPr>
      <w:r>
        <w:rPr/>
      </w:r>
    </w:p>
    <w:p>
      <w:pPr>
        <w:pStyle w:val="Normal"/>
        <w:jc w:val="center"/>
        <w:rPr/>
      </w:pPr>
      <w:r>
        <w:rPr/>
        <w:t>EPMI Questions</w:t>
      </w:r>
    </w:p>
    <w:p>
      <w:pPr>
        <w:pStyle w:val="Normal"/>
        <w:rPr/>
      </w:pPr>
      <w:r>
        <w:rPr/>
      </w:r>
    </w:p>
    <w:p>
      <w:pPr>
        <w:pStyle w:val="Normal"/>
        <w:rPr/>
      </w:pPr>
      <w:r>
        <w:rPr/>
      </w:r>
    </w:p>
    <w:p>
      <w:pPr>
        <w:pStyle w:val="Normal"/>
        <w:rPr/>
      </w:pPr>
      <w:r>
        <w:rPr/>
        <w:t>Section II.</w:t>
      </w:r>
    </w:p>
    <w:p>
      <w:pPr>
        <w:pStyle w:val="Normal"/>
        <w:numPr>
          <w:ilvl w:val="0"/>
          <w:numId w:val="2"/>
        </w:numPr>
        <w:rPr/>
      </w:pPr>
      <w:r>
        <w:rPr/>
        <w:t>Where do we have to sink the power?</w:t>
      </w:r>
    </w:p>
    <w:p>
      <w:pPr>
        <w:pStyle w:val="Normal"/>
        <w:numPr>
          <w:ilvl w:val="0"/>
          <w:numId w:val="2"/>
        </w:numPr>
        <w:rPr/>
      </w:pPr>
      <w:r>
        <w:rPr/>
        <w:t>Do we have access to network service transmission?</w:t>
      </w:r>
    </w:p>
    <w:p>
      <w:pPr>
        <w:pStyle w:val="Normal"/>
        <w:numPr>
          <w:ilvl w:val="0"/>
          <w:numId w:val="2"/>
        </w:numPr>
        <w:rPr/>
      </w:pPr>
      <w:r>
        <w:rPr/>
        <w:t>How does the fuel factor work in the pricing model?</w:t>
      </w:r>
    </w:p>
    <w:p>
      <w:pPr>
        <w:pStyle w:val="Normal"/>
        <w:rPr/>
      </w:pPr>
      <w:r>
        <w:rPr/>
      </w:r>
    </w:p>
    <w:p>
      <w:pPr>
        <w:pStyle w:val="Normal"/>
        <w:rPr/>
      </w:pPr>
      <w:r>
        <w:rPr/>
        <w:t>Section III</w:t>
      </w:r>
    </w:p>
    <w:p>
      <w:pPr>
        <w:pStyle w:val="Normal"/>
        <w:rPr/>
      </w:pPr>
      <w:r>
        <w:rPr/>
        <w:t>A.</w:t>
      </w:r>
    </w:p>
    <w:p>
      <w:pPr>
        <w:pStyle w:val="Normal"/>
        <w:numPr>
          <w:ilvl w:val="0"/>
          <w:numId w:val="1"/>
        </w:numPr>
        <w:rPr/>
      </w:pPr>
      <w:r>
        <w:rPr/>
        <w:t>We are doing lots of hourly work, scheduling, tagging, etc.</w:t>
      </w:r>
    </w:p>
    <w:p>
      <w:pPr>
        <w:pStyle w:val="Normal"/>
        <w:numPr>
          <w:ilvl w:val="0"/>
          <w:numId w:val="1"/>
        </w:numPr>
        <w:rPr/>
      </w:pPr>
      <w:r>
        <w:rPr/>
        <w:t>What is the imbalance risk?</w:t>
      </w:r>
    </w:p>
    <w:p>
      <w:pPr>
        <w:pStyle w:val="Normal"/>
        <w:numPr>
          <w:ilvl w:val="1"/>
          <w:numId w:val="1"/>
        </w:numPr>
        <w:rPr/>
      </w:pPr>
      <w:r>
        <w:rPr/>
        <w:t>Only if we take energy under a TLR condition?</w:t>
      </w:r>
    </w:p>
    <w:p>
      <w:pPr>
        <w:pStyle w:val="Normal"/>
        <w:numPr>
          <w:ilvl w:val="1"/>
          <w:numId w:val="1"/>
        </w:numPr>
        <w:rPr/>
      </w:pPr>
      <w:r>
        <w:rPr/>
        <w:t>If forecast vs. actual differs?</w:t>
      </w:r>
    </w:p>
    <w:p>
      <w:pPr>
        <w:pStyle w:val="Normal"/>
        <w:numPr>
          <w:ilvl w:val="0"/>
          <w:numId w:val="1"/>
        </w:numPr>
        <w:rPr/>
      </w:pPr>
      <w:r>
        <w:rPr/>
        <w:t>Residential vs. Commercial</w:t>
      </w:r>
    </w:p>
    <w:p>
      <w:pPr>
        <w:pStyle w:val="Normal"/>
        <w:numPr>
          <w:ilvl w:val="1"/>
          <w:numId w:val="1"/>
        </w:numPr>
        <w:rPr/>
      </w:pPr>
      <w:r>
        <w:rPr/>
        <w:t>Is the load factor different?</w:t>
      </w:r>
    </w:p>
    <w:p>
      <w:pPr>
        <w:pStyle w:val="Normal"/>
        <w:numPr>
          <w:ilvl w:val="1"/>
          <w:numId w:val="1"/>
        </w:numPr>
        <w:rPr/>
      </w:pPr>
      <w:r>
        <w:rPr/>
        <w:t>Peak vs. off-peak distribution?</w:t>
      </w:r>
    </w:p>
    <w:p>
      <w:pPr>
        <w:pStyle w:val="Normal"/>
        <w:numPr>
          <w:ilvl w:val="1"/>
          <w:numId w:val="1"/>
        </w:numPr>
        <w:rPr/>
      </w:pPr>
      <w:r>
        <w:rPr/>
        <w:t>We are bidding a flat rate—this distribution is important in pricing.</w:t>
      </w:r>
    </w:p>
    <w:p>
      <w:pPr>
        <w:pStyle w:val="Normal"/>
        <w:rPr/>
      </w:pPr>
      <w:r>
        <w:rPr/>
      </w:r>
    </w:p>
    <w:p>
      <w:pPr>
        <w:pStyle w:val="Normal"/>
        <w:rPr/>
      </w:pPr>
      <w:r>
        <w:rPr/>
        <w:t>C.</w:t>
      </w:r>
    </w:p>
    <w:p>
      <w:pPr>
        <w:pStyle w:val="Normal"/>
        <w:numPr>
          <w:ilvl w:val="0"/>
          <w:numId w:val="1"/>
        </w:numPr>
        <w:rPr/>
      </w:pPr>
      <w:r>
        <w:rPr/>
        <w:t>Do the “sinks” currently exist?</w:t>
      </w:r>
    </w:p>
    <w:p>
      <w:pPr>
        <w:pStyle w:val="Normal"/>
        <w:numPr>
          <w:ilvl w:val="0"/>
          <w:numId w:val="1"/>
        </w:numPr>
        <w:rPr/>
      </w:pPr>
      <w:r>
        <w:rPr/>
        <w:t>What is the ATC/TLR history for these “sinks”?</w:t>
      </w:r>
    </w:p>
    <w:p>
      <w:pPr>
        <w:pStyle w:val="Normal"/>
        <w:numPr>
          <w:ilvl w:val="0"/>
          <w:numId w:val="1"/>
        </w:numPr>
        <w:rPr/>
      </w:pPr>
      <w:r>
        <w:rPr/>
        <w:t>What are the losses expressed as %age of load requirement?</w:t>
      </w:r>
    </w:p>
    <w:p>
      <w:pPr>
        <w:pStyle w:val="Normal"/>
        <w:numPr>
          <w:ilvl w:val="0"/>
          <w:numId w:val="1"/>
        </w:numPr>
        <w:rPr/>
      </w:pPr>
      <w:r>
        <w:rPr/>
        <w:t>What is “unaccounted-for energy”?</w:t>
      </w:r>
    </w:p>
    <w:p>
      <w:pPr>
        <w:pStyle w:val="Normal"/>
        <w:numPr>
          <w:ilvl w:val="0"/>
          <w:numId w:val="1"/>
        </w:numPr>
        <w:rPr/>
      </w:pPr>
      <w:r>
        <w:rPr/>
        <w:t>What is the capacity requirement?  Is it equal to load?</w:t>
      </w:r>
    </w:p>
    <w:p>
      <w:pPr>
        <w:pStyle w:val="Normal"/>
        <w:numPr>
          <w:ilvl w:val="0"/>
          <w:numId w:val="1"/>
        </w:numPr>
        <w:rPr/>
      </w:pPr>
      <w:r>
        <w:rPr/>
        <w:t>The last paragraph of C. includes entirely unknown potential costs.  Should we offer this as a price based on current tariff and cover with a MAC clause?</w:t>
      </w:r>
    </w:p>
    <w:p>
      <w:pPr>
        <w:pStyle w:val="Normal"/>
        <w:rPr/>
      </w:pPr>
      <w:r>
        <w:rPr/>
      </w:r>
    </w:p>
    <w:p>
      <w:pPr>
        <w:pStyle w:val="Normal"/>
        <w:rPr/>
      </w:pPr>
      <w:r>
        <w:rPr/>
        <w:t>D.</w:t>
      </w:r>
    </w:p>
    <w:p>
      <w:pPr>
        <w:pStyle w:val="Normal"/>
        <w:numPr>
          <w:ilvl w:val="0"/>
          <w:numId w:val="4"/>
        </w:numPr>
        <w:rPr/>
      </w:pPr>
      <w:r>
        <w:rPr/>
        <w:t>When is the amount of energy required actually set firm?  Entergy has reserved the right to modify the forecast up to one hour before the end of the trading window day ahead.</w:t>
      </w:r>
    </w:p>
    <w:p>
      <w:pPr>
        <w:pStyle w:val="Normal"/>
        <w:numPr>
          <w:ilvl w:val="0"/>
          <w:numId w:val="4"/>
        </w:numPr>
        <w:rPr/>
      </w:pPr>
      <w:r>
        <w:rPr/>
        <w:t>What are the deliverable requirements with regard to the schedule?  Entergy wants the schedule to include amount of energy, name of unit, chain of custody, and transmission path.  Doesn’t the tag cover all this?  Does Entergy expect a separate deliverable specifying all this info?</w:t>
      </w:r>
    </w:p>
    <w:p>
      <w:pPr>
        <w:pStyle w:val="Normal"/>
        <w:rPr/>
      </w:pPr>
      <w:r>
        <w:rPr/>
      </w:r>
    </w:p>
    <w:p>
      <w:pPr>
        <w:pStyle w:val="Normal"/>
        <w:rPr/>
      </w:pPr>
      <w:r>
        <w:rPr/>
        <w:t>E.</w:t>
      </w:r>
    </w:p>
    <w:p>
      <w:pPr>
        <w:pStyle w:val="Normal"/>
        <w:numPr>
          <w:ilvl w:val="0"/>
          <w:numId w:val="3"/>
        </w:numPr>
        <w:rPr/>
      </w:pPr>
      <w:r>
        <w:rPr/>
        <w:t>What is the nature of the “Supplier Charges”?</w:t>
      </w:r>
    </w:p>
    <w:p>
      <w:pPr>
        <w:pStyle w:val="Normal"/>
        <w:numPr>
          <w:ilvl w:val="0"/>
          <w:numId w:val="3"/>
        </w:numPr>
        <w:rPr/>
      </w:pPr>
      <w:r>
        <w:rPr/>
        <w:t>Entergy is asking for the right to off-set any funds associated with “Supplier Charges”, ancillary services, imbalance, etc.  We need to reserve the right to get paid and settle any disputed $$ on a separate venue from this supply agreement.</w:t>
      </w:r>
    </w:p>
    <w:p>
      <w:pPr>
        <w:pStyle w:val="Normal"/>
        <w:rPr/>
      </w:pPr>
      <w:r>
        <w:rPr/>
      </w:r>
    </w:p>
    <w:p>
      <w:pPr>
        <w:pStyle w:val="Normal"/>
        <w:rPr/>
      </w:pPr>
      <w:r>
        <w:rPr/>
        <w:t>Section IV</w:t>
      </w:r>
    </w:p>
    <w:p>
      <w:pPr>
        <w:pStyle w:val="Normal"/>
        <w:numPr>
          <w:ilvl w:val="0"/>
          <w:numId w:val="5"/>
        </w:numPr>
        <w:rPr/>
      </w:pPr>
      <w:r>
        <w:rPr/>
        <w:t>Can we indicate that we will index our price to the Fuel Factor now and change it in Phase II bidding?</w:t>
      </w:r>
    </w:p>
    <w:p>
      <w:pPr>
        <w:pStyle w:val="Normal"/>
        <w:numPr>
          <w:ilvl w:val="0"/>
          <w:numId w:val="5"/>
        </w:numPr>
        <w:rPr/>
      </w:pPr>
      <w:r>
        <w:rPr/>
        <w:t>What does the FF look like?  %, $/MWh, etc.</w:t>
      </w:r>
    </w:p>
    <w:p>
      <w:pPr>
        <w:pStyle w:val="Normal"/>
        <w:numPr>
          <w:ilvl w:val="0"/>
          <w:numId w:val="5"/>
        </w:numPr>
        <w:rPr/>
      </w:pPr>
      <w:r>
        <w:rPr/>
        <w:t>Indexed Price = (Fixed $/MWh)(FF</w:t>
      </w:r>
      <w:r>
        <w:rPr>
          <w:vertAlign w:val="subscript"/>
        </w:rPr>
        <w:t>i</w:t>
      </w:r>
      <w:r>
        <w:rPr/>
        <w:t>/FF</w:t>
      </w:r>
      <w:r>
        <w:rPr>
          <w:vertAlign w:val="subscript"/>
        </w:rPr>
        <w:t>i+1</w:t>
      </w:r>
      <w:r>
        <w:rPr/>
        <w:t>)</w:t>
      </w:r>
    </w:p>
    <w:p>
      <w:pPr>
        <w:pStyle w:val="Normal"/>
        <w:numPr>
          <w:ilvl w:val="0"/>
          <w:numId w:val="5"/>
        </w:numPr>
        <w:rPr/>
      </w:pPr>
      <w:r>
        <w:rPr/>
        <w:t>What is the “generation portion of Entergy Solutions’ PTB rate”?</w:t>
      </w:r>
    </w:p>
    <w:p>
      <w:pPr>
        <w:pStyle w:val="Normal"/>
        <w:rPr/>
      </w:pPr>
      <w:r>
        <w:rPr/>
      </w:r>
    </w:p>
    <w:p>
      <w:pPr>
        <w:pStyle w:val="Normal"/>
        <w:rPr/>
      </w:pPr>
      <w:r>
        <w:rPr/>
      </w:r>
    </w:p>
    <w:p>
      <w:pPr>
        <w:pStyle w:val="Normal"/>
        <w:rPr/>
      </w:pPr>
      <w:r>
        <w:rPr/>
      </w:r>
    </w:p>
    <w:p>
      <w:pPr>
        <w:pStyle w:val="Normal"/>
        <w:rPr/>
      </w:pPr>
      <w:r>
        <w:rPr/>
        <w:t>General RFP Response Issues:</w:t>
      </w:r>
    </w:p>
    <w:p>
      <w:pPr>
        <w:pStyle w:val="Normal"/>
        <w:numPr>
          <w:ilvl w:val="1"/>
          <w:numId w:val="5"/>
        </w:numPr>
        <w:rPr/>
      </w:pPr>
      <w:r>
        <w:rPr/>
        <w:t>Complete credit application</w:t>
      </w:r>
    </w:p>
    <w:p>
      <w:pPr>
        <w:pStyle w:val="Normal"/>
        <w:numPr>
          <w:ilvl w:val="1"/>
          <w:numId w:val="5"/>
        </w:numPr>
        <w:rPr/>
      </w:pPr>
      <w:r>
        <w:rPr/>
        <w:t>Mark-up Entergy proposed contract by HAND</w:t>
      </w:r>
    </w:p>
    <w:p>
      <w:pPr>
        <w:pStyle w:val="Normal"/>
        <w:numPr>
          <w:ilvl w:val="1"/>
          <w:numId w:val="5"/>
        </w:numPr>
        <w:rPr/>
      </w:pPr>
      <w:r>
        <w:rPr/>
        <w:t>Delivery logistics—Sept 17, noon in New Orleans—Monday</w:t>
      </w:r>
    </w:p>
    <w:p>
      <w:pPr>
        <w:pStyle w:val="Normal"/>
        <w:numPr>
          <w:ilvl w:val="1"/>
          <w:numId w:val="5"/>
        </w:numPr>
        <w:rPr/>
      </w:pPr>
      <w:r>
        <w:rPr/>
        <w:t>Do we need any proof of regulatory approvals to bid this, REP etc??</w:t>
      </w:r>
    </w:p>
    <w:p>
      <w:pPr>
        <w:pStyle w:val="Normal"/>
        <w:numPr>
          <w:ilvl w:val="1"/>
          <w:numId w:val="5"/>
        </w:numPr>
        <w:rPr/>
      </w:pPr>
      <w:r>
        <w:rPr/>
        <w:t>Who will our “legal advisor” be?</w:t>
      </w:r>
    </w:p>
    <w:p>
      <w:pPr>
        <w:pStyle w:val="Normal"/>
        <w:numPr>
          <w:ilvl w:val="1"/>
          <w:numId w:val="5"/>
        </w:numPr>
        <w:rPr/>
      </w:pPr>
      <w:r>
        <w:rPr/>
        <w:t>What portions of the contract are we likely to change that Entergy will have trouble accepting?</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sz w:val="16"/>
        <w:color w:val="000000"/>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Symbol" w:hAnsi="Symbol" w:cs="Symbol" w:hint="default"/>
        <w:sz w:val="16"/>
        <w:color w:val="000000"/>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2">
    <w:lvl w:ilvl="0">
      <w:start w:val="1"/>
      <w:numFmt w:val="bullet"/>
      <w:lvlText w:val=""/>
      <w:lvlJc w:val="start"/>
      <w:pPr>
        <w:tabs>
          <w:tab w:val="num" w:pos="360"/>
        </w:tabs>
        <w:ind w:start="360" w:hanging="360"/>
      </w:pPr>
      <w:rPr>
        <w:rFonts w:ascii="Symbol" w:hAnsi="Symbol" w:cs="Symbol" w:hint="default"/>
        <w:sz w:val="16"/>
        <w:color w:val="000000"/>
      </w:rPr>
    </w:lvl>
  </w:abstractNum>
  <w:abstractNum w:abstractNumId="3">
    <w:lvl w:ilvl="0">
      <w:start w:val="1"/>
      <w:numFmt w:val="bullet"/>
      <w:lvlText w:val=""/>
      <w:lvlJc w:val="start"/>
      <w:pPr>
        <w:tabs>
          <w:tab w:val="num" w:pos="360"/>
        </w:tabs>
        <w:ind w:start="360" w:hanging="360"/>
      </w:pPr>
      <w:rPr>
        <w:rFonts w:ascii="Symbol" w:hAnsi="Symbol" w:cs="Symbol" w:hint="default"/>
        <w:sz w:val="16"/>
        <w:color w:val="000000"/>
      </w:rPr>
    </w:lvl>
  </w:abstractNum>
  <w:abstractNum w:abstractNumId="4">
    <w:lvl w:ilvl="0">
      <w:start w:val="1"/>
      <w:numFmt w:val="bullet"/>
      <w:lvlText w:val=""/>
      <w:lvlJc w:val="start"/>
      <w:pPr>
        <w:tabs>
          <w:tab w:val="num" w:pos="360"/>
        </w:tabs>
        <w:ind w:start="360" w:hanging="360"/>
      </w:pPr>
      <w:rPr>
        <w:rFonts w:ascii="Symbol" w:hAnsi="Symbol" w:cs="Symbol" w:hint="default"/>
        <w:sz w:val="16"/>
        <w:color w:val="000000"/>
      </w:rPr>
    </w:lvl>
  </w:abstractNum>
  <w:abstractNum w:abstractNumId="5">
    <w:lvl w:ilvl="0">
      <w:start w:val="1"/>
      <w:numFmt w:val="bullet"/>
      <w:lvlText w:val=""/>
      <w:lvlJc w:val="start"/>
      <w:pPr>
        <w:tabs>
          <w:tab w:val="num" w:pos="360"/>
        </w:tabs>
        <w:ind w:start="360" w:hanging="360"/>
      </w:pPr>
      <w:rPr>
        <w:rFonts w:ascii="Symbol" w:hAnsi="Symbol" w:cs="Symbol" w:hint="default"/>
        <w:sz w:val="16"/>
        <w:color w:val="000000"/>
      </w:rPr>
    </w:lvl>
    <w:lvl w:ilvl="1">
      <w:start w:val="1"/>
      <w:numFmt w:val="decimal"/>
      <w:lvlText w:val="%2."/>
      <w:lvlJc w:val="start"/>
      <w:pPr>
        <w:tabs>
          <w:tab w:val="num" w:pos="1440"/>
        </w:tabs>
        <w:ind w:start="1440" w:hanging="360"/>
      </w:p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color w:val="000000"/>
      <w:sz w:val="16"/>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1z5">
    <w:name w:val="WW8Num1z5"/>
    <w:qFormat/>
    <w:rPr>
      <w:rFonts w:ascii="Wingdings" w:hAnsi="Wingdings" w:cs="Wingdings"/>
    </w:rPr>
  </w:style>
  <w:style w:type="character" w:styleId="WW8Num2z0">
    <w:name w:val="WW8Num2z0"/>
    <w:qFormat/>
    <w:rPr>
      <w:rFonts w:ascii="Symbol" w:hAnsi="Symbol" w:cs="Symbol"/>
      <w:color w:val="000000"/>
      <w:sz w:val="16"/>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color w:val="000000"/>
      <w:sz w:val="16"/>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Symbol" w:hAnsi="Symbol" w:cs="Symbol"/>
      <w:color w:val="000000"/>
      <w:sz w:val="16"/>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Symbol" w:hAnsi="Symbol" w:cs="Symbol"/>
      <w:color w:val="000000"/>
      <w:sz w:val="16"/>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5z4">
    <w:name w:val="WW8Num5z4"/>
    <w:qFormat/>
    <w:rPr>
      <w:rFonts w:ascii="Courier New" w:hAnsi="Courier New" w:cs="Courier New"/>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2001-09-09T17:39:00Z</dcterms:created>
  <dc:creator>Reagan Rorschach</dc:creator>
  <dc:description/>
  <dc:language>en-CA</dc:language>
  <cp:lastModifiedBy>Reagan Rorschach</cp:lastModifiedBy>
  <dcterms:modified xsi:type="dcterms:W3CDTF">2001-09-09T18:03:00Z</dcterms:modified>
  <cp:revision>3</cp:revision>
  <dc:subject/>
  <dc:title>Entergy Non-Binding RFP</dc:title>
</cp:coreProperties>
</file>