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jc w:val="center"/>
        <w:rPr>
          <w:sz w:val="24"/>
        </w:rPr>
      </w:pPr>
      <w:r>
        <w:rPr>
          <w:sz w:val="24"/>
        </w:rPr>
        <w:t>December 21,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Enserco Energy Inc.</w:t>
      </w:r>
    </w:p>
    <w:p>
      <w:pPr>
        <w:pStyle w:val="Normal"/>
        <w:rPr>
          <w:sz w:val="24"/>
        </w:rPr>
      </w:pPr>
      <w:r>
        <w:rPr>
          <w:sz w:val="24"/>
        </w:rPr>
        <w:t>350 Indiana Street, suite 200</w:t>
      </w:r>
    </w:p>
    <w:p>
      <w:pPr>
        <w:pStyle w:val="Normal"/>
        <w:rPr>
          <w:sz w:val="24"/>
        </w:rPr>
      </w:pPr>
      <w:r>
        <w:rPr>
          <w:sz w:val="24"/>
        </w:rPr>
        <w:t>Golden, Colorado 80401</w:t>
      </w:r>
    </w:p>
    <w:p>
      <w:pPr>
        <w:pStyle w:val="Normal"/>
        <w:rPr>
          <w:sz w:val="24"/>
        </w:rPr>
      </w:pPr>
      <w:r>
        <w:rPr>
          <w:sz w:val="24"/>
        </w:rPr>
      </w:r>
    </w:p>
    <w:p>
      <w:pPr>
        <w:pStyle w:val="Normal"/>
        <w:rPr>
          <w:sz w:val="24"/>
        </w:rPr>
      </w:pPr>
      <w:r>
        <w:rPr>
          <w:sz w:val="24"/>
        </w:rPr>
        <w:t>Attention:</w:t>
        <w:tab/>
        <w:t>Credit Department (303) 568-3250</w:t>
      </w:r>
    </w:p>
    <w:p>
      <w:pPr>
        <w:pStyle w:val="Normal"/>
        <w:rPr>
          <w:sz w:val="24"/>
        </w:rPr>
      </w:pPr>
      <w:r>
        <w:rPr>
          <w:sz w:val="24"/>
        </w:rPr>
      </w:r>
    </w:p>
    <w:p>
      <w:pPr>
        <w:pStyle w:val="Normal"/>
        <w:rPr>
          <w:sz w:val="24"/>
        </w:rPr>
      </w:pPr>
      <w:r>
        <w:rPr>
          <w:sz w:val="24"/>
        </w:rPr>
      </w:r>
    </w:p>
    <w:p>
      <w:pPr>
        <w:pStyle w:val="BodyText"/>
        <w:rPr>
          <w:u w:val="single"/>
        </w:rPr>
      </w:pPr>
      <w:r>
        <w:rPr/>
        <w:tab/>
        <w:t>Re:  ISDA Master Agreement dated January 13, 2000 between Enron North America Corp.)(“Enron”) and Enserco Energy Inc. (“Enserco”), as amended (the “Agreement”; capitalized terms used herein and not defined herein shall have the meanings given to such terms in the Agreement) and Letter of Credit No. 3024519 (the “Letter of Credit”) in the amount of $8,000,000.</w:t>
      </w:r>
    </w:p>
    <w:p>
      <w:pPr>
        <w:pStyle w:val="Normal"/>
        <w:rPr>
          <w:sz w:val="24"/>
          <w:u w:val="single"/>
        </w:rPr>
      </w:pPr>
      <w:r>
        <w:rPr>
          <w:sz w:val="24"/>
          <w:u w:val="single"/>
        </w:rPr>
      </w:r>
    </w:p>
    <w:p>
      <w:pPr>
        <w:pStyle w:val="Normal"/>
        <w:rPr>
          <w:sz w:val="24"/>
        </w:rPr>
      </w:pPr>
      <w:r>
        <w:rPr>
          <w:sz w:val="24"/>
        </w:rPr>
        <w:t>Ladies and Gentlemen:</w:t>
      </w:r>
    </w:p>
    <w:p>
      <w:pPr>
        <w:pStyle w:val="Normal"/>
        <w:rPr>
          <w:sz w:val="24"/>
        </w:rPr>
      </w:pPr>
      <w:r>
        <w:rPr>
          <w:sz w:val="24"/>
        </w:rPr>
      </w:r>
    </w:p>
    <w:p>
      <w:pPr>
        <w:pStyle w:val="Normal"/>
        <w:ind w:firstLine="720" w:end="0"/>
        <w:jc w:val="both"/>
        <w:rPr>
          <w:sz w:val="24"/>
        </w:rPr>
      </w:pPr>
      <w:r>
        <w:rPr>
          <w:sz w:val="24"/>
        </w:rPr>
        <w:t xml:space="preserve">As a follow-up to the letter that Enserco received earlier this week from Enron, the purpose of this letter  is to notify Enserco that if Enserco fails to renew the Letter of Credit on or before 5:00 pm (Houston time) on Wednesday, December 26, 2001, an Event of Default shall have occurred under the Agreement and Enron shall be entitled to exercise whatever rights and remedies are avvailable to it under the Agreement and the Letter of Credit. </w:t>
      </w:r>
    </w:p>
    <w:p>
      <w:pPr>
        <w:pStyle w:val="Normal"/>
        <w:ind w:firstLine="720" w:end="0"/>
        <w:jc w:val="both"/>
        <w:rPr>
          <w:sz w:val="24"/>
        </w:rPr>
      </w:pPr>
      <w:r>
        <w:rPr>
          <w:sz w:val="24"/>
        </w:rPr>
      </w:r>
    </w:p>
    <w:p>
      <w:pPr>
        <w:pStyle w:val="Normal"/>
        <w:ind w:firstLine="720" w:end="0"/>
        <w:jc w:val="both"/>
        <w:rPr>
          <w:sz w:val="24"/>
        </w:rPr>
      </w:pPr>
      <w:r>
        <w:rPr>
          <w:sz w:val="24"/>
        </w:rPr>
        <w:t xml:space="preserve">If you have any questions about the matters set forth herein, please call me at 713-853-9839 or Carol St. Clar at 713-853-3989.      </w:t>
      </w:r>
    </w:p>
    <w:p>
      <w:pPr>
        <w:pStyle w:val="Normal"/>
        <w:rPr>
          <w:sz w:val="24"/>
        </w:rPr>
      </w:pPr>
      <w:r>
        <w:rPr>
          <w:sz w:val="24"/>
        </w:rPr>
      </w:r>
    </w:p>
    <w:p>
      <w:pPr>
        <w:pStyle w:val="Normal"/>
        <w:ind w:firstLine="5040" w:end="0"/>
        <w:rPr>
          <w:sz w:val="24"/>
        </w:rPr>
      </w:pPr>
      <w:r>
        <w:rPr>
          <w:sz w:val="24"/>
        </w:rPr>
        <w:t>Very truly yours,</w:t>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t>___________________________</w:t>
      </w:r>
    </w:p>
    <w:p>
      <w:pPr>
        <w:pStyle w:val="Normal"/>
        <w:rPr>
          <w:sz w:val="24"/>
        </w:rPr>
      </w:pPr>
      <w:r>
        <w:rPr>
          <w:sz w:val="24"/>
        </w:rPr>
      </w:r>
    </w:p>
    <w:p>
      <w:pPr>
        <w:pStyle w:val="Normal"/>
        <w:rPr>
          <w:sz w:val="24"/>
        </w:rPr>
      </w:pPr>
      <w:r>
        <w:rPr>
          <w:sz w:val="24"/>
        </w:rPr>
        <w:tab/>
      </w:r>
    </w:p>
    <w:p>
      <w:pPr>
        <w:pStyle w:val="Normal"/>
        <w:rPr>
          <w:sz w:val="24"/>
        </w:rPr>
      </w:pPr>
      <w:r>
        <w:rPr>
          <w:sz w:val="24"/>
        </w:rPr>
      </w:r>
    </w:p>
    <w:p>
      <w:pPr>
        <w:pStyle w:val="Normal"/>
        <w:rPr>
          <w:sz w:val="24"/>
        </w:rPr>
      </w:pPr>
      <w:r>
        <w:rPr>
          <w:sz w:val="24"/>
        </w:rPr>
        <w:t>cc:</w:t>
        <w:tab/>
        <w:t>Bill Bradford</w:t>
      </w:r>
    </w:p>
    <w:p>
      <w:pPr>
        <w:pStyle w:val="Normal"/>
        <w:rPr>
          <w:sz w:val="24"/>
        </w:rPr>
      </w:pPr>
      <w:r>
        <w:rPr>
          <w:sz w:val="24"/>
        </w:rPr>
        <w:tab/>
        <w:t>Carol St. Clair</w:t>
      </w:r>
    </w:p>
    <w:p>
      <w:pPr>
        <w:pStyle w:val="Normal"/>
        <w:rPr>
          <w:sz w:val="24"/>
        </w:rPr>
      </w:pPr>
      <w:r>
        <w:rPr>
          <w:sz w:val="24"/>
        </w:rPr>
        <w:tab/>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Lyco6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October 13, 1999</w:t>
    </w:r>
  </w:p>
  <w:p>
    <w:pPr>
      <w:pStyle w:val="Header"/>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0</w:t>
    </w:r>
    <w:r>
      <w:rPr>
        <w:rStyle w:val="PageNumber"/>
        <w:sz w:val="18"/>
      </w:rPr>
      <w:fldChar w:fldCharType="end"/>
    </w:r>
  </w:p>
  <w:p>
    <w:pPr>
      <w:pStyle w:val="Header"/>
      <w:rPr>
        <w:rStyle w:val="PageNumber"/>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2001-12-21T15:52:00Z</dcterms:created>
  <dc:creator>kaye ellis</dc:creator>
  <dc:description/>
  <dc:language>en-CA</dc:language>
  <cp:lastModifiedBy>cstclai</cp:lastModifiedBy>
  <cp:lastPrinted>1999-10-14T12:19:00Z</cp:lastPrinted>
  <dcterms:modified xsi:type="dcterms:W3CDTF">2001-12-21T15:52:00Z</dcterms:modified>
  <cp:revision>2</cp:revision>
  <dc:subject/>
  <dc:title>March 29, 1999</dc:title>
</cp:coreProperties>
</file>