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Constellation Management Services, L.P., a Texas limited partnership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r>
        <w:rPr>
          <w:rFonts w:cs="Arial Narrow" w:ascii="Arial Narrow" w:hAnsi="Arial Narrow"/>
          <w:color w:val="FF0000"/>
          <w:sz w:val="18"/>
        </w:rPr>
        <w:t>November 1</w:t>
      </w:r>
      <w:r>
        <w:rPr>
          <w:rFonts w:cs="Arial Narrow" w:ascii="Arial Narrow" w:hAnsi="Arial Narrow"/>
          <w:sz w:val="18"/>
        </w:rPr>
        <w: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xml:space="preserve">").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w:t>
      </w:r>
      <w:r>
        <w:rPr>
          <w:rFonts w:cs="Arial Narrow" w:ascii="Arial Narrow" w:hAnsi="Arial Narrow"/>
          <w:color w:val="FF0000"/>
          <w:sz w:val="18"/>
        </w:rPr>
        <w:t xml:space="preserve">reasonable </w:t>
      </w:r>
      <w:r>
        <w:rPr>
          <w:rFonts w:cs="Arial Narrow" w:ascii="Arial Narrow" w:hAnsi="Arial Narrow"/>
          <w:sz w:val="18"/>
        </w:rPr>
        <w:t>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xml:space="preserve">" shall include Company's assessment of the Proposed Resale Customer's credit history as well as its ability to meet its ongoing financial obligations.  </w:t>
      </w:r>
      <w:r>
        <w:rPr>
          <w:rFonts w:cs="Arial Narrow" w:ascii="Arial Narrow" w:hAnsi="Arial Narrow"/>
          <w:color w:val="FF0000"/>
          <w:sz w:val="18"/>
        </w:rPr>
        <w:t xml:space="preserve">Said approval shall take no longer than 24 hours from Sellers receipt of all requested credit information required by same or Buyer’s request to Seller for credit approval of Proposed Resale Customer if no credit information is required by the Seller. Said approval shall not be unreasonably withheld.  </w:t>
      </w:r>
      <w:r>
        <w:rPr>
          <w:rFonts w:cs="Arial Narrow" w:ascii="Arial Narrow" w:hAnsi="Arial Narrow"/>
          <w:sz w:val="18"/>
        </w:rPr>
        <w:t>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 xml:space="preserve">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w:t>
      </w:r>
      <w:r>
        <w:rPr>
          <w:rFonts w:cs="Arial Narrow" w:ascii="Arial Narrow" w:hAnsi="Arial Narrow"/>
          <w:color w:val="FF0000"/>
          <w:sz w:val="18"/>
        </w:rPr>
        <w:t>25th</w:t>
      </w:r>
      <w:r>
        <w:rPr>
          <w:rFonts w:cs="Arial Narrow" w:ascii="Arial Narrow" w:hAnsi="Arial Narrow"/>
          <w:sz w:val="18"/>
        </w:rPr>
        <w:t xml:space="preserve"> calendar Day of each Month </w:t>
      </w:r>
      <w:r>
        <w:rPr>
          <w:rFonts w:cs="Arial Narrow" w:ascii="Arial Narrow" w:hAnsi="Arial Narrow"/>
          <w:color w:val="FF0000"/>
          <w:sz w:val="18"/>
        </w:rPr>
        <w:t>or the payment date as defined in the Resale Agreement</w:t>
      </w:r>
      <w:r>
        <w:rPr>
          <w:rFonts w:cs="Arial Narrow" w:ascii="Arial Narrow" w:hAnsi="Arial Narrow"/>
          <w:sz w:val="18"/>
        </w:rPr>
        <w:t xml:space="preserve">, make payment directly to Seller </w:t>
      </w:r>
      <w:r>
        <w:rPr>
          <w:rFonts w:cs="Arial Narrow" w:ascii="Arial Narrow" w:hAnsi="Arial Narrow"/>
          <w:color w:val="FF0000"/>
          <w:sz w:val="18"/>
        </w:rPr>
        <w:t>for the previous month’s gas sold to the Buyer</w:t>
      </w:r>
      <w:r>
        <w:rPr>
          <w:rFonts w:cs="Arial Narrow" w:ascii="Arial Narrow" w:hAnsi="Arial Narrow"/>
          <w:sz w:val="18"/>
        </w:rPr>
        <w:t>,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xml:space="preserve">.  Upon the expiration of the Parties' sale and purchase obligations under this Agreement, any monies, penalties or other charges due and owing Seller shall be paid </w:t>
      </w:r>
      <w:r>
        <w:rPr>
          <w:rFonts w:cs="Arial Narrow" w:ascii="Arial Narrow" w:hAnsi="Arial Narrow"/>
          <w:color w:val="FF0000"/>
          <w:sz w:val="18"/>
        </w:rPr>
        <w:t>within 30 days</w:t>
      </w:r>
      <w:r>
        <w:rPr>
          <w:rFonts w:cs="Arial Narrow" w:ascii="Arial Narrow" w:hAnsi="Arial Narrow"/>
          <w:sz w:val="18"/>
        </w:rPr>
        <w:t>, any corrections or adjust</w:t>
        <w:softHyphen/>
        <w:t xml:space="preserve">ments to payments previously made shall be determined, and any refunds due Buyer made, </w:t>
      </w:r>
      <w:r>
        <w:rPr>
          <w:rFonts w:cs="Arial Narrow" w:ascii="Arial Narrow" w:hAnsi="Arial Narrow"/>
          <w:color w:val="FF0000"/>
          <w:sz w:val="18"/>
        </w:rPr>
        <w:t>within 30 Days</w:t>
      </w:r>
      <w:r>
        <w:rPr>
          <w:rFonts w:cs="Arial Narrow" w:ascii="Arial Narrow" w:hAnsi="Arial Narrow"/>
          <w:sz w:val="18"/>
        </w:rPr>
        <w:t xml:space="preserve">.  Any Imbalances in receipts or deliveries shall be corrected to zero balance </w:t>
      </w:r>
      <w:r>
        <w:rPr>
          <w:rFonts w:cs="Arial Narrow" w:ascii="Arial Narrow" w:hAnsi="Arial Narrow"/>
          <w:color w:val="FF0000"/>
          <w:sz w:val="18"/>
        </w:rPr>
        <w:t>within 30 Days</w:t>
      </w:r>
      <w:r>
        <w:rPr>
          <w:rFonts w:cs="Arial Narrow" w:ascii="Arial Narrow" w:hAnsi="Arial Narrow"/>
          <w:sz w:val="18"/>
        </w:rPr>
        <w:t xml:space="preserve">.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CONSTELLATION MANAGEMENT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Constellation Management Services Holdings,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/mnt/main-storage/datasets/enron-docs/doc/Enron_s_WMBE_Agree..doc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w:t>
      </w:r>
      <w:r>
        <w:rPr>
          <w:rFonts w:cs="Arial Narrow" w:ascii="Arial Narrow" w:hAnsi="Arial Narrow"/>
          <w:color w:val="FF0000"/>
          <w:sz w:val="18"/>
        </w:rPr>
        <w:t>as directed by the payment date in the Resale Agreement.</w:t>
      </w:r>
      <w:r>
        <w:rPr>
          <w:rFonts w:cs="Arial Narrow" w:ascii="Arial Narrow" w:hAnsi="Arial Narrow"/>
          <w:sz w:val="18"/>
        </w:rPr>
        <w:t xml:space="preserve">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w:t>
      </w:r>
      <w:r>
        <w:rPr>
          <w:rFonts w:cs="Arial Narrow" w:ascii="Arial Narrow" w:hAnsi="Arial Narrow"/>
          <w:color w:val="FF0000"/>
          <w:sz w:val="18"/>
        </w:rPr>
        <w:t>Two</w:t>
      </w:r>
      <w:r>
        <w:rPr>
          <w:rFonts w:cs="Arial Narrow" w:ascii="Arial Narrow" w:hAnsi="Arial Narrow"/>
          <w:sz w:val="18"/>
        </w:rPr>
        <w:t xml:space="preserve">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Management Services, L.P.</w:t>
      </w:r>
    </w:p>
    <w:p>
      <w:pPr>
        <w:pStyle w:val="Normal"/>
        <w:jc w:val="both"/>
        <w:rPr>
          <w:rFonts w:ascii="Arial Narrow" w:hAnsi="Arial Narrow" w:cs="Arial Narrow"/>
          <w:sz w:val="18"/>
        </w:rPr>
      </w:pPr>
      <w:r>
        <w:rPr>
          <w:rFonts w:cs="Arial Narrow" w:ascii="Arial Narrow" w:hAnsi="Arial Narrow"/>
          <w:sz w:val="18"/>
        </w:rPr>
        <w:t>7941 Katy Freeway, Suite 278</w:t>
      </w:r>
    </w:p>
    <w:p>
      <w:pPr>
        <w:pStyle w:val="Normal"/>
        <w:jc w:val="both"/>
        <w:rPr>
          <w:rFonts w:ascii="Arial Narrow" w:hAnsi="Arial Narrow" w:cs="Arial Narrow"/>
          <w:sz w:val="18"/>
        </w:rPr>
      </w:pPr>
      <w:r>
        <w:rPr>
          <w:rFonts w:cs="Arial Narrow" w:ascii="Arial Narrow" w:hAnsi="Arial Narrow"/>
          <w:sz w:val="18"/>
        </w:rPr>
        <w:t>Houston, Texas 77024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BodyText"/>
        <w:rPr/>
      </w:pPr>
      <w:r>
        <w:rPr/>
        <w:tab/>
        <w:t>Reference is made to that certain [Gas Sales] Agreement dated ____________ between _________, Inc. ("______") and [Resale Customer] ("Resale Agreement"), whereunder [Resale Customer] purchases natural gas from _____.  Such gas is purchased by C&amp;L Petroleum Services Company from Enron North America Corp. ("ENA") under that certain ENFOLIO</w:t>
      </w:r>
      <w:r>
        <w:rPr>
          <w:rFonts w:eastAsia="Symbol" w:cs="Symbol" w:ascii="Symbol" w:hAnsi="Symbol"/>
        </w:rPr>
        <w:sym w:font="Symbol" w:char="f0d2"/>
      </w:r>
      <w:r>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2000.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2001-10-16T13:15:00Z</dcterms:created>
  <dc:creator>dperlin</dc:creator>
  <dc:description/>
  <dc:language>en-CA</dc:language>
  <cp:lastModifiedBy>pamela maxwell</cp:lastModifiedBy>
  <cp:lastPrinted>2001-10-11T13:45:00Z</cp:lastPrinted>
  <dcterms:modified xsi:type="dcterms:W3CDTF">2001-10-17T17:36:00Z</dcterms:modified>
  <cp:revision>8</cp:revision>
  <dc:subject/>
  <dc:title>ENFOLIO® MASTER FIRM SALES AGREEMENT</dc:title>
</cp:coreProperties>
</file>